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  <w:szCs w:val="2"/>
        </w:rPr>
        <w:id w:val="673153182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140ECEDA" w14:textId="320B210E" w:rsidR="00EC56CA" w:rsidRPr="00004C05" w:rsidRDefault="00EC56CA" w:rsidP="00B82E18">
          <w:pPr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711488" behindDoc="0" locked="0" layoutInCell="1" allowOverlap="1" wp14:anchorId="3A4139F3" wp14:editId="7358FD03">
                    <wp:simplePos x="0" y="0"/>
                    <wp:positionH relativeFrom="column">
                      <wp:posOffset>-364863</wp:posOffset>
                    </wp:positionH>
                    <wp:positionV relativeFrom="page">
                      <wp:posOffset>588500</wp:posOffset>
                    </wp:positionV>
                    <wp:extent cx="5452745" cy="947420"/>
                    <wp:effectExtent l="0" t="0" r="0" b="508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6ADF41" w14:textId="3B9112F2" w:rsidR="00EC56CA" w:rsidRPr="0082074C" w:rsidRDefault="003D504A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C5DB6">
                                      <w:t>List of Services and Levels</w:t>
                                    </w:r>
                                  </w:sdtContent>
                                </w:sdt>
                              </w:p>
                              <w:p w14:paraId="7203BA4B" w14:textId="420838D8" w:rsidR="00EC56CA" w:rsidRDefault="003D504A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5121734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56CA" w:rsidRPr="00EC56CA">
                                      <w:t>Clinical services capability framework (CSCF)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139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75pt;margin-top:46.35pt;width:429.35pt;height:74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" filled="f" stroked="f">
                    <v:textbox>
                      <w:txbxContent>
                        <w:p w14:paraId="6F6ADF41" w14:textId="3B9112F2" w:rsidR="00EC56CA" w:rsidRPr="0082074C" w:rsidRDefault="005C5DB6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List of Services and Levels</w:t>
                              </w:r>
                            </w:sdtContent>
                          </w:sdt>
                        </w:p>
                        <w:p w14:paraId="7203BA4B" w14:textId="420838D8" w:rsidR="00EC56CA" w:rsidRDefault="005C5DB6" w:rsidP="00227879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5121734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C56CA" w:rsidRPr="00EC56CA">
                                <w:t>Clinical services capability framework (CSCF)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710464" behindDoc="1" locked="0" layoutInCell="1" allowOverlap="1" wp14:anchorId="37EF3ED9" wp14:editId="704ACDE4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"/>
              <w:szCs w:val="2"/>
            </w:rPr>
            <w:t>ist of</w:t>
          </w:r>
        </w:p>
        <w:tbl>
          <w:tblPr>
            <w:tblStyle w:val="GridTable5Dark-Accent1"/>
            <w:tblW w:w="5000" w:type="pct"/>
            <w:tblLook w:val="0400" w:firstRow="0" w:lastRow="0" w:firstColumn="0" w:lastColumn="0" w:noHBand="0" w:noVBand="1"/>
          </w:tblPr>
          <w:tblGrid>
            <w:gridCol w:w="2160"/>
            <w:gridCol w:w="6684"/>
          </w:tblGrid>
          <w:tr w:rsidR="00EC56CA" w14:paraId="493F6F7E" w14:textId="77777777" w:rsidTr="00EC56C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1221" w:type="pct"/>
              </w:tcPr>
              <w:p w14:paraId="0454A326" w14:textId="705422FC" w:rsidR="00EC56CA" w:rsidRPr="00405B6E" w:rsidRDefault="00EC56CA" w:rsidP="00B82E18">
                <w:pPr>
                  <w:spacing w:line="276" w:lineRule="auto"/>
                  <w:rPr>
                    <w:rFonts w:ascii="Fira Sans SemiBold" w:hAnsi="Fira Sans SemiBold"/>
                    <w:sz w:val="20"/>
                    <w:szCs w:val="20"/>
                  </w:rPr>
                </w:pPr>
                <w:r>
                  <w:rPr>
                    <w:rFonts w:ascii="Fira Sans SemiBold" w:hAnsi="Fira Sans SemiBold"/>
                    <w:sz w:val="20"/>
                    <w:szCs w:val="20"/>
                  </w:rPr>
                  <w:t>Facility name:</w:t>
                </w:r>
              </w:p>
            </w:tc>
            <w:tc>
              <w:tcPr>
                <w:tcW w:w="3779" w:type="pct"/>
              </w:tcPr>
              <w:p w14:paraId="3E0396D0" w14:textId="77777777" w:rsidR="00EC56CA" w:rsidRPr="00405B6E" w:rsidRDefault="00EC56CA" w:rsidP="00B82E18">
                <w:pPr>
                  <w:spacing w:line="276" w:lineRule="auto"/>
                  <w:rPr>
                    <w:sz w:val="20"/>
                    <w:szCs w:val="20"/>
                  </w:rPr>
                </w:pPr>
              </w:p>
            </w:tc>
          </w:tr>
          <w:tr w:rsidR="00EC56CA" w14:paraId="0393A776" w14:textId="77777777" w:rsidTr="00EC56C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1221" w:type="pct"/>
              </w:tcPr>
              <w:p w14:paraId="21A50001" w14:textId="1611E8CD" w:rsidR="00EC56CA" w:rsidRPr="00405B6E" w:rsidRDefault="00EC56CA" w:rsidP="00B82E18">
                <w:pPr>
                  <w:spacing w:line="276" w:lineRule="auto"/>
                  <w:rPr>
                    <w:rFonts w:ascii="Fira Sans SemiBold" w:hAnsi="Fira Sans SemiBold"/>
                    <w:sz w:val="20"/>
                    <w:szCs w:val="20"/>
                  </w:rPr>
                </w:pPr>
                <w:r>
                  <w:rPr>
                    <w:rFonts w:ascii="Fira Sans SemiBold" w:hAnsi="Fira Sans SemiBold"/>
                    <w:sz w:val="20"/>
                    <w:szCs w:val="20"/>
                  </w:rPr>
                  <w:t>Date of submission</w:t>
                </w:r>
              </w:p>
            </w:tc>
            <w:tc>
              <w:tcPr>
                <w:tcW w:w="3779" w:type="pct"/>
              </w:tcPr>
              <w:p w14:paraId="51FDE7ED" w14:textId="77777777" w:rsidR="00EC56CA" w:rsidRPr="00405B6E" w:rsidRDefault="00EC56CA" w:rsidP="00B82E18">
                <w:pPr>
                  <w:spacing w:line="276" w:lineRule="auto"/>
                  <w:rPr>
                    <w:sz w:val="20"/>
                    <w:szCs w:val="20"/>
                  </w:rPr>
                </w:pPr>
              </w:p>
            </w:tc>
          </w:tr>
        </w:tbl>
        <w:p w14:paraId="4EA719B9" w14:textId="4C31BD7A" w:rsidR="00EC56CA" w:rsidRPr="00DF0CF1" w:rsidRDefault="00EC56CA" w:rsidP="00B82E18">
          <w:pPr>
            <w:pStyle w:val="tablefigurenote"/>
            <w:spacing w:line="276" w:lineRule="auto"/>
          </w:pPr>
        </w:p>
        <w:p w14:paraId="624E42F0" w14:textId="3ECF7339" w:rsidR="00EC56CA" w:rsidRDefault="00EC56CA" w:rsidP="00B82E18">
          <w:pPr>
            <w:tabs>
              <w:tab w:val="left" w:pos="2890"/>
            </w:tabs>
          </w:pPr>
          <w:r w:rsidRPr="00EC56CA">
            <w:t xml:space="preserve">Indicate all services and capability levels you offer/intend to offer by entering level numbers against the relevant services. The minimum requirements you will need to meet to offer each service are outlined in the relevant </w:t>
          </w:r>
          <w:hyperlink r:id="rId11" w:history="1">
            <w:r w:rsidRPr="00EC56CA">
              <w:rPr>
                <w:rStyle w:val="Hyperlink"/>
              </w:rPr>
              <w:t>CSCF module</w:t>
            </w:r>
          </w:hyperlink>
          <w:r w:rsidRPr="00EC56CA">
            <w:t>.</w:t>
          </w:r>
        </w:p>
      </w:sdtContent>
    </w:sdt>
    <w:p w14:paraId="1618E161" w14:textId="540DFBED" w:rsidR="00EC56CA" w:rsidRDefault="00EC56CA" w:rsidP="00B82E18">
      <w:pPr>
        <w:pStyle w:val="TableHeading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6030"/>
        <w:gridCol w:w="2814"/>
      </w:tblGrid>
      <w:tr w:rsidR="00EC56CA" w14:paraId="415BF7B1" w14:textId="77777777" w:rsidTr="0030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38B0793" w14:textId="1E26BAAB" w:rsidR="00EC56CA" w:rsidRPr="00405B6E" w:rsidRDefault="00EC56CA" w:rsidP="00B82E18">
            <w:pPr>
              <w:spacing w:line="276" w:lineRule="auto"/>
            </w:pPr>
            <w:r>
              <w:t>CSCF services</w:t>
            </w:r>
          </w:p>
        </w:tc>
        <w:tc>
          <w:tcPr>
            <w:tcW w:w="1591" w:type="pct"/>
          </w:tcPr>
          <w:p w14:paraId="17AE7B3B" w14:textId="437D0B12" w:rsidR="00EC56CA" w:rsidRPr="00405B6E" w:rsidRDefault="00EC56CA" w:rsidP="00B82E18">
            <w:pPr>
              <w:spacing w:line="276" w:lineRule="auto"/>
            </w:pPr>
            <w:r>
              <w:t>Level</w:t>
            </w:r>
          </w:p>
        </w:tc>
      </w:tr>
      <w:tr w:rsidR="00EC56CA" w14:paraId="2A64718C" w14:textId="77777777" w:rsidTr="0030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03A1932" w14:textId="7883A301" w:rsidR="00EC56CA" w:rsidRPr="00EC56CA" w:rsidRDefault="003038C2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and Other Drug Services–Ambulatory</w:t>
            </w:r>
          </w:p>
        </w:tc>
        <w:tc>
          <w:tcPr>
            <w:tcW w:w="1591" w:type="pct"/>
          </w:tcPr>
          <w:p w14:paraId="4FE5491D" w14:textId="77777777" w:rsidR="00EC56CA" w:rsidRPr="00405B6E" w:rsidRDefault="00EC56CA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56CA" w14:paraId="4FA587AB" w14:textId="77777777" w:rsidTr="0030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A64E418" w14:textId="55A8E463" w:rsidR="00EC56CA" w:rsidRPr="00EC56CA" w:rsidRDefault="003038C2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and Other Drug Services</w:t>
            </w:r>
            <w:r w:rsidR="00EB766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Emergency</w:t>
            </w:r>
          </w:p>
        </w:tc>
        <w:tc>
          <w:tcPr>
            <w:tcW w:w="1591" w:type="pct"/>
          </w:tcPr>
          <w:p w14:paraId="3B8F5D90" w14:textId="77777777" w:rsidR="00EC56CA" w:rsidRPr="00405B6E" w:rsidRDefault="00EC56CA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56CA" w14:paraId="61EEB217" w14:textId="77777777" w:rsidTr="0030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C528BA2" w14:textId="6D2C6E6B" w:rsidR="00EC56CA" w:rsidRPr="00EC56CA" w:rsidRDefault="003038C2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and Other Drug Services</w:t>
            </w:r>
            <w:r w:rsidR="00EB766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Inpatient Adult</w:t>
            </w:r>
          </w:p>
        </w:tc>
        <w:tc>
          <w:tcPr>
            <w:tcW w:w="1591" w:type="pct"/>
          </w:tcPr>
          <w:p w14:paraId="25C37788" w14:textId="77777777" w:rsidR="00EC56CA" w:rsidRPr="00405B6E" w:rsidRDefault="00EC56CA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56CA" w14:paraId="46D6026B" w14:textId="77777777" w:rsidTr="0030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D32FD9D" w14:textId="5974FFF5" w:rsidR="00EC56CA" w:rsidRPr="00EC56CA" w:rsidRDefault="003038C2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and Other Drug Services</w:t>
            </w:r>
            <w:r w:rsidR="00EB766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Inpatient Child and Youth</w:t>
            </w:r>
          </w:p>
        </w:tc>
        <w:tc>
          <w:tcPr>
            <w:tcW w:w="1591" w:type="pct"/>
          </w:tcPr>
          <w:p w14:paraId="48384108" w14:textId="77777777" w:rsidR="00EC56CA" w:rsidRPr="00405B6E" w:rsidRDefault="00EC56CA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56CA" w14:paraId="4E155762" w14:textId="77777777" w:rsidTr="0030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B27ACE6" w14:textId="3740DF69" w:rsidR="00EC56CA" w:rsidRPr="00EC56CA" w:rsidRDefault="003038C2" w:rsidP="00B82E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038C2">
              <w:rPr>
                <w:sz w:val="20"/>
                <w:szCs w:val="20"/>
              </w:rPr>
              <w:t>Anaesthetic</w:t>
            </w:r>
            <w:proofErr w:type="spellEnd"/>
            <w:r w:rsidRPr="003038C2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1591" w:type="pct"/>
          </w:tcPr>
          <w:p w14:paraId="5C20A7DA" w14:textId="77777777" w:rsidR="00EC56CA" w:rsidRPr="00405B6E" w:rsidRDefault="00EC56CA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56CA" w14:paraId="17BA50D3" w14:textId="77777777" w:rsidTr="0030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3C619BA" w14:textId="388AB62A" w:rsidR="00EC56CA" w:rsidRPr="00EC56CA" w:rsidRDefault="003038C2" w:rsidP="00B82E1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038C2">
              <w:rPr>
                <w:sz w:val="20"/>
                <w:szCs w:val="20"/>
              </w:rPr>
              <w:t>Anaesthetic</w:t>
            </w:r>
            <w:proofErr w:type="spellEnd"/>
            <w:r w:rsidRPr="003038C2">
              <w:rPr>
                <w:sz w:val="20"/>
                <w:szCs w:val="20"/>
              </w:rPr>
              <w:t xml:space="preserve"> Services</w:t>
            </w:r>
            <w:r w:rsidR="00EB7664">
              <w:rPr>
                <w:sz w:val="20"/>
                <w:szCs w:val="20"/>
              </w:rPr>
              <w:t>–</w:t>
            </w:r>
            <w:r w:rsidRPr="003038C2">
              <w:rPr>
                <w:sz w:val="20"/>
                <w:szCs w:val="20"/>
              </w:rPr>
              <w:t>Children’s</w:t>
            </w:r>
          </w:p>
        </w:tc>
        <w:tc>
          <w:tcPr>
            <w:tcW w:w="1591" w:type="pct"/>
          </w:tcPr>
          <w:p w14:paraId="01D5C738" w14:textId="77777777" w:rsidR="00EC56CA" w:rsidRPr="00405B6E" w:rsidRDefault="00EC56CA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8C2" w14:paraId="25F09F31" w14:textId="77777777" w:rsidTr="0030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71B3690" w14:textId="5D79C265" w:rsidR="003038C2" w:rsidRPr="003038C2" w:rsidRDefault="003038C2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Services</w:t>
            </w:r>
            <w:r w:rsidR="00EB7664">
              <w:rPr>
                <w:sz w:val="20"/>
                <w:szCs w:val="20"/>
              </w:rPr>
              <w:t>–</w:t>
            </w:r>
            <w:r w:rsidRPr="003038C2">
              <w:rPr>
                <w:sz w:val="20"/>
                <w:szCs w:val="20"/>
              </w:rPr>
              <w:t>Children’s</w:t>
            </w:r>
          </w:p>
        </w:tc>
        <w:tc>
          <w:tcPr>
            <w:tcW w:w="1591" w:type="pct"/>
          </w:tcPr>
          <w:p w14:paraId="5A08FD77" w14:textId="77777777" w:rsidR="003038C2" w:rsidRPr="00405B6E" w:rsidRDefault="003038C2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8C2" w14:paraId="78F7A9B9" w14:textId="77777777" w:rsidTr="0030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2D60736" w14:textId="23338952" w:rsidR="003038C2" w:rsidRPr="003038C2" w:rsidRDefault="003038C2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Services</w:t>
            </w:r>
            <w:r w:rsidR="00EB7664">
              <w:rPr>
                <w:sz w:val="20"/>
                <w:szCs w:val="20"/>
              </w:rPr>
              <w:t>–</w:t>
            </w:r>
            <w:proofErr w:type="spellStart"/>
            <w:r w:rsidRPr="003038C2">
              <w:rPr>
                <w:sz w:val="20"/>
                <w:szCs w:val="20"/>
              </w:rPr>
              <w:t>Haematological</w:t>
            </w:r>
            <w:proofErr w:type="spellEnd"/>
            <w:r w:rsidRPr="003038C2">
              <w:rPr>
                <w:sz w:val="20"/>
                <w:szCs w:val="20"/>
              </w:rPr>
              <w:t xml:space="preserve"> Malignancy</w:t>
            </w:r>
          </w:p>
        </w:tc>
        <w:tc>
          <w:tcPr>
            <w:tcW w:w="1591" w:type="pct"/>
          </w:tcPr>
          <w:p w14:paraId="17DF9F87" w14:textId="77777777" w:rsidR="003038C2" w:rsidRPr="00405B6E" w:rsidRDefault="003038C2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8C2" w14:paraId="4B822B16" w14:textId="77777777" w:rsidTr="0030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B57C5D9" w14:textId="1273986D" w:rsidR="003038C2" w:rsidRPr="003038C2" w:rsidRDefault="003038C2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Services</w:t>
            </w:r>
            <w:r w:rsidR="00EB7664">
              <w:rPr>
                <w:sz w:val="20"/>
                <w:szCs w:val="20"/>
              </w:rPr>
              <w:t>–</w:t>
            </w:r>
            <w:r w:rsidRPr="003038C2">
              <w:rPr>
                <w:sz w:val="20"/>
                <w:szCs w:val="20"/>
              </w:rPr>
              <w:t>Medical Oncology</w:t>
            </w:r>
          </w:p>
        </w:tc>
        <w:tc>
          <w:tcPr>
            <w:tcW w:w="1591" w:type="pct"/>
          </w:tcPr>
          <w:p w14:paraId="214E14D6" w14:textId="77777777" w:rsidR="003038C2" w:rsidRPr="00405B6E" w:rsidRDefault="003038C2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8C2" w14:paraId="4DFA80E5" w14:textId="77777777" w:rsidTr="0030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811341A" w14:textId="381D24F2" w:rsidR="003038C2" w:rsidRDefault="003038C2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Services</w:t>
            </w:r>
            <w:r w:rsidR="00EB7664">
              <w:rPr>
                <w:sz w:val="20"/>
                <w:szCs w:val="20"/>
              </w:rPr>
              <w:t>–</w:t>
            </w:r>
            <w:r w:rsidRPr="003038C2">
              <w:rPr>
                <w:sz w:val="20"/>
                <w:szCs w:val="20"/>
              </w:rPr>
              <w:t>Radiation Oncology</w:t>
            </w:r>
          </w:p>
        </w:tc>
        <w:tc>
          <w:tcPr>
            <w:tcW w:w="1591" w:type="pct"/>
          </w:tcPr>
          <w:p w14:paraId="67088C47" w14:textId="77777777" w:rsidR="003038C2" w:rsidRPr="00405B6E" w:rsidRDefault="003038C2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8C2" w14:paraId="49BCBA00" w14:textId="77777777" w:rsidTr="0030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A407F4F" w14:textId="32F5CB12" w:rsidR="003038C2" w:rsidRDefault="003038C2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Services</w:t>
            </w:r>
            <w:r w:rsidR="00EB7664">
              <w:rPr>
                <w:sz w:val="20"/>
                <w:szCs w:val="20"/>
              </w:rPr>
              <w:t>–</w:t>
            </w:r>
            <w:r w:rsidRPr="003038C2">
              <w:rPr>
                <w:sz w:val="20"/>
                <w:szCs w:val="20"/>
              </w:rPr>
              <w:t>Radiation Oncology</w:t>
            </w:r>
            <w:r>
              <w:rPr>
                <w:sz w:val="20"/>
                <w:szCs w:val="20"/>
              </w:rPr>
              <w:t xml:space="preserve"> – Children’s</w:t>
            </w:r>
          </w:p>
        </w:tc>
        <w:tc>
          <w:tcPr>
            <w:tcW w:w="1591" w:type="pct"/>
          </w:tcPr>
          <w:p w14:paraId="2760DAF5" w14:textId="77777777" w:rsidR="003038C2" w:rsidRPr="00405B6E" w:rsidRDefault="003038C2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8C2" w14:paraId="27E02017" w14:textId="77777777" w:rsidTr="0030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1F0D1E4" w14:textId="2DD1D4FF" w:rsidR="003038C2" w:rsidRDefault="003038C2" w:rsidP="00B82E18">
            <w:pPr>
              <w:spacing w:line="276" w:lineRule="auto"/>
              <w:rPr>
                <w:sz w:val="20"/>
                <w:szCs w:val="20"/>
              </w:rPr>
            </w:pPr>
            <w:r w:rsidRPr="003038C2">
              <w:rPr>
                <w:sz w:val="20"/>
                <w:szCs w:val="20"/>
              </w:rPr>
              <w:t>Cardiac Services</w:t>
            </w:r>
            <w:r w:rsidR="00EB7664">
              <w:rPr>
                <w:sz w:val="20"/>
                <w:szCs w:val="20"/>
              </w:rPr>
              <w:t>–</w:t>
            </w:r>
            <w:r w:rsidRPr="003038C2">
              <w:rPr>
                <w:sz w:val="20"/>
                <w:szCs w:val="20"/>
              </w:rPr>
              <w:t>Cardiac (Coronary) Care Unit Services</w:t>
            </w:r>
          </w:p>
        </w:tc>
        <w:tc>
          <w:tcPr>
            <w:tcW w:w="1591" w:type="pct"/>
          </w:tcPr>
          <w:p w14:paraId="3EB10380" w14:textId="77777777" w:rsidR="003038C2" w:rsidRPr="00405B6E" w:rsidRDefault="003038C2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8C2" w14:paraId="1703395B" w14:textId="77777777" w:rsidTr="0030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FB9F254" w14:textId="567E76FB" w:rsidR="003038C2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Cardiac Services―Cardiac Diagnostic &amp; Interventional Services</w:t>
            </w:r>
          </w:p>
        </w:tc>
        <w:tc>
          <w:tcPr>
            <w:tcW w:w="1591" w:type="pct"/>
          </w:tcPr>
          <w:p w14:paraId="5B924F90" w14:textId="77777777" w:rsidR="003038C2" w:rsidRPr="00405B6E" w:rsidRDefault="003038C2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69DB3AC6" w14:textId="77777777" w:rsidTr="00303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46EA42A" w14:textId="7E415C06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lastRenderedPageBreak/>
              <w:t>Cardiac Services―Cardiac Medicine Services</w:t>
            </w:r>
          </w:p>
        </w:tc>
        <w:tc>
          <w:tcPr>
            <w:tcW w:w="1591" w:type="pct"/>
          </w:tcPr>
          <w:p w14:paraId="439C9A60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:rsidRPr="00AA4CC0" w14:paraId="1346AC5D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BC78DD2" w14:textId="015CB2E9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Cardiac Services―Cardiac Rehabilitation―Inpatient</w:t>
            </w:r>
          </w:p>
        </w:tc>
        <w:tc>
          <w:tcPr>
            <w:tcW w:w="1591" w:type="pct"/>
          </w:tcPr>
          <w:p w14:paraId="41988582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:rsidRPr="00AA4CC0" w14:paraId="09D422E3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95912F7" w14:textId="5C48390F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 xml:space="preserve">Cardiac Services―Cardiac Rehabilitation―Outpatient </w:t>
            </w:r>
          </w:p>
        </w:tc>
        <w:tc>
          <w:tcPr>
            <w:tcW w:w="1591" w:type="pct"/>
          </w:tcPr>
          <w:p w14:paraId="59396492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:rsidRPr="00AA4CC0" w14:paraId="7230BF79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2FBF421" w14:textId="59C1E46D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 xml:space="preserve">Cardiac Services―Ongoing prevention and maintenance </w:t>
            </w:r>
          </w:p>
        </w:tc>
        <w:tc>
          <w:tcPr>
            <w:tcW w:w="1591" w:type="pct"/>
          </w:tcPr>
          <w:p w14:paraId="46D19AE9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:rsidRPr="00AA4CC0" w14:paraId="1360A20B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7A8C94B" w14:textId="7E65115F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Cardiac Services―Cardiac Surgery Services</w:t>
            </w:r>
          </w:p>
        </w:tc>
        <w:tc>
          <w:tcPr>
            <w:tcW w:w="1591" w:type="pct"/>
          </w:tcPr>
          <w:p w14:paraId="213F45AC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:rsidRPr="00AA4CC0" w14:paraId="264F0BB2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C32A0EF" w14:textId="0658594F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Cardiac Services―Cardiac Outreach Services</w:t>
            </w:r>
          </w:p>
        </w:tc>
        <w:tc>
          <w:tcPr>
            <w:tcW w:w="1591" w:type="pct"/>
          </w:tcPr>
          <w:p w14:paraId="2D54B922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3F222E93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B534D24" w14:textId="4326F7F3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Close Observation Services</w:t>
            </w:r>
          </w:p>
        </w:tc>
        <w:tc>
          <w:tcPr>
            <w:tcW w:w="1591" w:type="pct"/>
          </w:tcPr>
          <w:p w14:paraId="55C3445B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1BEA4422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CBEFAEA" w14:textId="4902EE42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Close Observation Services - Children’s</w:t>
            </w:r>
          </w:p>
        </w:tc>
        <w:tc>
          <w:tcPr>
            <w:tcW w:w="1591" w:type="pct"/>
          </w:tcPr>
          <w:p w14:paraId="15ACA95E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2ACBA16E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69B0EEB" w14:textId="107B30AC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Emergency Services</w:t>
            </w:r>
          </w:p>
        </w:tc>
        <w:tc>
          <w:tcPr>
            <w:tcW w:w="1591" w:type="pct"/>
          </w:tcPr>
          <w:p w14:paraId="3598323A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2C4F990A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0075770" w14:textId="6106F007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Emergency Services―Children’s</w:t>
            </w:r>
          </w:p>
        </w:tc>
        <w:tc>
          <w:tcPr>
            <w:tcW w:w="1591" w:type="pct"/>
          </w:tcPr>
          <w:p w14:paraId="34B203FC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267460F7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C83079F" w14:textId="62332990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Geriatric Services―Emergency geriatric care</w:t>
            </w:r>
          </w:p>
        </w:tc>
        <w:tc>
          <w:tcPr>
            <w:tcW w:w="1591" w:type="pct"/>
          </w:tcPr>
          <w:p w14:paraId="49C85BBE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2B63B7BA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07B0A7B" w14:textId="5FCE5E2A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Geriatric Services―Geriatric Acute Inpatient</w:t>
            </w:r>
          </w:p>
        </w:tc>
        <w:tc>
          <w:tcPr>
            <w:tcW w:w="1591" w:type="pct"/>
          </w:tcPr>
          <w:p w14:paraId="6B4E06B1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6855B825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0D5D69F" w14:textId="0AFF5DD5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Geriatric Services―Ambulatory</w:t>
            </w:r>
          </w:p>
        </w:tc>
        <w:tc>
          <w:tcPr>
            <w:tcW w:w="1591" w:type="pct"/>
          </w:tcPr>
          <w:p w14:paraId="3697604A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0DCE52F7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59F14B4" w14:textId="01BF6F6D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Geriatric Services―Cognitive Impairment</w:t>
            </w:r>
          </w:p>
        </w:tc>
        <w:tc>
          <w:tcPr>
            <w:tcW w:w="1591" w:type="pct"/>
          </w:tcPr>
          <w:p w14:paraId="22EA33B4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100377B4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469B316" w14:textId="2822612C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Geriatric Services―Consultation Liaison</w:t>
            </w:r>
          </w:p>
        </w:tc>
        <w:tc>
          <w:tcPr>
            <w:tcW w:w="1591" w:type="pct"/>
          </w:tcPr>
          <w:p w14:paraId="56081B12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39C5FE55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1433938" w14:textId="49F68DC8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Geriatric Services―Geriatric Evaluation and Management</w:t>
            </w:r>
          </w:p>
        </w:tc>
        <w:tc>
          <w:tcPr>
            <w:tcW w:w="1591" w:type="pct"/>
          </w:tcPr>
          <w:p w14:paraId="0AF6D13E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7791C0AF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9C2B559" w14:textId="12AA165D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Geriatric Services―Interim Care</w:t>
            </w:r>
          </w:p>
        </w:tc>
        <w:tc>
          <w:tcPr>
            <w:tcW w:w="1591" w:type="pct"/>
          </w:tcPr>
          <w:p w14:paraId="7DB3D8D1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4ACA8AEA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5DCC676" w14:textId="2228A60F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Geriatric Services―Geriatric Rehabilitation</w:t>
            </w:r>
          </w:p>
        </w:tc>
        <w:tc>
          <w:tcPr>
            <w:tcW w:w="1591" w:type="pct"/>
          </w:tcPr>
          <w:p w14:paraId="01B6543E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4A5B971F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39D8607" w14:textId="0C7750BD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Geriatric Services―Ortho-geriatric</w:t>
            </w:r>
          </w:p>
        </w:tc>
        <w:tc>
          <w:tcPr>
            <w:tcW w:w="1591" w:type="pct"/>
          </w:tcPr>
          <w:p w14:paraId="3D2B8A0B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635E9080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427C7C8" w14:textId="58611A7B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2709D7">
              <w:rPr>
                <w:sz w:val="20"/>
                <w:szCs w:val="20"/>
              </w:rPr>
              <w:t>Hyperbaric Oxygen Therapy Services</w:t>
            </w:r>
          </w:p>
        </w:tc>
        <w:tc>
          <w:tcPr>
            <w:tcW w:w="1591" w:type="pct"/>
          </w:tcPr>
          <w:p w14:paraId="35283AA5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023815BC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3B9BEEC" w14:textId="513E999E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Intensive Care Services</w:t>
            </w:r>
          </w:p>
        </w:tc>
        <w:tc>
          <w:tcPr>
            <w:tcW w:w="1591" w:type="pct"/>
          </w:tcPr>
          <w:p w14:paraId="57DE322F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1E0C608F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BEAEFA1" w14:textId="69982D65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Intensive Care Services―Children’s</w:t>
            </w:r>
          </w:p>
        </w:tc>
        <w:tc>
          <w:tcPr>
            <w:tcW w:w="1591" w:type="pct"/>
          </w:tcPr>
          <w:p w14:paraId="1EF7A89D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0FC689C5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0E38178" w14:textId="0E126438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lastRenderedPageBreak/>
              <w:t>Maternity Services</w:t>
            </w:r>
          </w:p>
        </w:tc>
        <w:tc>
          <w:tcPr>
            <w:tcW w:w="1591" w:type="pct"/>
          </w:tcPr>
          <w:p w14:paraId="52EAAB9D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5D035707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1EE15BD" w14:textId="729B7ABA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Medical Services</w:t>
            </w:r>
          </w:p>
        </w:tc>
        <w:tc>
          <w:tcPr>
            <w:tcW w:w="1591" w:type="pct"/>
          </w:tcPr>
          <w:p w14:paraId="35C4E148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03E942AD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A8CAD9C" w14:textId="51C02F39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Medical Services―Children’s</w:t>
            </w:r>
          </w:p>
        </w:tc>
        <w:tc>
          <w:tcPr>
            <w:tcW w:w="1591" w:type="pct"/>
          </w:tcPr>
          <w:p w14:paraId="01ED33CF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7D8169F2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270466A" w14:textId="54E08F13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Medication Services</w:t>
            </w:r>
          </w:p>
        </w:tc>
        <w:tc>
          <w:tcPr>
            <w:tcW w:w="1591" w:type="pct"/>
          </w:tcPr>
          <w:p w14:paraId="684A17D6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4F49B531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660A3F6" w14:textId="45DD9EEC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Medical Imaging Services</w:t>
            </w:r>
          </w:p>
        </w:tc>
        <w:tc>
          <w:tcPr>
            <w:tcW w:w="1591" w:type="pct"/>
          </w:tcPr>
          <w:p w14:paraId="447ECB4A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6F869371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6241103" w14:textId="6226A776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Mental Health Services―Adult Ambulatory</w:t>
            </w:r>
          </w:p>
        </w:tc>
        <w:tc>
          <w:tcPr>
            <w:tcW w:w="1591" w:type="pct"/>
          </w:tcPr>
          <w:p w14:paraId="10AD9DAC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1CC3BA50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87AA6C1" w14:textId="7FF35100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Mental Health Services―Adult Acute Inpatient</w:t>
            </w:r>
          </w:p>
        </w:tc>
        <w:tc>
          <w:tcPr>
            <w:tcW w:w="1591" w:type="pct"/>
          </w:tcPr>
          <w:p w14:paraId="445C1CA5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3C352CDD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4E95BB4" w14:textId="347765DC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Mental Health Services―Adult Non-Acute Inpatient</w:t>
            </w:r>
          </w:p>
        </w:tc>
        <w:tc>
          <w:tcPr>
            <w:tcW w:w="1591" w:type="pct"/>
          </w:tcPr>
          <w:p w14:paraId="176FEF1F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1C282A94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7A27156" w14:textId="638B824F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Mental Health Services―Child &amp; Youth Ambulatory</w:t>
            </w:r>
          </w:p>
        </w:tc>
        <w:tc>
          <w:tcPr>
            <w:tcW w:w="1591" w:type="pct"/>
          </w:tcPr>
          <w:p w14:paraId="1DE2AD89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6630D972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D893542" w14:textId="7A130549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Mental Health Services―Child &amp; Youth Acute Inpatient</w:t>
            </w:r>
          </w:p>
        </w:tc>
        <w:tc>
          <w:tcPr>
            <w:tcW w:w="1591" w:type="pct"/>
          </w:tcPr>
          <w:p w14:paraId="03CCE319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0105D571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B5F27F2" w14:textId="46BEB3A3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Mental Health Services―Child &amp; Youth Non-Acute Inpatient</w:t>
            </w:r>
          </w:p>
        </w:tc>
        <w:tc>
          <w:tcPr>
            <w:tcW w:w="1591" w:type="pct"/>
          </w:tcPr>
          <w:p w14:paraId="0C8C64DB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3D2F3C19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CF58282" w14:textId="1CFE4045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Mental Health Services―Older Persons Ambulatory</w:t>
            </w:r>
          </w:p>
        </w:tc>
        <w:tc>
          <w:tcPr>
            <w:tcW w:w="1591" w:type="pct"/>
          </w:tcPr>
          <w:p w14:paraId="119C888D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24228378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0ABC179" w14:textId="60F4588D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Mental Health Services―Older Persons Acute Inpatient</w:t>
            </w:r>
          </w:p>
        </w:tc>
        <w:tc>
          <w:tcPr>
            <w:tcW w:w="1591" w:type="pct"/>
          </w:tcPr>
          <w:p w14:paraId="182A26E3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114E5135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84ACA9E" w14:textId="57D5DC58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Mental Health Services―Statewide &amp; Other Targeted Services―</w:t>
            </w:r>
            <w:proofErr w:type="gramStart"/>
            <w:r w:rsidRPr="00AA4CC0">
              <w:rPr>
                <w:sz w:val="20"/>
                <w:szCs w:val="20"/>
              </w:rPr>
              <w:t>Eating Disorder</w:t>
            </w:r>
            <w:r w:rsidR="002709D7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1591" w:type="pct"/>
          </w:tcPr>
          <w:p w14:paraId="784BDC46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3B0A5BDA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2DA238D" w14:textId="32D00C91" w:rsidR="00AA4CC0" w:rsidRPr="00AA4CC0" w:rsidRDefault="00AA4CC0" w:rsidP="00EB7664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Mental Health Services―Statewide &amp; Other Targeted Services―Perinatal &amp; Infant</w:t>
            </w:r>
          </w:p>
        </w:tc>
        <w:tc>
          <w:tcPr>
            <w:tcW w:w="1591" w:type="pct"/>
          </w:tcPr>
          <w:p w14:paraId="1592C7DE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22B9D8C2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590EE24" w14:textId="727EDE3B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Neonatal Services</w:t>
            </w:r>
          </w:p>
        </w:tc>
        <w:tc>
          <w:tcPr>
            <w:tcW w:w="1591" w:type="pct"/>
          </w:tcPr>
          <w:p w14:paraId="740C9B97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14C0EEFE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60234D5" w14:textId="0820692F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Nuclear Medicine Services</w:t>
            </w:r>
          </w:p>
        </w:tc>
        <w:tc>
          <w:tcPr>
            <w:tcW w:w="1591" w:type="pct"/>
          </w:tcPr>
          <w:p w14:paraId="2DB1B030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3C4BDD14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4E33ABB" w14:textId="5E6FEB57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Palliative Care Services</w:t>
            </w:r>
          </w:p>
        </w:tc>
        <w:tc>
          <w:tcPr>
            <w:tcW w:w="1591" w:type="pct"/>
          </w:tcPr>
          <w:p w14:paraId="2C510C26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4FE6FC4A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33DFF14" w14:textId="06A45C73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Pathology Services</w:t>
            </w:r>
          </w:p>
        </w:tc>
        <w:tc>
          <w:tcPr>
            <w:tcW w:w="1591" w:type="pct"/>
          </w:tcPr>
          <w:p w14:paraId="2C6F9655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129E79E4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E5A412A" w14:textId="6A7B5435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Perioperative Services―Acute Pain Services</w:t>
            </w:r>
          </w:p>
        </w:tc>
        <w:tc>
          <w:tcPr>
            <w:tcW w:w="1591" w:type="pct"/>
          </w:tcPr>
          <w:p w14:paraId="1782DE7F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40CE4D1D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C844D5C" w14:textId="185A6A72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Perioperative Services―Day Surgery Services</w:t>
            </w:r>
          </w:p>
        </w:tc>
        <w:tc>
          <w:tcPr>
            <w:tcW w:w="1591" w:type="pct"/>
          </w:tcPr>
          <w:p w14:paraId="2A98BE6E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6BDC4420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176C6DD" w14:textId="5FB24E2F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Perioperative Services―Endoscopy Services</w:t>
            </w:r>
          </w:p>
        </w:tc>
        <w:tc>
          <w:tcPr>
            <w:tcW w:w="1591" w:type="pct"/>
          </w:tcPr>
          <w:p w14:paraId="14B7D7BE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4D651DCF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36F67EB" w14:textId="566E58CF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lastRenderedPageBreak/>
              <w:t xml:space="preserve">Perioperative Services―Operating Suite Services </w:t>
            </w:r>
          </w:p>
        </w:tc>
        <w:tc>
          <w:tcPr>
            <w:tcW w:w="1591" w:type="pct"/>
          </w:tcPr>
          <w:p w14:paraId="43F29C5B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25410BDC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68E5A14" w14:textId="6251E114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Perioperative Services―Post-</w:t>
            </w:r>
            <w:proofErr w:type="spellStart"/>
            <w:r w:rsidRPr="00AA4CC0">
              <w:rPr>
                <w:sz w:val="20"/>
                <w:szCs w:val="20"/>
              </w:rPr>
              <w:t>Anaesthetic</w:t>
            </w:r>
            <w:proofErr w:type="spellEnd"/>
            <w:r w:rsidRPr="00AA4CC0">
              <w:rPr>
                <w:sz w:val="20"/>
                <w:szCs w:val="20"/>
              </w:rPr>
              <w:t xml:space="preserve"> Care Services including Children’s Post-</w:t>
            </w:r>
            <w:proofErr w:type="spellStart"/>
            <w:r w:rsidRPr="00AA4CC0">
              <w:rPr>
                <w:sz w:val="20"/>
                <w:szCs w:val="20"/>
              </w:rPr>
              <w:t>Anaesthetic</w:t>
            </w:r>
            <w:proofErr w:type="spellEnd"/>
            <w:r w:rsidRPr="00AA4CC0">
              <w:rPr>
                <w:sz w:val="20"/>
                <w:szCs w:val="20"/>
              </w:rPr>
              <w:t xml:space="preserve"> Care</w:t>
            </w:r>
          </w:p>
        </w:tc>
        <w:tc>
          <w:tcPr>
            <w:tcW w:w="1591" w:type="pct"/>
          </w:tcPr>
          <w:p w14:paraId="4E22B9DC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723A313E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4B90332" w14:textId="7A349AF9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Persistent Pain Management Services</w:t>
            </w:r>
          </w:p>
        </w:tc>
        <w:tc>
          <w:tcPr>
            <w:tcW w:w="1591" w:type="pct"/>
          </w:tcPr>
          <w:p w14:paraId="78BC7DFC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027EF875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AB23148" w14:textId="4F2A3313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Rehabilitation Services</w:t>
            </w:r>
          </w:p>
        </w:tc>
        <w:tc>
          <w:tcPr>
            <w:tcW w:w="1591" w:type="pct"/>
          </w:tcPr>
          <w:p w14:paraId="41194BD5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61D5F0F8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24EF7DD" w14:textId="20F63A0B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Renal Services</w:t>
            </w:r>
          </w:p>
        </w:tc>
        <w:tc>
          <w:tcPr>
            <w:tcW w:w="1591" w:type="pct"/>
          </w:tcPr>
          <w:p w14:paraId="1A87ABC9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764BF73B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C9CF9A9" w14:textId="52F18D49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Sleep Disorder Services</w:t>
            </w:r>
          </w:p>
        </w:tc>
        <w:tc>
          <w:tcPr>
            <w:tcW w:w="1591" w:type="pct"/>
          </w:tcPr>
          <w:p w14:paraId="3D22ACCD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323DD608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4FD4474" w14:textId="17C5F9FF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Surgical Services, including Surgical Oncology Services</w:t>
            </w:r>
          </w:p>
        </w:tc>
        <w:tc>
          <w:tcPr>
            <w:tcW w:w="1591" w:type="pct"/>
          </w:tcPr>
          <w:p w14:paraId="2337E44B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40074FAA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D69FA0D" w14:textId="21146243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Surgical Services―Children’s</w:t>
            </w:r>
          </w:p>
        </w:tc>
        <w:tc>
          <w:tcPr>
            <w:tcW w:w="1591" w:type="pct"/>
          </w:tcPr>
          <w:p w14:paraId="45AAAEF9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A4CC0" w14:paraId="7428502C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6C03F025" w14:textId="260A67C7" w:rsidR="00AA4CC0" w:rsidRPr="00AA4CC0" w:rsidRDefault="00AA4CC0" w:rsidP="00B82E18">
            <w:pPr>
              <w:spacing w:line="276" w:lineRule="auto"/>
              <w:rPr>
                <w:sz w:val="20"/>
                <w:szCs w:val="20"/>
              </w:rPr>
            </w:pPr>
            <w:r w:rsidRPr="00AA4CC0">
              <w:rPr>
                <w:sz w:val="20"/>
                <w:szCs w:val="20"/>
              </w:rPr>
              <w:t>Termination of Pregnancy Services</w:t>
            </w:r>
          </w:p>
        </w:tc>
        <w:tc>
          <w:tcPr>
            <w:tcW w:w="1591" w:type="pct"/>
          </w:tcPr>
          <w:p w14:paraId="6E209CB2" w14:textId="77777777" w:rsidR="00AA4CC0" w:rsidRPr="00405B6E" w:rsidRDefault="00AA4CC0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709D7" w14:paraId="6BDC1894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28DA86FE" w14:textId="07D91E8D" w:rsidR="002709D7" w:rsidRPr="00AA4CC0" w:rsidRDefault="002709D7" w:rsidP="00B8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Services-Emergency</w:t>
            </w:r>
          </w:p>
        </w:tc>
        <w:tc>
          <w:tcPr>
            <w:tcW w:w="1591" w:type="pct"/>
          </w:tcPr>
          <w:p w14:paraId="62798B26" w14:textId="77777777" w:rsidR="002709D7" w:rsidRPr="00405B6E" w:rsidRDefault="002709D7" w:rsidP="00B82E18">
            <w:pPr>
              <w:rPr>
                <w:sz w:val="20"/>
                <w:szCs w:val="20"/>
              </w:rPr>
            </w:pPr>
          </w:p>
        </w:tc>
      </w:tr>
      <w:tr w:rsidR="002709D7" w14:paraId="799C023E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13B9E9D" w14:textId="7CC8F681" w:rsidR="002709D7" w:rsidRPr="00AA4CC0" w:rsidRDefault="002709D7" w:rsidP="00B8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Services-Perioperative</w:t>
            </w:r>
          </w:p>
        </w:tc>
        <w:tc>
          <w:tcPr>
            <w:tcW w:w="1591" w:type="pct"/>
          </w:tcPr>
          <w:p w14:paraId="2740BCE9" w14:textId="77777777" w:rsidR="002709D7" w:rsidRPr="00405B6E" w:rsidRDefault="002709D7" w:rsidP="00B82E18">
            <w:pPr>
              <w:rPr>
                <w:sz w:val="20"/>
                <w:szCs w:val="20"/>
              </w:rPr>
            </w:pPr>
          </w:p>
        </w:tc>
      </w:tr>
      <w:tr w:rsidR="002709D7" w14:paraId="719B0977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16AAE793" w14:textId="102A5943" w:rsidR="002709D7" w:rsidRPr="00AA4CC0" w:rsidRDefault="002709D7" w:rsidP="00B8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Services-Surgical</w:t>
            </w:r>
          </w:p>
        </w:tc>
        <w:tc>
          <w:tcPr>
            <w:tcW w:w="1591" w:type="pct"/>
          </w:tcPr>
          <w:p w14:paraId="3582AFB2" w14:textId="77777777" w:rsidR="002709D7" w:rsidRPr="00405B6E" w:rsidRDefault="002709D7" w:rsidP="00B82E18">
            <w:pPr>
              <w:rPr>
                <w:sz w:val="20"/>
                <w:szCs w:val="20"/>
              </w:rPr>
            </w:pPr>
          </w:p>
        </w:tc>
      </w:tr>
      <w:tr w:rsidR="002709D7" w14:paraId="01DF5F75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09A977BB" w14:textId="00BA87AA" w:rsidR="002709D7" w:rsidRPr="00AA4CC0" w:rsidRDefault="002709D7" w:rsidP="00B8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Services-Intensive Care</w:t>
            </w:r>
          </w:p>
        </w:tc>
        <w:tc>
          <w:tcPr>
            <w:tcW w:w="1591" w:type="pct"/>
          </w:tcPr>
          <w:p w14:paraId="4562FF0D" w14:textId="77777777" w:rsidR="002709D7" w:rsidRPr="00405B6E" w:rsidRDefault="002709D7" w:rsidP="00B82E18">
            <w:pPr>
              <w:rPr>
                <w:sz w:val="20"/>
                <w:szCs w:val="20"/>
              </w:rPr>
            </w:pPr>
          </w:p>
        </w:tc>
      </w:tr>
      <w:tr w:rsidR="002709D7" w14:paraId="71D932C1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D4BA4E5" w14:textId="2F937D6F" w:rsidR="002709D7" w:rsidRPr="00AA4CC0" w:rsidRDefault="002709D7" w:rsidP="00B8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Services-Acute Inpatient</w:t>
            </w:r>
          </w:p>
        </w:tc>
        <w:tc>
          <w:tcPr>
            <w:tcW w:w="1591" w:type="pct"/>
          </w:tcPr>
          <w:p w14:paraId="3A01CB18" w14:textId="77777777" w:rsidR="002709D7" w:rsidRPr="00405B6E" w:rsidRDefault="002709D7" w:rsidP="00B82E18">
            <w:pPr>
              <w:rPr>
                <w:sz w:val="20"/>
                <w:szCs w:val="20"/>
              </w:rPr>
            </w:pPr>
          </w:p>
        </w:tc>
      </w:tr>
      <w:tr w:rsidR="002709D7" w14:paraId="4F02A960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7FCAAE60" w14:textId="7CD0D360" w:rsidR="002709D7" w:rsidRPr="00AA4CC0" w:rsidRDefault="002709D7" w:rsidP="00B8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Services-Rehabilitation</w:t>
            </w:r>
          </w:p>
        </w:tc>
        <w:tc>
          <w:tcPr>
            <w:tcW w:w="1591" w:type="pct"/>
          </w:tcPr>
          <w:p w14:paraId="1D909722" w14:textId="77777777" w:rsidR="002709D7" w:rsidRPr="00405B6E" w:rsidRDefault="002709D7" w:rsidP="00B82E18">
            <w:pPr>
              <w:rPr>
                <w:sz w:val="20"/>
                <w:szCs w:val="20"/>
              </w:rPr>
            </w:pPr>
          </w:p>
        </w:tc>
      </w:tr>
      <w:tr w:rsidR="002709D7" w14:paraId="4B00FA17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546EC4A2" w14:textId="12D078E9" w:rsidR="002709D7" w:rsidRPr="00AA4CC0" w:rsidRDefault="002709D7" w:rsidP="00B8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Services-Specialist Outpatient</w:t>
            </w:r>
          </w:p>
        </w:tc>
        <w:tc>
          <w:tcPr>
            <w:tcW w:w="1591" w:type="pct"/>
          </w:tcPr>
          <w:p w14:paraId="387A6853" w14:textId="77777777" w:rsidR="002709D7" w:rsidRPr="00405B6E" w:rsidRDefault="002709D7" w:rsidP="00B82E18">
            <w:pPr>
              <w:rPr>
                <w:sz w:val="20"/>
                <w:szCs w:val="20"/>
              </w:rPr>
            </w:pPr>
          </w:p>
        </w:tc>
      </w:tr>
      <w:tr w:rsidR="002709D7" w14:paraId="745679A6" w14:textId="77777777" w:rsidTr="00AA4C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43831507" w14:textId="3EF40A08" w:rsidR="002709D7" w:rsidRPr="00AA4CC0" w:rsidRDefault="002709D7" w:rsidP="00B8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Services-Pain Management</w:t>
            </w:r>
          </w:p>
        </w:tc>
        <w:tc>
          <w:tcPr>
            <w:tcW w:w="1591" w:type="pct"/>
          </w:tcPr>
          <w:p w14:paraId="16CA922D" w14:textId="77777777" w:rsidR="002709D7" w:rsidRPr="00405B6E" w:rsidRDefault="002709D7" w:rsidP="00B82E18">
            <w:pPr>
              <w:rPr>
                <w:sz w:val="20"/>
                <w:szCs w:val="20"/>
              </w:rPr>
            </w:pPr>
          </w:p>
        </w:tc>
      </w:tr>
      <w:tr w:rsidR="002709D7" w14:paraId="207C4743" w14:textId="77777777" w:rsidTr="00AA4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09" w:type="pct"/>
          </w:tcPr>
          <w:p w14:paraId="3FE148B6" w14:textId="5659A8BB" w:rsidR="002709D7" w:rsidRPr="00AA4CC0" w:rsidRDefault="002709D7" w:rsidP="00B8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Services-Dedicated Trauma Service</w:t>
            </w:r>
          </w:p>
        </w:tc>
        <w:tc>
          <w:tcPr>
            <w:tcW w:w="1591" w:type="pct"/>
          </w:tcPr>
          <w:p w14:paraId="40AF4F26" w14:textId="77777777" w:rsidR="002709D7" w:rsidRPr="00405B6E" w:rsidRDefault="002709D7" w:rsidP="00B82E18">
            <w:pPr>
              <w:rPr>
                <w:sz w:val="20"/>
                <w:szCs w:val="20"/>
              </w:rPr>
            </w:pPr>
          </w:p>
        </w:tc>
      </w:tr>
    </w:tbl>
    <w:p w14:paraId="2926AB35" w14:textId="77777777" w:rsidR="002709D7" w:rsidRPr="00DF0CF1" w:rsidRDefault="002709D7" w:rsidP="00B82E18">
      <w:pPr>
        <w:pStyle w:val="tablefigurenote"/>
        <w:spacing w:line="276" w:lineRule="auto"/>
      </w:pPr>
    </w:p>
    <w:p w14:paraId="683A2C33" w14:textId="77777777" w:rsidR="0025230C" w:rsidRPr="003038C2" w:rsidRDefault="0025230C" w:rsidP="00B82E18">
      <w:pPr>
        <w:rPr>
          <w:rStyle w:val="Semi-Bold"/>
        </w:rPr>
      </w:pPr>
      <w:r w:rsidRPr="003038C2">
        <w:rPr>
          <w:rStyle w:val="Semi-Bold"/>
        </w:rPr>
        <w:t xml:space="preserve">Health services within private hospital facilities – third party providers </w:t>
      </w:r>
    </w:p>
    <w:p w14:paraId="61A78CA3" w14:textId="1C574C8F" w:rsidR="00EC56CA" w:rsidRDefault="0025230C" w:rsidP="00B82E18">
      <w:r>
        <w:t>Third party details are required for the following in-hospital services</w:t>
      </w:r>
    </w:p>
    <w:p w14:paraId="0D138662" w14:textId="397047BE" w:rsidR="0025230C" w:rsidRDefault="0025230C" w:rsidP="00B82E18">
      <w:pPr>
        <w:pStyle w:val="TableHeading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4051"/>
        <w:gridCol w:w="4793"/>
      </w:tblGrid>
      <w:tr w:rsidR="0025230C" w14:paraId="7337C53A" w14:textId="77777777" w:rsidTr="00EB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41170BD5" w14:textId="77777777" w:rsidR="0025230C" w:rsidRPr="00405B6E" w:rsidRDefault="0025230C" w:rsidP="00B82E18">
            <w:pPr>
              <w:spacing w:line="276" w:lineRule="auto"/>
            </w:pPr>
            <w:r>
              <w:t>CSCF services</w:t>
            </w:r>
          </w:p>
        </w:tc>
        <w:tc>
          <w:tcPr>
            <w:tcW w:w="2710" w:type="pct"/>
          </w:tcPr>
          <w:p w14:paraId="2C2DC6FE" w14:textId="2BB14EE4" w:rsidR="0025230C" w:rsidRPr="00405B6E" w:rsidRDefault="0025230C" w:rsidP="00B82E18">
            <w:pPr>
              <w:spacing w:line="276" w:lineRule="auto"/>
            </w:pPr>
            <w:r>
              <w:t xml:space="preserve">Name of </w:t>
            </w:r>
            <w:proofErr w:type="gramStart"/>
            <w:r>
              <w:t>third party</w:t>
            </w:r>
            <w:proofErr w:type="gramEnd"/>
            <w:r>
              <w:t xml:space="preserve"> provider</w:t>
            </w:r>
          </w:p>
        </w:tc>
      </w:tr>
      <w:tr w:rsidR="0025230C" w:rsidRPr="00CA45D3" w14:paraId="73E8E8CF" w14:textId="77777777" w:rsidTr="00EB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3D9642CC" w14:textId="7D1BB2D3" w:rsidR="0025230C" w:rsidRPr="00EC56CA" w:rsidRDefault="0025230C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Imaging Services</w:t>
            </w:r>
          </w:p>
        </w:tc>
        <w:tc>
          <w:tcPr>
            <w:tcW w:w="2710" w:type="pct"/>
          </w:tcPr>
          <w:p w14:paraId="488D6859" w14:textId="77777777" w:rsidR="0025230C" w:rsidRPr="00405B6E" w:rsidRDefault="0025230C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5230C" w14:paraId="13C71AC4" w14:textId="77777777" w:rsidTr="00EB7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49383C2B" w14:textId="0D729FDE" w:rsidR="0025230C" w:rsidRPr="00EC56CA" w:rsidRDefault="0025230C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Services</w:t>
            </w:r>
          </w:p>
        </w:tc>
        <w:tc>
          <w:tcPr>
            <w:tcW w:w="2710" w:type="pct"/>
          </w:tcPr>
          <w:p w14:paraId="0D6917EA" w14:textId="77777777" w:rsidR="0025230C" w:rsidRPr="00405B6E" w:rsidRDefault="0025230C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5230C" w14:paraId="3D15FC40" w14:textId="77777777" w:rsidTr="00EB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585A91DD" w14:textId="7D10C7FA" w:rsidR="0025230C" w:rsidRPr="00EC56CA" w:rsidRDefault="0025230C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Medicines Services</w:t>
            </w:r>
          </w:p>
        </w:tc>
        <w:tc>
          <w:tcPr>
            <w:tcW w:w="2710" w:type="pct"/>
          </w:tcPr>
          <w:p w14:paraId="259AC220" w14:textId="77777777" w:rsidR="0025230C" w:rsidRPr="00405B6E" w:rsidRDefault="0025230C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5230C" w14:paraId="6FD4A367" w14:textId="77777777" w:rsidTr="00EB7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290" w:type="pct"/>
          </w:tcPr>
          <w:p w14:paraId="0F67E0D2" w14:textId="4FF0A373" w:rsidR="0025230C" w:rsidRDefault="0025230C" w:rsidP="00B82E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 Services</w:t>
            </w:r>
          </w:p>
        </w:tc>
        <w:tc>
          <w:tcPr>
            <w:tcW w:w="2710" w:type="pct"/>
          </w:tcPr>
          <w:p w14:paraId="1F288074" w14:textId="77777777" w:rsidR="0025230C" w:rsidRPr="00405B6E" w:rsidRDefault="0025230C" w:rsidP="00B82E1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3D969DA" w14:textId="313B3A60" w:rsidR="0025230C" w:rsidRDefault="0025230C" w:rsidP="00B82E18">
      <w:pPr>
        <w:pStyle w:val="tablefigurenote"/>
        <w:spacing w:line="276" w:lineRule="auto"/>
      </w:pPr>
      <w:r w:rsidRPr="0025230C">
        <w:t>Refer to Section 10(3) and section 40 of the Act</w:t>
      </w:r>
    </w:p>
    <w:p w14:paraId="483B4C9E" w14:textId="77777777" w:rsidR="0025230C" w:rsidRDefault="0025230C" w:rsidP="00B82E18"/>
    <w:sectPr w:rsidR="0025230C" w:rsidSect="00757ADC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D167" w14:textId="77777777" w:rsidR="00320839" w:rsidRDefault="00320839" w:rsidP="005655C9">
      <w:pPr>
        <w:spacing w:line="240" w:lineRule="auto"/>
      </w:pPr>
      <w:r>
        <w:separator/>
      </w:r>
    </w:p>
    <w:p w14:paraId="2EBE42EC" w14:textId="77777777" w:rsidR="00320839" w:rsidRDefault="00320839"/>
    <w:p w14:paraId="541A1DCB" w14:textId="77777777" w:rsidR="00320839" w:rsidRDefault="00320839" w:rsidP="00952B5B"/>
    <w:p w14:paraId="08F5C838" w14:textId="77777777" w:rsidR="00320839" w:rsidRDefault="00320839" w:rsidP="00952B5B"/>
    <w:p w14:paraId="580ECD28" w14:textId="77777777" w:rsidR="00320839" w:rsidRDefault="00320839"/>
    <w:p w14:paraId="4AE155F1" w14:textId="77777777" w:rsidR="00320839" w:rsidRDefault="00320839"/>
    <w:p w14:paraId="41AAD34B" w14:textId="77777777" w:rsidR="00320839" w:rsidRDefault="00320839"/>
    <w:p w14:paraId="5178CECB" w14:textId="77777777" w:rsidR="00320839" w:rsidRDefault="00320839"/>
  </w:endnote>
  <w:endnote w:type="continuationSeparator" w:id="0">
    <w:p w14:paraId="41B847C4" w14:textId="77777777" w:rsidR="00320839" w:rsidRDefault="00320839" w:rsidP="005655C9">
      <w:pPr>
        <w:spacing w:line="240" w:lineRule="auto"/>
      </w:pPr>
      <w:r>
        <w:continuationSeparator/>
      </w:r>
    </w:p>
    <w:p w14:paraId="55A5FF3F" w14:textId="77777777" w:rsidR="00320839" w:rsidRDefault="00320839"/>
    <w:p w14:paraId="5C3DF3F2" w14:textId="77777777" w:rsidR="00320839" w:rsidRDefault="00320839" w:rsidP="00952B5B"/>
    <w:p w14:paraId="4FC45F82" w14:textId="77777777" w:rsidR="00320839" w:rsidRDefault="00320839" w:rsidP="00952B5B"/>
    <w:p w14:paraId="3B90DAD7" w14:textId="77777777" w:rsidR="00320839" w:rsidRDefault="00320839"/>
    <w:p w14:paraId="3F283110" w14:textId="77777777" w:rsidR="00320839" w:rsidRDefault="00320839"/>
    <w:p w14:paraId="03EF0D2E" w14:textId="77777777" w:rsidR="00320839" w:rsidRDefault="00320839"/>
    <w:p w14:paraId="04D95370" w14:textId="77777777" w:rsidR="00320839" w:rsidRDefault="00320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46BD" w14:textId="2A702728" w:rsidR="00DD3033" w:rsidRDefault="003D504A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5DB6">
          <w:t>List of Services and Levels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C56CA">
          <w:t>Clinical services capability framework (CSCF)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AEC1" w14:textId="140782B6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3AAA2A59" wp14:editId="2D2777B8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F44C8F184CE74A8B9136CF9CA2DF6A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5DB6">
          <w:t>List of Services and Levels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91EF41D450834C9598EBF3068E0C212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C56CA">
          <w:t>Clinical services capability framework (CSCF)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51D6" w14:textId="77777777" w:rsidR="00320839" w:rsidRPr="00DB3896" w:rsidRDefault="0032083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465F5702" w14:textId="77777777" w:rsidR="00320839" w:rsidRDefault="00320839"/>
    <w:p w14:paraId="5299C084" w14:textId="77777777" w:rsidR="00320839" w:rsidRDefault="00320839"/>
    <w:p w14:paraId="6F7B6B28" w14:textId="77777777" w:rsidR="00320839" w:rsidRDefault="00320839"/>
  </w:footnote>
  <w:footnote w:type="continuationSeparator" w:id="0">
    <w:p w14:paraId="3ABDE8AB" w14:textId="77777777" w:rsidR="00320839" w:rsidRDefault="00320839" w:rsidP="005655C9">
      <w:pPr>
        <w:spacing w:line="240" w:lineRule="auto"/>
      </w:pPr>
      <w:r>
        <w:continuationSeparator/>
      </w:r>
    </w:p>
    <w:p w14:paraId="2293C5DC" w14:textId="77777777" w:rsidR="00320839" w:rsidRDefault="00320839"/>
    <w:p w14:paraId="1A1A4551" w14:textId="77777777" w:rsidR="00320839" w:rsidRDefault="00320839" w:rsidP="00952B5B"/>
    <w:p w14:paraId="7CE1F755" w14:textId="77777777" w:rsidR="00320839" w:rsidRDefault="00320839" w:rsidP="00952B5B"/>
    <w:p w14:paraId="03DA7FF4" w14:textId="77777777" w:rsidR="00320839" w:rsidRDefault="00320839"/>
    <w:p w14:paraId="706B61B8" w14:textId="77777777" w:rsidR="00320839" w:rsidRDefault="00320839"/>
    <w:p w14:paraId="6290C4E1" w14:textId="77777777" w:rsidR="00320839" w:rsidRDefault="00320839"/>
    <w:p w14:paraId="66DDE173" w14:textId="77777777" w:rsidR="00320839" w:rsidRDefault="00320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5EEC" w14:textId="77777777"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C16F77E" wp14:editId="7821904F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73B1B" w14:textId="77777777"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 w:numId="33">
    <w:abstractNumId w:val="5"/>
  </w:num>
  <w:num w:numId="34">
    <w:abstractNumId w:val="8"/>
  </w:num>
  <w:num w:numId="35">
    <w:abstractNumId w:val="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CA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0F2AB0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0C"/>
    <w:rsid w:val="00252398"/>
    <w:rsid w:val="0026072D"/>
    <w:rsid w:val="00263BEB"/>
    <w:rsid w:val="00264468"/>
    <w:rsid w:val="00264ABB"/>
    <w:rsid w:val="0026586D"/>
    <w:rsid w:val="00267FFD"/>
    <w:rsid w:val="002709D7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038C2"/>
    <w:rsid w:val="00314153"/>
    <w:rsid w:val="00314B98"/>
    <w:rsid w:val="00316B60"/>
    <w:rsid w:val="00316C21"/>
    <w:rsid w:val="00317E0F"/>
    <w:rsid w:val="00320839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D504A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C5DB6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5FB2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4CC0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2E18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45D3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664"/>
    <w:rsid w:val="00EB7F8E"/>
    <w:rsid w:val="00EC23A5"/>
    <w:rsid w:val="00EC2F29"/>
    <w:rsid w:val="00EC4A02"/>
    <w:rsid w:val="00EC56CA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860060"/>
  <w14:discardImageEditingData/>
  <w14:defaultImageDpi w14:val="330"/>
  <w15:chartTrackingRefBased/>
  <w15:docId w15:val="{2321AA68-4FB2-44ED-A886-3584937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4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.qld.gov.au/clinical-practice/guidelines-procedures/service-delivery/cscf/modules/default.as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C8F184CE74A8B9136CF9CA2DF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F5A9-CE34-47A4-9AEF-8D775ADB0DEB}"/>
      </w:docPartPr>
      <w:docPartBody>
        <w:p w:rsidR="00710A47" w:rsidRDefault="00710A47">
          <w:pPr>
            <w:pStyle w:val="F44C8F184CE74A8B9136CF9CA2DF6ADC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91EF41D450834C9598EBF3068E0C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2881-B432-47B0-8E91-C2E00B8CF9AB}"/>
      </w:docPartPr>
      <w:docPartBody>
        <w:p w:rsidR="00710A47" w:rsidRDefault="00710A47">
          <w:pPr>
            <w:pStyle w:val="91EF41D450834C9598EBF3068E0C2122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47"/>
    <w:rsid w:val="00710A47"/>
    <w:rsid w:val="007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4C8F184CE74A8B9136CF9CA2DF6ADC">
    <w:name w:val="F44C8F184CE74A8B9136CF9CA2DF6ADC"/>
  </w:style>
  <w:style w:type="paragraph" w:customStyle="1" w:styleId="91EF41D450834C9598EBF3068E0C2122">
    <w:name w:val="91EF41D450834C9598EBF3068E0C2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3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DC660-F56A-4006-A2AF-067F57ADA2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Template.dotm</Template>
  <TotalTime>8</TotalTime>
  <Pages>5</Pages>
  <Words>386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Services and Levels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Services and Levels</dc:title>
  <dc:subject>Clinical services capability framework (CSCF)</dc:subject>
  <dc:creator>Healthcare Regulation Branch, QPHaSS</dc:creator>
  <cp:keywords/>
  <dc:description/>
  <cp:lastModifiedBy>Natasha Zadebernyj</cp:lastModifiedBy>
  <cp:revision>4</cp:revision>
  <dcterms:created xsi:type="dcterms:W3CDTF">2022-11-16T01:06:00Z</dcterms:created>
  <dcterms:modified xsi:type="dcterms:W3CDTF">2022-11-16T02:31:00Z</dcterms:modified>
</cp:coreProperties>
</file>