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7F6994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7F6994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7F6994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7F6994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2C16675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Acute Adult Inpatient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1B610EF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347199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4CE20966" w:rsidR="00294B2A" w:rsidRPr="00240DEF" w:rsidRDefault="00240DEF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>capable of providing limited short-term or intermittent inpatient mental health care to low-risk/complexity voluntary adult mental health consumers.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19E5D51E" w:rsidR="00294B2A" w:rsidRPr="00240DEF" w:rsidRDefault="00240DEF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may manage involuntary inpatient for short periods </w:t>
                </w:r>
                <w:proofErr w:type="gramStart"/>
                <w:r w:rsidRPr="00240DEF">
                  <w:rPr>
                    <w:rFonts w:eastAsia="ArialMT" w:cs="Arial"/>
                    <w:sz w:val="19"/>
                    <w:szCs w:val="19"/>
                  </w:rPr>
                  <w:t>where</w:t>
                </w:r>
                <w:proofErr w:type="gramEnd"/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 authorised under </w:t>
                </w:r>
                <w:r w:rsidRPr="00240DEF">
                  <w:rPr>
                    <w:rFonts w:eastAsia="ArialMT"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0EC48BC0" w:rsidR="00294B2A" w:rsidRPr="00240DEF" w:rsidRDefault="00240DEF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provides general healthcare and some limited mental health care 24 hours a day.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6E391EFC" w:rsidR="00FA4931" w:rsidRPr="00240DEF" w:rsidRDefault="00240DEF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delivered predominantly by team of general health clinicians within a facility without dedicated mental health staff (onsite) or allocated beds.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32ED5" w:rsidRPr="00371A1D" w14:paraId="361B3D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39E0D2" w14:textId="6BEA12BB" w:rsidR="00232ED5" w:rsidRPr="00240DEF" w:rsidRDefault="00240DEF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medical services provided on-site or </w:t>
                </w:r>
                <w:proofErr w:type="gramStart"/>
                <w:r w:rsidRPr="00240DEF">
                  <w:rPr>
                    <w:rFonts w:eastAsia="ArialMT" w:cs="Arial"/>
                    <w:sz w:val="19"/>
                    <w:szCs w:val="19"/>
                  </w:rPr>
                  <w:t>in close proximity to</w:t>
                </w:r>
                <w:proofErr w:type="gramEnd"/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 provide rapid response at all times.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72C995" w14:textId="77777777" w:rsidR="00232ED5" w:rsidRPr="00BF32A8" w:rsidRDefault="00232ED5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AC252F" w14:textId="77777777" w:rsidR="00232ED5" w:rsidRPr="00F35279" w:rsidRDefault="00232ED5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32ED5" w:rsidRPr="00371A1D" w14:paraId="2826F6C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FE6231" w14:textId="6169E6EC" w:rsidR="00232ED5" w:rsidRPr="00240DEF" w:rsidRDefault="00240DEF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service provision typically includes assessment, brief </w:t>
                </w:r>
                <w:proofErr w:type="gramStart"/>
                <w:r w:rsidRPr="00240DEF">
                  <w:rPr>
                    <w:rFonts w:eastAsia="ArialMT" w:cs="Arial"/>
                    <w:sz w:val="19"/>
                    <w:szCs w:val="19"/>
                  </w:rPr>
                  <w:t>interventions</w:t>
                </w:r>
                <w:proofErr w:type="gramEnd"/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 and monitoring; consumer and carer education and information; documented case review; consultation-liaison with higher </w:t>
                </w:r>
                <w:r w:rsidRPr="00240DEF">
                  <w:rPr>
                    <w:rFonts w:eastAsia="ArialMT" w:cs="Arial"/>
                    <w:sz w:val="19"/>
                    <w:szCs w:val="19"/>
                  </w:rPr>
                  <w:lastRenderedPageBreak/>
                  <w:t>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09AC06" w14:textId="77777777" w:rsidR="00232ED5" w:rsidRPr="00BF32A8" w:rsidRDefault="00232ED5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191AD3" w14:textId="77777777" w:rsidR="00232ED5" w:rsidRPr="00F35279" w:rsidRDefault="00232ED5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764FD1EC" w:rsidR="00294B2A" w:rsidRPr="00240DEF" w:rsidRDefault="00240DEF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identification, initial acute assessment, brief </w:t>
                </w:r>
                <w:proofErr w:type="gramStart"/>
                <w:r w:rsidRPr="00240DEF">
                  <w:rPr>
                    <w:rFonts w:eastAsia="ArialMT" w:cs="Arial"/>
                    <w:sz w:val="19"/>
                    <w:szCs w:val="19"/>
                  </w:rPr>
                  <w:t>intervention</w:t>
                </w:r>
                <w:proofErr w:type="gramEnd"/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 and monitoring of uncomplicated mental health problems.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A42568F" w:rsidR="00294B2A" w:rsidRPr="00240DEF" w:rsidRDefault="00240DEF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medication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473771FF" w:rsidR="00294B2A" w:rsidRPr="00240DEF" w:rsidRDefault="00240DEF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forward referrals for expert assessment, </w:t>
                </w:r>
                <w:proofErr w:type="gramStart"/>
                <w:r w:rsidRPr="00240DEF">
                  <w:rPr>
                    <w:rFonts w:eastAsia="ArialMT" w:cs="Arial"/>
                    <w:sz w:val="19"/>
                    <w:szCs w:val="19"/>
                  </w:rPr>
                  <w:t>diagnosis</w:t>
                </w:r>
                <w:proofErr w:type="gramEnd"/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 and intervention.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0817266A" w:rsidR="00294B2A" w:rsidRPr="00240DEF" w:rsidRDefault="00240DEF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development of care plan.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095CE5B5" w:rsidR="00294B2A" w:rsidRPr="00240DEF" w:rsidRDefault="00240DEF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limited psychoeducation (including information about available mental health services, mental health problems and illnesses, indicated treatment options and support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3FA28CB4" w:rsidR="00294B2A" w:rsidRPr="00240DEF" w:rsidRDefault="00240DEF" w:rsidP="007F699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mental health assessments and interventions conducted in consultation with mental health clinician where clinically indicated and associated with documented review process.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0D21F514" w:rsidR="00294B2A" w:rsidRPr="00240DEF" w:rsidRDefault="00240DEF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mental health assessments and brief interventions / monitoring (and referrals to other mental health services) conducted by general health clinicians of this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9E57E6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EFCF4" w14:textId="6B525FEC" w:rsidR="00294B2A" w:rsidRPr="00240DEF" w:rsidRDefault="00240DEF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 xml:space="preserve">documented processes with Level 5 acute inpatient mental health service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AEB8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7EE7459A" w:rsidR="00154AB4" w:rsidRPr="00240DEF" w:rsidRDefault="00240DEF" w:rsidP="007F6994">
                <w:pPr>
                  <w:numPr>
                    <w:ilvl w:val="0"/>
                    <w:numId w:val="14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b/>
                    <w:bCs/>
                    <w:sz w:val="19"/>
                    <w:szCs w:val="19"/>
                  </w:rPr>
                </w:pPr>
                <w:r w:rsidRPr="00240DEF">
                  <w:rPr>
                    <w:rFonts w:eastAsia="ArialMT" w:cs="Arial"/>
                    <w:sz w:val="19"/>
                    <w:szCs w:val="19"/>
                  </w:rPr>
                  <w:t>additional mental health interventions may be directly provided by mental health clinicians using telehealth facilities, visiting and/or community-based workforce.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21342EA" w:rsidR="009E7E12" w:rsidRPr="007F6994" w:rsidRDefault="007F6994" w:rsidP="007F699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 xml:space="preserve">admitted by registered medical practitioner.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6DF279CC" w:rsidR="009E7E12" w:rsidRPr="007F6994" w:rsidRDefault="007F6994" w:rsidP="007F699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 xml:space="preserve">daily care coordinated by registered medical practitioner who has access to registered medical specialist with credentials in psychiatry to assist and guide assessment, treatment, case </w:t>
                </w:r>
                <w:r w:rsidRPr="007F6994">
                  <w:rPr>
                    <w:rFonts w:eastAsia="ArialMT" w:cs="Arial"/>
                    <w:sz w:val="19"/>
                    <w:szCs w:val="19"/>
                  </w:rPr>
                  <w:lastRenderedPageBreak/>
                  <w:t>management and case review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70C1740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06C40" w14:textId="49E70D6A" w:rsidR="00FA4931" w:rsidRPr="007F6994" w:rsidRDefault="007F6994" w:rsidP="007F6994">
                <w:pPr>
                  <w:pStyle w:val="BodyText2ColumnCondensed"/>
                  <w:numPr>
                    <w:ilvl w:val="0"/>
                    <w:numId w:val="11"/>
                  </w:numPr>
                  <w:spacing w:before="0" w:after="0" w:line="240" w:lineRule="auto"/>
                  <w:ind w:left="357" w:hanging="357"/>
                  <w:rPr>
                    <w:rFonts w:ascii="ArialMT" w:hAnsi="ArialMT" w:cs="ArialMT"/>
                    <w:b/>
                    <w:bCs/>
                    <w:color w:val="000000"/>
                    <w:szCs w:val="19"/>
                  </w:rPr>
                </w:pPr>
                <w:r w:rsidRPr="007F6994">
                  <w:rPr>
                    <w:rFonts w:eastAsia="ArialMT" w:cs="Arial"/>
                    <w:szCs w:val="19"/>
                  </w:rPr>
                  <w:t xml:space="preserve">medical services provided on-site or in close enough proximity to </w:t>
                </w:r>
                <w:proofErr w:type="gramStart"/>
                <w:r w:rsidRPr="007F6994">
                  <w:rPr>
                    <w:rFonts w:eastAsia="ArialMT" w:cs="Arial"/>
                    <w:szCs w:val="19"/>
                  </w:rPr>
                  <w:t>provide rapid response at all times</w:t>
                </w:r>
                <w:proofErr w:type="gramEnd"/>
                <w:r w:rsidRPr="007F6994">
                  <w:rPr>
                    <w:rFonts w:eastAsia="ArialMT" w:cs="Arial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35CA75" w14:textId="77777777" w:rsidR="00FA4931" w:rsidRPr="00BF32A8" w:rsidRDefault="00FA493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A4EA68" w14:textId="77777777" w:rsidR="00FA4931" w:rsidRPr="00BF32A8" w:rsidRDefault="00FA493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237231D8" w:rsidR="00887948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>suitably qualified and experienced registered nurse in charge (however titled)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38C25F90" w:rsidR="00887948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>qualified and experienced registered nurse in charge of each shift with skills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0E39ADB5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6643A3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899357" w14:textId="4D1C1E05" w:rsidR="00154AB4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>other suitably qualified nursing staff working within their scope of clinical p</w:t>
                </w:r>
                <w:r w:rsidRPr="007F6994">
                  <w:rPr>
                    <w:rFonts w:eastAsia="ArialMT" w:cs="Arial"/>
                    <w:sz w:val="19"/>
                    <w:szCs w:val="19"/>
                  </w:rPr>
                  <w:t>ra</w:t>
                </w:r>
                <w:r w:rsidRPr="007F6994">
                  <w:rPr>
                    <w:rFonts w:eastAsia="ArialMT" w:cs="Arial"/>
                    <w:sz w:val="19"/>
                    <w:szCs w:val="19"/>
                  </w:rPr>
                  <w:t xml:space="preserve">ctice.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64F3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7AC0D0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F6994" w:rsidRPr="00371A1D" w14:paraId="3D6B5D0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766674" w14:textId="43D4A28B" w:rsidR="007F6994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 xml:space="preserve">access—during business hours—to registered nurse with qualifications in mental health and/or extensive mental health experience who can provide advice, </w:t>
                </w:r>
                <w:proofErr w:type="gramStart"/>
                <w:r w:rsidRPr="007F6994">
                  <w:rPr>
                    <w:rFonts w:eastAsia="ArialMT" w:cs="Arial"/>
                    <w:sz w:val="19"/>
                    <w:szCs w:val="19"/>
                  </w:rPr>
                  <w:t>support</w:t>
                </w:r>
                <w:proofErr w:type="gramEnd"/>
                <w:r w:rsidRPr="007F6994">
                  <w:rPr>
                    <w:rFonts w:eastAsia="ArialMT" w:cs="Arial"/>
                    <w:sz w:val="19"/>
                    <w:szCs w:val="19"/>
                  </w:rPr>
                  <w:t xml:space="preserve"> and direction for nursing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4547E3" w14:textId="77777777" w:rsidR="007F6994" w:rsidRPr="00BF32A8" w:rsidRDefault="007F699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E37779" w14:textId="77777777" w:rsidR="007F6994" w:rsidRPr="00BF32A8" w:rsidRDefault="007F699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16D1FF84" w:rsidR="00154AB4" w:rsidRPr="00FA4931" w:rsidRDefault="00FA4931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9A298E">
                  <w:t xml:space="preserve">access—during business hours—to allied health </w:t>
                </w:r>
                <w:r w:rsidR="007F6994">
                  <w:t>professionals</w:t>
                </w:r>
                <w:r w:rsidRPr="009A298E"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32C48D9B" w:rsidR="00FA4931" w:rsidRPr="007F6994" w:rsidRDefault="007F6994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7F6994">
                  <w:rPr>
                    <w:rFonts w:eastAsia="ArialMT" w:cs="Arial"/>
                    <w:szCs w:val="19"/>
                  </w:rPr>
                  <w:t>AINs or equivalent may complement clinical team at discretion of nurse in charge.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2E37A12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F12EBC" w14:textId="225C2205" w:rsidR="007F6994" w:rsidRPr="007F6994" w:rsidRDefault="007F699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7F6994">
                  <w:rPr>
                    <w:rFonts w:eastAsia="ArialMT" w:cs="Arial"/>
                    <w:sz w:val="19"/>
                    <w:szCs w:val="19"/>
                  </w:rPr>
                  <w:t>Bachelor of Nursing students (second or third year undergraduate) may complement clinical team at discretion of nurse in charge and under registered nurse supervision.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9AC9FF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442477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5B4B4B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23274" w14:textId="0B54F2D2" w:rsidR="007F6994" w:rsidRPr="007F6994" w:rsidRDefault="007F6994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7F6994">
                  <w:rPr>
                    <w:rFonts w:eastAsia="ArialMT" w:cs="Arial"/>
                    <w:szCs w:val="19"/>
                  </w:rPr>
                  <w:t>access to IPRA (public sector only)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C6772D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BD6D236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614E45D6" w:rsidR="00FA4931" w:rsidRPr="00545099" w:rsidRDefault="007F6994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7A2A8DE5" w:rsidR="00154AB4" w:rsidRDefault="004722FC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7F6994">
                  <w:rPr>
                    <w:sz w:val="19"/>
                    <w:szCs w:val="19"/>
                  </w:rPr>
                  <w:t>1</w:t>
                </w:r>
                <w:r w:rsidRPr="00FA4931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4A7EA99B" w14:textId="67860DAF" w:rsidR="007F6994" w:rsidRDefault="007F6994" w:rsidP="007F699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1</w:t>
                </w:r>
                <w:r w:rsidRPr="00FA4931">
                  <w:rPr>
                    <w:sz w:val="19"/>
                    <w:szCs w:val="19"/>
                  </w:rPr>
                  <w:t xml:space="preserve"> - Pathology</w:t>
                </w:r>
                <w:r w:rsidRPr="00FA4931">
                  <w:rPr>
                    <w:sz w:val="19"/>
                    <w:szCs w:val="19"/>
                  </w:rPr>
                  <w:t xml:space="preserve"> </w:t>
                </w:r>
              </w:p>
              <w:p w14:paraId="1717B7C7" w14:textId="73D2C6E5" w:rsidR="004722FC" w:rsidRPr="007F6994" w:rsidRDefault="007F6994" w:rsidP="007F699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Medication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9B9DC26" w14:textId="431E5127" w:rsidR="0084460D" w:rsidRPr="00371A1D" w:rsidRDefault="007F6994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7F6994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7F6994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7F6994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7F6994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094328"/>
    <w:multiLevelType w:val="multilevel"/>
    <w:tmpl w:val="C2FE460C"/>
    <w:numStyleLink w:val="Bullets"/>
  </w:abstractNum>
  <w:abstractNum w:abstractNumId="9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00866573-1AB6-4BC0-844E-1F09D1C09B2E}"/>
</file>

<file path=customXml/itemProps5.xml><?xml version="1.0" encoding="utf-8"?>
<ds:datastoreItem xmlns:ds="http://schemas.openxmlformats.org/officeDocument/2006/customXml" ds:itemID="{CE0BF289-B6C1-4C60-B784-4A144F403BB9}"/>
</file>

<file path=customXml/itemProps6.xml><?xml version="1.0" encoding="utf-8"?>
<ds:datastoreItem xmlns:ds="http://schemas.openxmlformats.org/officeDocument/2006/customXml" ds:itemID="{82ED398A-1667-4234-AFFB-CBFEE33CB60E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7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4</cp:revision>
  <dcterms:created xsi:type="dcterms:W3CDTF">2022-02-09T05:40:00Z</dcterms:created>
  <dcterms:modified xsi:type="dcterms:W3CDTF">2022-02-09T05:48:00Z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