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EC644A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EC644A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C644A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C644A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66D03C6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055FB3">
                  <w:rPr>
                    <w:b/>
                    <w:bCs/>
                    <w:sz w:val="22"/>
                    <w:szCs w:val="22"/>
                  </w:rPr>
                  <w:t>Older Persons Ambulatory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7DEAD0C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EC644A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3F303D33" w:rsidR="00294B2A" w:rsidRPr="00EC644A" w:rsidRDefault="00EC644A" w:rsidP="00EC644A">
                <w:pPr>
                  <w:pStyle w:val="BodyText"/>
                  <w:numPr>
                    <w:ilvl w:val="0"/>
                    <w:numId w:val="21"/>
                  </w:numPr>
                  <w:spacing w:before="0" w:after="0" w:line="240" w:lineRule="auto"/>
                  <w:textboxTightWrap w:val="none"/>
                  <w:rPr>
                    <w:sz w:val="19"/>
                    <w:szCs w:val="19"/>
                    <w:lang w:eastAsia="en-AU"/>
                  </w:rPr>
                </w:pPr>
                <w:r w:rsidRPr="00EC644A">
                  <w:rPr>
                    <w:sz w:val="19"/>
                    <w:szCs w:val="19"/>
                    <w:lang w:eastAsia="en-AU"/>
                  </w:rPr>
                  <w:t>capable of providing short- to long-term or intermittent non-admitted mental health care to low- and moderate-risk/complexity voluntary and, if authorised to do so, involuntary mental health consumers aged 65 and older.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21968B93" w:rsidR="00294B2A" w:rsidRPr="00EC644A" w:rsidRDefault="00EC644A" w:rsidP="00EC644A">
                <w:pPr>
                  <w:pStyle w:val="BodyText"/>
                  <w:numPr>
                    <w:ilvl w:val="0"/>
                    <w:numId w:val="21"/>
                  </w:numPr>
                  <w:spacing w:before="0" w:after="0" w:line="240" w:lineRule="auto"/>
                  <w:textboxTightWrap w:val="none"/>
                  <w:rPr>
                    <w:sz w:val="19"/>
                    <w:szCs w:val="19"/>
                    <w:lang w:eastAsia="en-AU"/>
                  </w:rPr>
                </w:pPr>
                <w:r w:rsidRPr="00EC644A">
                  <w:rPr>
                    <w:sz w:val="19"/>
                    <w:szCs w:val="19"/>
                    <w:lang w:eastAsia="en-AU"/>
                  </w:rPr>
                  <w:t xml:space="preserve">delivered predominantly by multidisciplinary team of mental health professionals who provide local adult mental health care service via hospital-based outpatient clinic or day program, community mental health clinic or home-based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644A" w:rsidRPr="00371A1D" w14:paraId="1CE73F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91F228" w14:textId="19BD5694" w:rsidR="00EC644A" w:rsidRPr="00EC644A" w:rsidRDefault="00EC644A" w:rsidP="007E2B29">
                <w:pPr>
                  <w:pStyle w:val="ListParagraph"/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sz w:val="19"/>
                    <w:szCs w:val="19"/>
                    <w:lang w:eastAsia="en-AU"/>
                  </w:rPr>
                </w:pPr>
                <w:r w:rsidRPr="00EC644A">
                  <w:rPr>
                    <w:sz w:val="19"/>
                    <w:szCs w:val="19"/>
                    <w:lang w:eastAsia="en-AU"/>
                  </w:rPr>
                  <w:t>service provision typically includes: multidisciplinary assessment and targeted interventions by mental health professionals; care coordination / case management; consumer and carer education and information; documented weekly case review; may provide group programs and prevention programs;</w:t>
                </w:r>
                <w:r>
                  <w:rPr>
                    <w:sz w:val="19"/>
                    <w:szCs w:val="19"/>
                    <w:lang w:eastAsia="en-AU"/>
                  </w:rPr>
                  <w:t xml:space="preserve"> </w:t>
                </w:r>
                <w:r w:rsidRPr="00EC644A">
                  <w:rPr>
                    <w:sz w:val="19"/>
                    <w:szCs w:val="19"/>
                    <w:lang w:eastAsia="en-AU"/>
                  </w:rPr>
                  <w:t>consultation-liaison with lower and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03DA47" w14:textId="77777777" w:rsidR="00EC644A" w:rsidRPr="00BF32A8" w:rsidRDefault="00EC644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D97EED" w14:textId="77777777" w:rsidR="00EC644A" w:rsidRPr="00F4733A" w:rsidRDefault="00EC644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EC644A" w:rsidRPr="00371A1D" w14:paraId="457B24F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168602" w14:textId="73EB7281" w:rsidR="00EC644A" w:rsidRPr="00EC644A" w:rsidRDefault="00EC644A" w:rsidP="00EC644A">
                <w:pPr>
                  <w:pStyle w:val="BodyText"/>
                  <w:numPr>
                    <w:ilvl w:val="0"/>
                    <w:numId w:val="10"/>
                  </w:numPr>
                  <w:spacing w:before="0" w:after="0" w:line="240" w:lineRule="auto"/>
                  <w:textboxTightWrap w:val="none"/>
                  <w:rPr>
                    <w:spacing w:val="-2"/>
                    <w:sz w:val="19"/>
                  </w:rPr>
                </w:pPr>
                <w:r w:rsidRPr="00EC644A">
                  <w:rPr>
                    <w:spacing w:val="-2"/>
                    <w:sz w:val="19"/>
                  </w:rPr>
                  <w:t>development of comprehensive individual mental health recovery plan within 1 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1FC8BA" w14:textId="77777777" w:rsidR="00EC644A" w:rsidRPr="00BF32A8" w:rsidRDefault="00EC644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6464C8" w14:textId="77777777" w:rsidR="00EC644A" w:rsidRPr="00294B2A" w:rsidRDefault="00EC644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4A" w:rsidRPr="00371A1D" w14:paraId="4E1DC1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531DF7" w14:textId="69C96223" w:rsidR="00EC644A" w:rsidRPr="00EC644A" w:rsidRDefault="00EC644A" w:rsidP="00EC644A">
                <w:pPr>
                  <w:pStyle w:val="BodyText"/>
                  <w:numPr>
                    <w:ilvl w:val="0"/>
                    <w:numId w:val="10"/>
                  </w:numPr>
                  <w:spacing w:before="0" w:after="0" w:line="240" w:lineRule="auto"/>
                  <w:textboxTightWrap w:val="none"/>
                  <w:rPr>
                    <w:spacing w:val="-2"/>
                    <w:sz w:val="19"/>
                  </w:rPr>
                </w:pPr>
                <w:r w:rsidRPr="00EC644A">
                  <w:rPr>
                    <w:spacing w:val="-2"/>
                    <w:sz w:val="19"/>
                  </w:rPr>
                  <w:t>extensive clinical detail collected to inform assessment, diagnosis, intervention and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B15D22" w14:textId="77777777" w:rsidR="00EC644A" w:rsidRPr="00BF32A8" w:rsidRDefault="00EC644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4E9101" w14:textId="77777777" w:rsidR="00EC644A" w:rsidRPr="00294B2A" w:rsidRDefault="00EC644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4A" w:rsidRPr="00371A1D" w14:paraId="6820190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8CD2E7" w14:textId="7BEBE267" w:rsidR="00EC644A" w:rsidRPr="00EC644A" w:rsidRDefault="00EC644A" w:rsidP="00EC644A">
                <w:pPr>
                  <w:pStyle w:val="BodyText"/>
                  <w:numPr>
                    <w:ilvl w:val="0"/>
                    <w:numId w:val="10"/>
                  </w:numPr>
                  <w:spacing w:before="0" w:after="0" w:line="240" w:lineRule="auto"/>
                  <w:textboxTightWrap w:val="none"/>
                  <w:rPr>
                    <w:spacing w:val="-2"/>
                    <w:sz w:val="19"/>
                  </w:rPr>
                </w:pPr>
                <w:r w:rsidRPr="00EC644A">
                  <w:rPr>
                    <w:spacing w:val="-2"/>
                    <w:sz w:val="19"/>
                  </w:rPr>
                  <w:t>assertive outreach applicable to service and target population.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83C966" w14:textId="77777777" w:rsidR="00EC644A" w:rsidRPr="00BF32A8" w:rsidRDefault="00EC644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D233F5" w14:textId="77777777" w:rsidR="00EC644A" w:rsidRPr="00294B2A" w:rsidRDefault="00EC644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4A" w:rsidRPr="00371A1D" w14:paraId="1D2D23F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6D8913" w14:textId="7D135BF8" w:rsidR="00EC644A" w:rsidRPr="00EC644A" w:rsidRDefault="00EC644A" w:rsidP="00EC644A">
                <w:pPr>
                  <w:pStyle w:val="BodyText"/>
                  <w:numPr>
                    <w:ilvl w:val="0"/>
                    <w:numId w:val="10"/>
                  </w:numPr>
                  <w:spacing w:before="0" w:after="0" w:line="240" w:lineRule="auto"/>
                  <w:textboxTightWrap w:val="none"/>
                  <w:rPr>
                    <w:spacing w:val="-2"/>
                    <w:sz w:val="19"/>
                  </w:rPr>
                </w:pPr>
                <w:r w:rsidRPr="00EC644A">
                  <w:rPr>
                    <w:spacing w:val="-2"/>
                    <w:sz w:val="19"/>
                  </w:rPr>
                  <w:t>mental health assessments and interventions conducted by team of mental health professionals based on service capacity.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305BB8" w14:textId="77777777" w:rsidR="00EC644A" w:rsidRPr="00BF32A8" w:rsidRDefault="00EC644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D3B7610" w14:textId="77777777" w:rsidR="00EC644A" w:rsidRPr="00294B2A" w:rsidRDefault="00EC644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C644A" w:rsidRPr="00371A1D" w14:paraId="43A5DD5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63D49D" w14:textId="749B715C" w:rsidR="00EC644A" w:rsidRDefault="00EC644A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</w:pPr>
                <w:r w:rsidRPr="00EC644A">
                  <w:t>may be authorised mental health service under Mental Health Act 2016.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E04E8B" w14:textId="77777777" w:rsidR="00EC644A" w:rsidRPr="00BF32A8" w:rsidRDefault="00EC644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21D96" w14:textId="77777777" w:rsidR="00EC644A" w:rsidRPr="00294B2A" w:rsidRDefault="00EC644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5522AB86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identification, ongoing assessment, monitoring and interventions of mental health problems (that may be associated with comorbidities and/or indicators of 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355A458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</w:pPr>
                <w:r>
                  <w:t>integrated identification, assessment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17F73CE1" w:rsidR="00294B2A" w:rsidRPr="005D69E7" w:rsidRDefault="00AF51FE" w:rsidP="00AF51FE">
                <w:pPr>
                  <w:pStyle w:val="BodyText2ColumnCondensed"/>
                  <w:numPr>
                    <w:ilvl w:val="0"/>
                    <w:numId w:val="1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psychoeducation for patient and family / carer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53190541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C27E6" w:rsidRPr="00371A1D" w14:paraId="7B4C5A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4BAE5B" w14:textId="7260AD51" w:rsidR="006C27E6" w:rsidRPr="00EC644A" w:rsidRDefault="00EC644A" w:rsidP="00EC644A">
                <w:pPr>
                  <w:pStyle w:val="bulletlist"/>
                  <w:numPr>
                    <w:ilvl w:val="0"/>
                    <w:numId w:val="11"/>
                  </w:numPr>
                  <w:spacing w:before="0" w:after="0" w:line="240" w:lineRule="auto"/>
                  <w:rPr>
                    <w:sz w:val="16"/>
                    <w:szCs w:val="16"/>
                  </w:rPr>
                </w:pPr>
                <w:r w:rsidRPr="00E06A40">
                  <w:rPr>
                    <w:sz w:val="16"/>
                    <w:szCs w:val="16"/>
                  </w:rPr>
                  <w:t>access to registered medical specialist with credentials in psychiatry and qualifications and/or experience in geriatric psychiatry for assessment, case management and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6CA9C1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B94301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E7E8FBF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EC644A" w:rsidRPr="00371A1D" w14:paraId="547DBD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7E5389" w14:textId="04D11A92" w:rsidR="00EC644A" w:rsidRPr="00EC644A" w:rsidRDefault="00EC644A" w:rsidP="00EC644A">
                <w:pPr>
                  <w:pStyle w:val="bulletlis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rFonts w:ascii="Fira Sans" w:eastAsiaTheme="minorHAnsi" w:hAnsi="Fira Sans" w:cstheme="minorBidi"/>
                    <w:color w:val="3A3E3E" w:themeColor="background2" w:themeShade="40"/>
                    <w:spacing w:val="-2"/>
                    <w:kern w:val="21"/>
                    <w:sz w:val="19"/>
                    <w:szCs w:val="21"/>
                    <w14:numSpacing w14:val="proportional"/>
                  </w:rPr>
                </w:pPr>
                <w:r w:rsidRPr="00EC644A">
                  <w:rPr>
                    <w:rFonts w:ascii="Fira Sans" w:eastAsiaTheme="minorHAnsi" w:hAnsi="Fira Sans" w:cstheme="minorBidi"/>
                    <w:color w:val="3A3E3E" w:themeColor="background2" w:themeShade="40"/>
                    <w:spacing w:val="-2"/>
                    <w:kern w:val="21"/>
                    <w:sz w:val="19"/>
                    <w:szCs w:val="21"/>
                    <w14:numSpacing w14:val="proportional"/>
                  </w:rPr>
                  <w:t>access—during business hours—to registered nurse with  qualifications and/or experience in older persons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5798DE" w14:textId="77777777" w:rsidR="00EC644A" w:rsidRPr="00BF32A8" w:rsidRDefault="00EC644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905E49" w14:textId="77777777" w:rsidR="00EC644A" w:rsidRPr="00BF32A8" w:rsidRDefault="00EC644A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76DDA729" w:rsidR="00887948" w:rsidRPr="006C27E6" w:rsidRDefault="00AF51FE" w:rsidP="006C27E6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>access to two or more registered nurses</w:t>
                </w:r>
                <w:r>
                  <w:sym w:font="Symbol" w:char="F0BE"/>
                </w:r>
                <w:r>
                  <w:t>at least one with qualifications and/or experience in older persons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754D5475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EC644A" w:rsidRPr="00EC644A" w14:paraId="32D9BEE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407A0D" w14:textId="739470B2" w:rsidR="00EC644A" w:rsidRPr="00EC644A" w:rsidRDefault="00EC644A" w:rsidP="00EC644A">
                <w:pPr>
                  <w:pStyle w:val="bulletlis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rFonts w:ascii="Fira Sans" w:eastAsiaTheme="minorHAnsi" w:hAnsi="Fira Sans" w:cstheme="minorBidi"/>
                    <w:color w:val="3A3E3E" w:themeColor="background2" w:themeShade="40"/>
                    <w:spacing w:val="-2"/>
                    <w:kern w:val="21"/>
                    <w:sz w:val="19"/>
                    <w:szCs w:val="21"/>
                    <w14:numSpacing w14:val="proportional"/>
                  </w:rPr>
                </w:pPr>
                <w:r w:rsidRPr="00EC644A">
                  <w:rPr>
                    <w:rFonts w:ascii="Fira Sans" w:eastAsiaTheme="minorHAnsi" w:hAnsi="Fira Sans" w:cstheme="minorBidi"/>
                    <w:color w:val="3A3E3E" w:themeColor="background2" w:themeShade="40"/>
                    <w:spacing w:val="-2"/>
                    <w:kern w:val="21"/>
                    <w:sz w:val="19"/>
                    <w:szCs w:val="21"/>
                    <w14:numSpacing w14:val="proportional"/>
                  </w:rPr>
                  <w:t>access—during business hours—to registered nurse with  qualifications and/or experience in older persons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9712F3" w14:textId="77777777" w:rsidR="00EC644A" w:rsidRPr="00EC644A" w:rsidRDefault="00EC644A" w:rsidP="00154AB4">
                <w:pPr>
                  <w:spacing w:before="40" w:after="40" w:line="240" w:lineRule="auto"/>
                  <w:ind w:left="66"/>
                  <w:rPr>
                    <w:spacing w:val="-2"/>
                    <w:kern w:val="21"/>
                    <w:sz w:val="19"/>
                    <w:lang w:val="en-AU"/>
                    <w14:numSpacing w14:val="proportional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ABEC007" w14:textId="77777777" w:rsidR="00EC644A" w:rsidRPr="00EC644A" w:rsidRDefault="00EC644A" w:rsidP="00154AB4">
                <w:pPr>
                  <w:spacing w:before="40" w:after="40" w:line="240" w:lineRule="auto"/>
                  <w:rPr>
                    <w:spacing w:val="-2"/>
                    <w:kern w:val="21"/>
                    <w:sz w:val="19"/>
                    <w:lang w:val="en-AU"/>
                    <w14:numSpacing w14:val="proportional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03109132" w:rsidR="00FA4931" w:rsidRPr="00AF51FE" w:rsidRDefault="00AF51FE" w:rsidP="00AF51FE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AF51FE">
                  <w:rPr>
                    <w:sz w:val="19"/>
                    <w:szCs w:val="19"/>
                  </w:rPr>
                  <w:t>access to some visiting specialties in health and/or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5E6BF3DD" w:rsidR="006C27E6" w:rsidRPr="00094E75" w:rsidRDefault="00AF51FE" w:rsidP="00094E75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lastRenderedPageBreak/>
                  <w:t>Access to:</w:t>
                </w:r>
              </w:p>
              <w:p w14:paraId="25905CB0" w14:textId="0E307556" w:rsidR="00FE083C" w:rsidRPr="006C27E6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EC644A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6C27E6">
                  <w:rPr>
                    <w:sz w:val="19"/>
                    <w:szCs w:val="19"/>
                  </w:rPr>
                  <w:t xml:space="preserve"> </w:t>
                </w:r>
              </w:p>
              <w:p w14:paraId="3A0BA8B9" w14:textId="3659ECED" w:rsidR="00AF51FE" w:rsidRDefault="00AF51FE" w:rsidP="006C27E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Medication </w:t>
                </w:r>
              </w:p>
              <w:p w14:paraId="1717B7C7" w14:textId="4B0E18E3" w:rsidR="004722FC" w:rsidRPr="00AF51FE" w:rsidRDefault="007055F4" w:rsidP="00AF51F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AF51FE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1F9C9C9E" w:rsidR="00094E75" w:rsidRPr="006C27E6" w:rsidRDefault="00EC644A" w:rsidP="006C27E6">
          <w:pPr>
            <w:spacing w:line="240" w:lineRule="auto"/>
            <w:rPr>
              <w:sz w:val="19"/>
              <w:szCs w:val="19"/>
            </w:rPr>
          </w:pPr>
        </w:p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EC644A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EC644A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EC644A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EC644A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2826CA"/>
    <w:lvl w:ilvl="0">
      <w:start w:val="1"/>
      <w:numFmt w:val="decimal"/>
      <w:pStyle w:val="FactSheetSubtitleCha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2C4F7D"/>
    <w:multiLevelType w:val="hybridMultilevel"/>
    <w:tmpl w:val="5604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B92DB5"/>
    <w:multiLevelType w:val="hybridMultilevel"/>
    <w:tmpl w:val="AEFA4D3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B72142"/>
    <w:multiLevelType w:val="hybridMultilevel"/>
    <w:tmpl w:val="BDB07BDA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094328"/>
    <w:multiLevelType w:val="multilevel"/>
    <w:tmpl w:val="C2FE460C"/>
    <w:numStyleLink w:val="Bullets"/>
  </w:abstractNum>
  <w:abstractNum w:abstractNumId="2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82475"/>
    <w:multiLevelType w:val="hybridMultilevel"/>
    <w:tmpl w:val="1B3EA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637FDB"/>
    <w:multiLevelType w:val="multilevel"/>
    <w:tmpl w:val="5936FF46"/>
    <w:styleLink w:val="StyleBulleted11pt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8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6EDF38D2"/>
    <w:multiLevelType w:val="hybridMultilevel"/>
    <w:tmpl w:val="5EFC75D0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BF4AB5"/>
    <w:multiLevelType w:val="hybridMultilevel"/>
    <w:tmpl w:val="76D0A1A6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1"/>
  </w:num>
  <w:num w:numId="5">
    <w:abstractNumId w:val="27"/>
  </w:num>
  <w:num w:numId="6">
    <w:abstractNumId w:val="20"/>
  </w:num>
  <w:num w:numId="7">
    <w:abstractNumId w:val="3"/>
  </w:num>
  <w:num w:numId="8">
    <w:abstractNumId w:val="31"/>
  </w:num>
  <w:num w:numId="9">
    <w:abstractNumId w:val="33"/>
  </w:num>
  <w:num w:numId="10">
    <w:abstractNumId w:val="30"/>
  </w:num>
  <w:num w:numId="11">
    <w:abstractNumId w:val="2"/>
  </w:num>
  <w:num w:numId="12">
    <w:abstractNumId w:val="15"/>
  </w:num>
  <w:num w:numId="13">
    <w:abstractNumId w:val="13"/>
  </w:num>
  <w:num w:numId="14">
    <w:abstractNumId w:val="29"/>
  </w:num>
  <w:num w:numId="15">
    <w:abstractNumId w:val="25"/>
  </w:num>
  <w:num w:numId="16">
    <w:abstractNumId w:val="25"/>
  </w:num>
  <w:num w:numId="17">
    <w:abstractNumId w:val="21"/>
  </w:num>
  <w:num w:numId="18">
    <w:abstractNumId w:val="10"/>
  </w:num>
  <w:num w:numId="19">
    <w:abstractNumId w:val="26"/>
  </w:num>
  <w:num w:numId="20">
    <w:abstractNumId w:val="39"/>
  </w:num>
  <w:num w:numId="21">
    <w:abstractNumId w:val="28"/>
  </w:num>
  <w:num w:numId="22">
    <w:abstractNumId w:val="7"/>
  </w:num>
  <w:num w:numId="23">
    <w:abstractNumId w:val="14"/>
  </w:num>
  <w:num w:numId="24">
    <w:abstractNumId w:val="24"/>
  </w:num>
  <w:num w:numId="25">
    <w:abstractNumId w:val="38"/>
  </w:num>
  <w:num w:numId="26">
    <w:abstractNumId w:val="32"/>
  </w:num>
  <w:num w:numId="27">
    <w:abstractNumId w:val="8"/>
  </w:num>
  <w:num w:numId="28">
    <w:abstractNumId w:val="35"/>
  </w:num>
  <w:num w:numId="29">
    <w:abstractNumId w:val="18"/>
  </w:num>
  <w:num w:numId="30">
    <w:abstractNumId w:val="37"/>
  </w:num>
  <w:num w:numId="31">
    <w:abstractNumId w:val="5"/>
  </w:num>
  <w:num w:numId="32">
    <w:abstractNumId w:val="6"/>
  </w:num>
  <w:num w:numId="33">
    <w:abstractNumId w:val="16"/>
  </w:num>
  <w:num w:numId="34">
    <w:abstractNumId w:val="4"/>
  </w:num>
  <w:num w:numId="35">
    <w:abstractNumId w:val="22"/>
  </w:num>
  <w:num w:numId="36">
    <w:abstractNumId w:val="36"/>
  </w:num>
  <w:num w:numId="37">
    <w:abstractNumId w:val="23"/>
  </w:num>
  <w:num w:numId="38">
    <w:abstractNumId w:val="12"/>
  </w:num>
  <w:num w:numId="39">
    <w:abstractNumId w:val="1"/>
  </w:num>
  <w:num w:numId="40">
    <w:abstractNumId w:val="17"/>
  </w:num>
  <w:num w:numId="41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5FB3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37DA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27E6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B29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2BB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1FE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56C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3B13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644A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bulletlist">
    <w:name w:val="bullet list"/>
    <w:basedOn w:val="Normal"/>
    <w:link w:val="bulletlistCharChar"/>
    <w:uiPriority w:val="99"/>
    <w:rsid w:val="00EC644A"/>
    <w:pPr>
      <w:keepLines/>
      <w:widowControl w:val="0"/>
      <w:numPr>
        <w:numId w:val="37"/>
      </w:numPr>
      <w:spacing w:before="60" w:after="60" w:line="260" w:lineRule="atLeast"/>
    </w:pPr>
    <w:rPr>
      <w:rFonts w:ascii="Arial" w:eastAsia="Times New Roman" w:hAnsi="Arial" w:cs="Arial"/>
      <w:color w:val="auto"/>
      <w:sz w:val="22"/>
      <w:szCs w:val="22"/>
      <w:lang w:val="en-AU"/>
    </w:rPr>
  </w:style>
  <w:style w:type="numbering" w:customStyle="1" w:styleId="StyleBulleted11pt">
    <w:name w:val="Style Bulleted 11 pt"/>
    <w:rsid w:val="00EC644A"/>
    <w:pPr>
      <w:numPr>
        <w:numId w:val="37"/>
      </w:numPr>
    </w:pPr>
  </w:style>
  <w:style w:type="paragraph" w:customStyle="1" w:styleId="Plumheading">
    <w:name w:val="Plum heading"/>
    <w:basedOn w:val="Normal"/>
    <w:uiPriority w:val="99"/>
    <w:rsid w:val="00EC644A"/>
    <w:pPr>
      <w:pBdr>
        <w:top w:val="single" w:sz="2" w:space="2" w:color="auto"/>
        <w:bottom w:val="single" w:sz="2" w:space="3" w:color="auto"/>
      </w:pBdr>
      <w:shd w:val="clear" w:color="auto" w:fill="993366"/>
      <w:tabs>
        <w:tab w:val="left" w:pos="927"/>
      </w:tabs>
      <w:spacing w:before="360" w:after="120" w:line="240" w:lineRule="auto"/>
      <w:outlineLvl w:val="0"/>
    </w:pPr>
    <w:rPr>
      <w:rFonts w:ascii="Arial" w:eastAsia="Times New Roman" w:hAnsi="Arial" w:cs="Arial"/>
      <w:bCs/>
      <w:color w:val="FFFFFF"/>
      <w:sz w:val="28"/>
      <w:szCs w:val="28"/>
      <w:lang w:val="en-AU"/>
    </w:rPr>
  </w:style>
  <w:style w:type="character" w:customStyle="1" w:styleId="bulletlistCharChar">
    <w:name w:val="bullet list Char Char"/>
    <w:link w:val="bulletlist"/>
    <w:uiPriority w:val="99"/>
    <w:locked/>
    <w:rsid w:val="00EC644A"/>
    <w:rPr>
      <w:rFonts w:ascii="Arial" w:eastAsia="Times New Roman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A4DC8552-D63A-424F-8DDD-B580EB5E14FC}"/>
</file>

<file path=customXml/itemProps5.xml><?xml version="1.0" encoding="utf-8"?>
<ds:datastoreItem xmlns:ds="http://schemas.openxmlformats.org/officeDocument/2006/customXml" ds:itemID="{FC57ECD2-0A6E-4FA3-89E9-3947D243200A}"/>
</file>

<file path=customXml/itemProps6.xml><?xml version="1.0" encoding="utf-8"?>
<ds:datastoreItem xmlns:ds="http://schemas.openxmlformats.org/officeDocument/2006/customXml" ds:itemID="{579FA292-39E5-484B-AE8D-0390BA412153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7</TotalTime>
  <Pages>3</Pages>
  <Words>449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3</cp:revision>
  <dcterms:created xsi:type="dcterms:W3CDTF">2023-06-29T06:05:00Z</dcterms:created>
  <dcterms:modified xsi:type="dcterms:W3CDTF">2023-06-29T06:13:00Z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