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542D" w14:textId="5875D2A8" w:rsidR="00030712" w:rsidRDefault="0050292E" w:rsidP="00A32319">
      <w:pPr>
        <w:pStyle w:val="Title"/>
        <w:spacing w:after="120"/>
        <w:rPr>
          <w:rStyle w:val="DocTitle"/>
        </w:rPr>
      </w:pPr>
      <w:bookmarkStart w:id="0" w:name="Instructional"/>
      <w:r>
        <w:rPr>
          <w:rStyle w:val="DocTitle"/>
        </w:rPr>
        <w:t xml:space="preserve">Mental health </w:t>
      </w:r>
      <w:r w:rsidR="001275C1">
        <w:rPr>
          <w:rStyle w:val="DocTitle"/>
        </w:rPr>
        <w:t>services application requirements</w:t>
      </w:r>
    </w:p>
    <w:p w14:paraId="3B1F5FA2" w14:textId="1A7EBFE7" w:rsidR="0050292E" w:rsidRPr="0050292E" w:rsidRDefault="0050292E" w:rsidP="0050292E">
      <w:r w:rsidRPr="00F3579E">
        <w:t xml:space="preserve">The following outlines key areas which require policies/procedures documented for mental health services applications. Private Hospitals are encouraged to use this list as a reference tool and checklist to support their submission, however please note this list is not exhaustive. </w:t>
      </w:r>
      <w:r>
        <w:t xml:space="preserve">Policies developed by Private Hospitals </w:t>
      </w:r>
      <w:r w:rsidRPr="00F3579E">
        <w:t>may cover several key areas within one document</w:t>
      </w:r>
      <w:r>
        <w:t>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1275C1" w:rsidRPr="00F92B06" w14:paraId="2E1F65B6" w14:textId="77777777" w:rsidTr="00CA2E49">
        <w:trPr>
          <w:tblHeader/>
        </w:trPr>
        <w:tc>
          <w:tcPr>
            <w:tcW w:w="5670" w:type="dxa"/>
            <w:shd w:val="clear" w:color="auto" w:fill="112F51" w:themeFill="text2" w:themeFillShade="BF"/>
          </w:tcPr>
          <w:p w14:paraId="18D7EA10" w14:textId="77777777" w:rsidR="001275C1" w:rsidRPr="00F92B06" w:rsidRDefault="001275C1" w:rsidP="00C8660F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bookmarkStart w:id="1" w:name="_Hlk527726689"/>
            <w:r w:rsidRPr="00F92B06">
              <w:rPr>
                <w:rFonts w:cs="Arial"/>
                <w:b/>
                <w:sz w:val="20"/>
                <w:szCs w:val="20"/>
              </w:rPr>
              <w:t>Documentation required</w:t>
            </w:r>
          </w:p>
        </w:tc>
        <w:tc>
          <w:tcPr>
            <w:tcW w:w="4536" w:type="dxa"/>
            <w:shd w:val="clear" w:color="auto" w:fill="112F51" w:themeFill="text2" w:themeFillShade="BF"/>
          </w:tcPr>
          <w:p w14:paraId="2E3B25A1" w14:textId="77777777" w:rsidR="001275C1" w:rsidRPr="00F92B06" w:rsidRDefault="001275C1" w:rsidP="00C8660F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F92B06">
              <w:rPr>
                <w:rFonts w:cs="Arial"/>
                <w:b/>
                <w:sz w:val="20"/>
                <w:szCs w:val="20"/>
              </w:rPr>
              <w:t>Documentation provided</w:t>
            </w:r>
          </w:p>
        </w:tc>
      </w:tr>
      <w:tr w:rsidR="0050292E" w:rsidRPr="0050292E" w14:paraId="4BA8DCC6" w14:textId="77777777" w:rsidTr="0050292E">
        <w:tc>
          <w:tcPr>
            <w:tcW w:w="5670" w:type="dxa"/>
          </w:tcPr>
          <w:p w14:paraId="0B3AEACB" w14:textId="77777777" w:rsidR="0050292E" w:rsidRPr="0050292E" w:rsidRDefault="0050292E" w:rsidP="0050292E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before="40" w:after="40"/>
              <w:ind w:left="284" w:hanging="284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Emergency transfer policy:</w:t>
            </w:r>
          </w:p>
          <w:p w14:paraId="6E4E2843" w14:textId="77777777" w:rsidR="0050292E" w:rsidRPr="0050292E" w:rsidRDefault="0050292E" w:rsidP="0050292E">
            <w:pPr>
              <w:pStyle w:val="ListBullet"/>
            </w:pPr>
            <w:r w:rsidRPr="0050292E">
              <w:t xml:space="preserve">medical emergency transfer procedures </w:t>
            </w:r>
          </w:p>
          <w:p w14:paraId="476B8D39" w14:textId="77777777" w:rsidR="0050292E" w:rsidRPr="0050292E" w:rsidRDefault="0050292E" w:rsidP="0050292E">
            <w:pPr>
              <w:pStyle w:val="ListBullet"/>
            </w:pPr>
            <w:r w:rsidRPr="0050292E">
              <w:t>higher level of care procedures</w:t>
            </w:r>
          </w:p>
        </w:tc>
        <w:tc>
          <w:tcPr>
            <w:tcW w:w="4536" w:type="dxa"/>
          </w:tcPr>
          <w:p w14:paraId="0415995B" w14:textId="77777777" w:rsidR="0050292E" w:rsidRPr="005359F5" w:rsidRDefault="0050292E" w:rsidP="005359F5">
            <w:pPr>
              <w:spacing w:before="40" w:after="40"/>
              <w:ind w:left="-284"/>
              <w:rPr>
                <w:rFonts w:cs="Arial"/>
                <w:szCs w:val="22"/>
              </w:rPr>
            </w:pPr>
          </w:p>
        </w:tc>
      </w:tr>
      <w:tr w:rsidR="0050292E" w:rsidRPr="0050292E" w14:paraId="102CE417" w14:textId="77777777" w:rsidTr="0050292E">
        <w:tc>
          <w:tcPr>
            <w:tcW w:w="5670" w:type="dxa"/>
          </w:tcPr>
          <w:p w14:paraId="282A71EC" w14:textId="2788ACC9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284" w:hanging="284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Patient ad</w:t>
            </w:r>
            <w:r>
              <w:rPr>
                <w:rFonts w:cs="Arial"/>
                <w:szCs w:val="22"/>
              </w:rPr>
              <w:t>mission criteria which reflects:</w:t>
            </w:r>
          </w:p>
          <w:p w14:paraId="7F6123FA" w14:textId="77777777" w:rsidR="0050292E" w:rsidRPr="0050292E" w:rsidRDefault="0050292E" w:rsidP="0050292E">
            <w:pPr>
              <w:pStyle w:val="ListBullet"/>
            </w:pPr>
            <w:r w:rsidRPr="0050292E">
              <w:t>the type of patients suitable for admission (including status under the MHA2016)</w:t>
            </w:r>
          </w:p>
          <w:p w14:paraId="4CAE2555" w14:textId="77777777" w:rsidR="0050292E" w:rsidRPr="0050292E" w:rsidRDefault="0050292E" w:rsidP="0050292E">
            <w:pPr>
              <w:pStyle w:val="ListBullet"/>
            </w:pPr>
            <w:r w:rsidRPr="0050292E">
              <w:t>the age range/s of patients accessing the service</w:t>
            </w:r>
          </w:p>
          <w:p w14:paraId="4FDAFCED" w14:textId="77777777" w:rsidR="0050292E" w:rsidRPr="0050292E" w:rsidRDefault="0050292E" w:rsidP="0050292E">
            <w:pPr>
              <w:pStyle w:val="ListBullet"/>
            </w:pPr>
            <w:r w:rsidRPr="0050292E">
              <w:t>patients excluded from admission.</w:t>
            </w:r>
          </w:p>
        </w:tc>
        <w:tc>
          <w:tcPr>
            <w:tcW w:w="4536" w:type="dxa"/>
          </w:tcPr>
          <w:p w14:paraId="1F260224" w14:textId="77777777" w:rsidR="0050292E" w:rsidRPr="005359F5" w:rsidRDefault="0050292E" w:rsidP="005359F5">
            <w:pPr>
              <w:spacing w:before="40" w:after="40"/>
              <w:ind w:left="-284"/>
              <w:rPr>
                <w:rFonts w:cs="Arial"/>
                <w:szCs w:val="22"/>
              </w:rPr>
            </w:pPr>
          </w:p>
        </w:tc>
      </w:tr>
      <w:tr w:rsidR="0050292E" w:rsidRPr="0050292E" w14:paraId="625797D2" w14:textId="77777777" w:rsidTr="0050292E">
        <w:tc>
          <w:tcPr>
            <w:tcW w:w="5670" w:type="dxa"/>
          </w:tcPr>
          <w:p w14:paraId="253704FF" w14:textId="4D7571CD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284" w:hanging="284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Overview of individual programs to be provided (i.e. acute care, rehabilitation, including how the needs of those with comorbidities, diverse populations will be catered for etc)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4536" w:type="dxa"/>
          </w:tcPr>
          <w:p w14:paraId="4AC77EC8" w14:textId="77777777" w:rsidR="0050292E" w:rsidRPr="005359F5" w:rsidRDefault="0050292E" w:rsidP="005359F5">
            <w:pPr>
              <w:spacing w:before="40" w:after="40"/>
              <w:ind w:left="-284"/>
              <w:rPr>
                <w:rFonts w:cs="Arial"/>
                <w:szCs w:val="22"/>
              </w:rPr>
            </w:pPr>
          </w:p>
        </w:tc>
      </w:tr>
      <w:tr w:rsidR="0050292E" w:rsidRPr="0050292E" w14:paraId="38049C42" w14:textId="77777777" w:rsidTr="0050292E">
        <w:tc>
          <w:tcPr>
            <w:tcW w:w="5670" w:type="dxa"/>
          </w:tcPr>
          <w:p w14:paraId="556832F9" w14:textId="0CE48C63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284" w:hanging="284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Admission assessment - physical examination, mental health and alcohol and other drugs assessment polic</w:t>
            </w:r>
            <w:r>
              <w:rPr>
                <w:rFonts w:cs="Arial"/>
                <w:szCs w:val="22"/>
              </w:rPr>
              <w:t>y/</w:t>
            </w:r>
            <w:r w:rsidRPr="0050292E">
              <w:rPr>
                <w:rFonts w:cs="Arial"/>
                <w:szCs w:val="22"/>
              </w:rPr>
              <w:t>procedure</w:t>
            </w:r>
          </w:p>
        </w:tc>
        <w:tc>
          <w:tcPr>
            <w:tcW w:w="4536" w:type="dxa"/>
          </w:tcPr>
          <w:p w14:paraId="19785293" w14:textId="77777777" w:rsidR="0050292E" w:rsidRPr="005359F5" w:rsidRDefault="0050292E" w:rsidP="005359F5">
            <w:pPr>
              <w:spacing w:before="40" w:after="40"/>
              <w:ind w:left="-284"/>
              <w:rPr>
                <w:rFonts w:cs="Arial"/>
                <w:szCs w:val="22"/>
              </w:rPr>
            </w:pPr>
          </w:p>
        </w:tc>
      </w:tr>
      <w:tr w:rsidR="0050292E" w:rsidRPr="0050292E" w14:paraId="0C885B43" w14:textId="77777777" w:rsidTr="0050292E">
        <w:tc>
          <w:tcPr>
            <w:tcW w:w="5670" w:type="dxa"/>
          </w:tcPr>
          <w:p w14:paraId="23EB5510" w14:textId="07D25631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284" w:hanging="284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Individual care and recovery planning policy</w:t>
            </w:r>
            <w:r>
              <w:rPr>
                <w:rFonts w:cs="Arial"/>
                <w:szCs w:val="22"/>
              </w:rPr>
              <w:t>/</w:t>
            </w:r>
            <w:r w:rsidRPr="0050292E">
              <w:rPr>
                <w:rFonts w:cs="Arial"/>
                <w:szCs w:val="22"/>
              </w:rPr>
              <w:t xml:space="preserve">procedure </w:t>
            </w:r>
          </w:p>
        </w:tc>
        <w:tc>
          <w:tcPr>
            <w:tcW w:w="4536" w:type="dxa"/>
          </w:tcPr>
          <w:p w14:paraId="162B0C6C" w14:textId="77777777" w:rsidR="0050292E" w:rsidRPr="005359F5" w:rsidRDefault="0050292E" w:rsidP="005359F5">
            <w:pPr>
              <w:spacing w:before="40" w:after="40"/>
              <w:ind w:left="-284"/>
              <w:rPr>
                <w:rFonts w:cs="Arial"/>
                <w:szCs w:val="22"/>
              </w:rPr>
            </w:pPr>
          </w:p>
        </w:tc>
      </w:tr>
      <w:tr w:rsidR="0050292E" w:rsidRPr="0050292E" w14:paraId="266A0269" w14:textId="77777777" w:rsidTr="0050292E">
        <w:tc>
          <w:tcPr>
            <w:tcW w:w="5670" w:type="dxa"/>
          </w:tcPr>
          <w:p w14:paraId="6621CC84" w14:textId="0AFD9DE4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284" w:hanging="284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Medication management policy/procedure</w:t>
            </w:r>
          </w:p>
        </w:tc>
        <w:tc>
          <w:tcPr>
            <w:tcW w:w="4536" w:type="dxa"/>
          </w:tcPr>
          <w:p w14:paraId="39AFC01E" w14:textId="77777777" w:rsidR="0050292E" w:rsidRPr="005359F5" w:rsidRDefault="0050292E" w:rsidP="005359F5">
            <w:pPr>
              <w:spacing w:before="40" w:after="40"/>
              <w:ind w:left="-284"/>
              <w:rPr>
                <w:rFonts w:cs="Arial"/>
                <w:szCs w:val="22"/>
              </w:rPr>
            </w:pPr>
          </w:p>
        </w:tc>
      </w:tr>
      <w:tr w:rsidR="0050292E" w:rsidRPr="0050292E" w14:paraId="628502DE" w14:textId="77777777" w:rsidTr="0050292E">
        <w:tc>
          <w:tcPr>
            <w:tcW w:w="5670" w:type="dxa"/>
          </w:tcPr>
          <w:p w14:paraId="4BEB42DF" w14:textId="29486FD0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284" w:hanging="284"/>
              <w:rPr>
                <w:rFonts w:cs="Arial"/>
                <w:szCs w:val="22"/>
              </w:rPr>
            </w:pPr>
            <w:bookmarkStart w:id="2" w:name="_Hlk527725605"/>
            <w:r w:rsidRPr="0050292E">
              <w:rPr>
                <w:rFonts w:cs="Arial"/>
                <w:szCs w:val="22"/>
              </w:rPr>
              <w:t xml:space="preserve">Recognising signs of physical and mental health deterioration in a patient </w:t>
            </w:r>
            <w:r>
              <w:rPr>
                <w:rFonts w:cs="Arial"/>
                <w:szCs w:val="22"/>
              </w:rPr>
              <w:t>policy</w:t>
            </w:r>
            <w:r w:rsidRPr="0050292E">
              <w:rPr>
                <w:rFonts w:cs="Arial"/>
                <w:szCs w:val="22"/>
              </w:rPr>
              <w:t>/procedure</w:t>
            </w:r>
          </w:p>
        </w:tc>
        <w:tc>
          <w:tcPr>
            <w:tcW w:w="4536" w:type="dxa"/>
          </w:tcPr>
          <w:p w14:paraId="1B713EDA" w14:textId="77777777" w:rsidR="0050292E" w:rsidRPr="005359F5" w:rsidRDefault="0050292E" w:rsidP="005359F5">
            <w:pPr>
              <w:spacing w:before="40" w:after="40"/>
              <w:ind w:left="-284"/>
              <w:rPr>
                <w:rFonts w:cs="Arial"/>
                <w:szCs w:val="22"/>
              </w:rPr>
            </w:pPr>
          </w:p>
        </w:tc>
      </w:tr>
      <w:tr w:rsidR="0050292E" w:rsidRPr="0050292E" w14:paraId="505254AC" w14:textId="77777777" w:rsidTr="0050292E">
        <w:tc>
          <w:tcPr>
            <w:tcW w:w="5670" w:type="dxa"/>
          </w:tcPr>
          <w:p w14:paraId="23CBD80A" w14:textId="47457BC5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284" w:hanging="284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 xml:space="preserve">Visual observation </w:t>
            </w:r>
            <w:r>
              <w:rPr>
                <w:rFonts w:cs="Arial"/>
                <w:szCs w:val="22"/>
              </w:rPr>
              <w:t>policy/</w:t>
            </w:r>
            <w:r w:rsidRPr="0050292E">
              <w:rPr>
                <w:rFonts w:cs="Arial"/>
                <w:szCs w:val="22"/>
              </w:rPr>
              <w:t>procedure</w:t>
            </w:r>
          </w:p>
        </w:tc>
        <w:tc>
          <w:tcPr>
            <w:tcW w:w="4536" w:type="dxa"/>
          </w:tcPr>
          <w:p w14:paraId="5E2BC5DB" w14:textId="77777777" w:rsidR="0050292E" w:rsidRPr="005359F5" w:rsidRDefault="0050292E" w:rsidP="005359F5">
            <w:pPr>
              <w:spacing w:before="40" w:after="40"/>
              <w:ind w:left="-284"/>
              <w:rPr>
                <w:rFonts w:cs="Arial"/>
                <w:szCs w:val="22"/>
              </w:rPr>
            </w:pPr>
          </w:p>
        </w:tc>
      </w:tr>
      <w:bookmarkEnd w:id="2"/>
      <w:tr w:rsidR="0050292E" w:rsidRPr="0050292E" w14:paraId="639F9B4A" w14:textId="77777777" w:rsidTr="0050292E">
        <w:tc>
          <w:tcPr>
            <w:tcW w:w="5670" w:type="dxa"/>
          </w:tcPr>
          <w:p w14:paraId="01873CD4" w14:textId="34CA92C3" w:rsidR="0050292E" w:rsidRPr="0050292E" w:rsidRDefault="0050292E" w:rsidP="0050292E">
            <w:pPr>
              <w:numPr>
                <w:ilvl w:val="0"/>
                <w:numId w:val="12"/>
              </w:numPr>
              <w:tabs>
                <w:tab w:val="clear" w:pos="720"/>
                <w:tab w:val="num" w:pos="323"/>
              </w:tabs>
              <w:spacing w:before="40" w:after="40"/>
              <w:ind w:left="284" w:hanging="284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Incident management policy/procedure including m</w:t>
            </w:r>
            <w:r>
              <w:rPr>
                <w:rFonts w:cs="Arial"/>
                <w:szCs w:val="22"/>
              </w:rPr>
              <w:t>anagement of aggressive/</w:t>
            </w:r>
            <w:r w:rsidRPr="0050292E">
              <w:rPr>
                <w:rFonts w:cs="Arial"/>
                <w:szCs w:val="22"/>
              </w:rPr>
              <w:t>abusive/high risk behaviours</w:t>
            </w:r>
          </w:p>
        </w:tc>
        <w:tc>
          <w:tcPr>
            <w:tcW w:w="4536" w:type="dxa"/>
          </w:tcPr>
          <w:p w14:paraId="3C354B89" w14:textId="77777777" w:rsidR="0050292E" w:rsidRPr="005359F5" w:rsidRDefault="0050292E" w:rsidP="005359F5">
            <w:pPr>
              <w:spacing w:before="40" w:after="40"/>
              <w:ind w:left="-284"/>
              <w:rPr>
                <w:rFonts w:cs="Arial"/>
                <w:szCs w:val="22"/>
              </w:rPr>
            </w:pPr>
          </w:p>
        </w:tc>
      </w:tr>
      <w:tr w:rsidR="0050292E" w:rsidRPr="0050292E" w14:paraId="2C444999" w14:textId="77777777" w:rsidTr="0050292E">
        <w:tc>
          <w:tcPr>
            <w:tcW w:w="5670" w:type="dxa"/>
          </w:tcPr>
          <w:p w14:paraId="7D1546FD" w14:textId="2FEA6B92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P</w:t>
            </w:r>
            <w:r>
              <w:rPr>
                <w:rFonts w:cs="Arial"/>
                <w:szCs w:val="22"/>
              </w:rPr>
              <w:t>olicy</w:t>
            </w:r>
            <w:r w:rsidRPr="0050292E">
              <w:rPr>
                <w:rFonts w:cs="Arial"/>
                <w:szCs w:val="22"/>
              </w:rPr>
              <w:t>/procedure about sharing of information with family/carer</w:t>
            </w:r>
          </w:p>
        </w:tc>
        <w:tc>
          <w:tcPr>
            <w:tcW w:w="4536" w:type="dxa"/>
          </w:tcPr>
          <w:p w14:paraId="34514156" w14:textId="77777777" w:rsidR="0050292E" w:rsidRPr="005359F5" w:rsidRDefault="0050292E" w:rsidP="005359F5">
            <w:pPr>
              <w:spacing w:before="40" w:after="40"/>
              <w:ind w:left="-284"/>
              <w:rPr>
                <w:rFonts w:cs="Arial"/>
                <w:szCs w:val="22"/>
              </w:rPr>
            </w:pPr>
          </w:p>
        </w:tc>
      </w:tr>
      <w:tr w:rsidR="0050292E" w:rsidRPr="0050292E" w14:paraId="574737AA" w14:textId="77777777" w:rsidTr="0050292E">
        <w:tc>
          <w:tcPr>
            <w:tcW w:w="5670" w:type="dxa"/>
          </w:tcPr>
          <w:p w14:paraId="6828C86A" w14:textId="2BB1F6E4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Discharge planning policy/procedure including discharge against medical advice</w:t>
            </w:r>
          </w:p>
        </w:tc>
        <w:tc>
          <w:tcPr>
            <w:tcW w:w="4536" w:type="dxa"/>
          </w:tcPr>
          <w:p w14:paraId="7F9D7966" w14:textId="77777777" w:rsidR="0050292E" w:rsidRPr="005359F5" w:rsidRDefault="0050292E" w:rsidP="005359F5">
            <w:pPr>
              <w:spacing w:before="40" w:after="40"/>
              <w:ind w:left="-284"/>
              <w:rPr>
                <w:rFonts w:cs="Arial"/>
                <w:szCs w:val="22"/>
              </w:rPr>
            </w:pPr>
          </w:p>
        </w:tc>
      </w:tr>
      <w:tr w:rsidR="0050292E" w:rsidRPr="0050292E" w14:paraId="67A5DAEF" w14:textId="77777777" w:rsidTr="0050292E">
        <w:tc>
          <w:tcPr>
            <w:tcW w:w="5670" w:type="dxa"/>
          </w:tcPr>
          <w:p w14:paraId="622F471A" w14:textId="63DC4369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lastRenderedPageBreak/>
              <w:t>Assessment and management of risk</w:t>
            </w:r>
            <w:r>
              <w:rPr>
                <w:rFonts w:cs="Arial"/>
                <w:szCs w:val="22"/>
              </w:rPr>
              <w:t xml:space="preserve"> policy/</w:t>
            </w:r>
            <w:r w:rsidRPr="0050292E">
              <w:rPr>
                <w:rFonts w:cs="Arial"/>
                <w:szCs w:val="22"/>
              </w:rPr>
              <w:t xml:space="preserve">procedure including suicidal behaviour </w:t>
            </w:r>
          </w:p>
        </w:tc>
        <w:tc>
          <w:tcPr>
            <w:tcW w:w="4536" w:type="dxa"/>
          </w:tcPr>
          <w:p w14:paraId="4AC7A230" w14:textId="77777777" w:rsidR="0050292E" w:rsidRPr="005359F5" w:rsidRDefault="0050292E" w:rsidP="005359F5"/>
        </w:tc>
      </w:tr>
      <w:tr w:rsidR="0050292E" w:rsidRPr="0050292E" w14:paraId="7DEBF200" w14:textId="77777777" w:rsidTr="0050292E">
        <w:tc>
          <w:tcPr>
            <w:tcW w:w="5670" w:type="dxa"/>
          </w:tcPr>
          <w:p w14:paraId="60CCF84F" w14:textId="339F541A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 xml:space="preserve">Suicide or unexpected death of a patient </w:t>
            </w:r>
            <w:r>
              <w:rPr>
                <w:rFonts w:cs="Arial"/>
                <w:szCs w:val="22"/>
              </w:rPr>
              <w:t>policy/</w:t>
            </w:r>
            <w:r w:rsidRPr="0050292E">
              <w:rPr>
                <w:rFonts w:cs="Arial"/>
                <w:szCs w:val="22"/>
              </w:rPr>
              <w:t>procedure including support available for staff</w:t>
            </w:r>
          </w:p>
        </w:tc>
        <w:tc>
          <w:tcPr>
            <w:tcW w:w="4536" w:type="dxa"/>
          </w:tcPr>
          <w:p w14:paraId="325EE7B6" w14:textId="77777777" w:rsidR="0050292E" w:rsidRPr="005359F5" w:rsidRDefault="0050292E" w:rsidP="005359F5"/>
        </w:tc>
      </w:tr>
      <w:tr w:rsidR="0050292E" w:rsidRPr="0050292E" w14:paraId="06A017BC" w14:textId="77777777" w:rsidTr="0050292E">
        <w:tc>
          <w:tcPr>
            <w:tcW w:w="5670" w:type="dxa"/>
          </w:tcPr>
          <w:p w14:paraId="7C734AB8" w14:textId="78BD37A4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 xml:space="preserve">Missing patient </w:t>
            </w:r>
            <w:r>
              <w:rPr>
                <w:rFonts w:cs="Arial"/>
                <w:szCs w:val="22"/>
              </w:rPr>
              <w:t>policy</w:t>
            </w:r>
            <w:r w:rsidRPr="0050292E">
              <w:rPr>
                <w:rFonts w:cs="Arial"/>
                <w:szCs w:val="22"/>
              </w:rPr>
              <w:t>/procedure</w:t>
            </w:r>
          </w:p>
        </w:tc>
        <w:tc>
          <w:tcPr>
            <w:tcW w:w="4536" w:type="dxa"/>
          </w:tcPr>
          <w:p w14:paraId="6E0666BB" w14:textId="77777777" w:rsidR="0050292E" w:rsidRPr="005359F5" w:rsidRDefault="0050292E" w:rsidP="005359F5"/>
        </w:tc>
      </w:tr>
      <w:tr w:rsidR="0050292E" w:rsidRPr="0050292E" w14:paraId="10738631" w14:textId="77777777" w:rsidTr="0050292E">
        <w:tc>
          <w:tcPr>
            <w:tcW w:w="5670" w:type="dxa"/>
          </w:tcPr>
          <w:p w14:paraId="1AB5EDFB" w14:textId="45103C59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Patient leave overnight/</w:t>
            </w:r>
            <w:r w:rsidRPr="0050292E">
              <w:rPr>
                <w:rFonts w:cs="Arial"/>
                <w:szCs w:val="22"/>
              </w:rPr>
              <w:t xml:space="preserve">day </w:t>
            </w:r>
            <w:r>
              <w:rPr>
                <w:rFonts w:cs="Arial"/>
                <w:szCs w:val="22"/>
              </w:rPr>
              <w:t>policy</w:t>
            </w:r>
            <w:r w:rsidRPr="0050292E">
              <w:rPr>
                <w:rFonts w:cs="Arial"/>
                <w:szCs w:val="22"/>
              </w:rPr>
              <w:t>/procedure</w:t>
            </w:r>
          </w:p>
        </w:tc>
        <w:tc>
          <w:tcPr>
            <w:tcW w:w="4536" w:type="dxa"/>
          </w:tcPr>
          <w:p w14:paraId="50776BE8" w14:textId="77777777" w:rsidR="0050292E" w:rsidRPr="005359F5" w:rsidRDefault="0050292E" w:rsidP="005359F5"/>
        </w:tc>
      </w:tr>
      <w:tr w:rsidR="0050292E" w:rsidRPr="0050292E" w14:paraId="435AB9A8" w14:textId="77777777" w:rsidTr="0050292E">
        <w:tc>
          <w:tcPr>
            <w:tcW w:w="5670" w:type="dxa"/>
          </w:tcPr>
          <w:p w14:paraId="184AB9FD" w14:textId="67CE19E4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Complaints policy/procedure</w:t>
            </w:r>
          </w:p>
        </w:tc>
        <w:tc>
          <w:tcPr>
            <w:tcW w:w="4536" w:type="dxa"/>
          </w:tcPr>
          <w:p w14:paraId="05CDCDBF" w14:textId="77777777" w:rsidR="0050292E" w:rsidRPr="005359F5" w:rsidRDefault="0050292E" w:rsidP="005359F5"/>
        </w:tc>
      </w:tr>
      <w:tr w:rsidR="0050292E" w:rsidRPr="0050292E" w14:paraId="7CEE3A87" w14:textId="77777777" w:rsidTr="0050292E">
        <w:tc>
          <w:tcPr>
            <w:tcW w:w="5670" w:type="dxa"/>
          </w:tcPr>
          <w:p w14:paraId="7EAD42F5" w14:textId="219A87F3" w:rsidR="0050292E" w:rsidRPr="0050292E" w:rsidRDefault="0050292E" w:rsidP="0050292E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spacing w:before="40" w:after="40"/>
              <w:ind w:hanging="720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Consumer and carer participation and appointment</w:t>
            </w:r>
          </w:p>
        </w:tc>
        <w:tc>
          <w:tcPr>
            <w:tcW w:w="4536" w:type="dxa"/>
          </w:tcPr>
          <w:p w14:paraId="57EEBDA5" w14:textId="77777777" w:rsidR="0050292E" w:rsidRPr="005359F5" w:rsidRDefault="0050292E" w:rsidP="005359F5"/>
        </w:tc>
      </w:tr>
      <w:tr w:rsidR="0050292E" w:rsidRPr="0050292E" w14:paraId="7C37456C" w14:textId="77777777" w:rsidTr="0050292E">
        <w:tc>
          <w:tcPr>
            <w:tcW w:w="5670" w:type="dxa"/>
          </w:tcPr>
          <w:p w14:paraId="5A485A35" w14:textId="27FDE6F7" w:rsidR="0050292E" w:rsidRPr="005359F5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 w:rsidRPr="005359F5">
              <w:rPr>
                <w:rFonts w:cs="Arial"/>
                <w:szCs w:val="22"/>
              </w:rPr>
              <w:t>Security for staff, visitors and patients’ polic</w:t>
            </w:r>
            <w:r w:rsidRPr="005359F5">
              <w:rPr>
                <w:rFonts w:cs="Arial"/>
                <w:szCs w:val="22"/>
              </w:rPr>
              <w:t>y/p</w:t>
            </w:r>
            <w:r w:rsidRPr="005359F5">
              <w:rPr>
                <w:rFonts w:cs="Arial"/>
                <w:szCs w:val="22"/>
              </w:rPr>
              <w:t>rocedure, including searches and also exclusion of visitors.</w:t>
            </w:r>
          </w:p>
        </w:tc>
        <w:tc>
          <w:tcPr>
            <w:tcW w:w="4536" w:type="dxa"/>
          </w:tcPr>
          <w:p w14:paraId="24B98530" w14:textId="77777777" w:rsidR="0050292E" w:rsidRPr="005359F5" w:rsidRDefault="0050292E" w:rsidP="005359F5"/>
        </w:tc>
      </w:tr>
      <w:tr w:rsidR="0050292E" w:rsidRPr="0050292E" w14:paraId="77F5D316" w14:textId="77777777" w:rsidTr="0050292E">
        <w:tc>
          <w:tcPr>
            <w:tcW w:w="5670" w:type="dxa"/>
          </w:tcPr>
          <w:p w14:paraId="6F6F28E8" w14:textId="77777777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 xml:space="preserve">Credentialing and clinical privileges committee terms of reference or By-Laws and agenda </w:t>
            </w:r>
          </w:p>
        </w:tc>
        <w:tc>
          <w:tcPr>
            <w:tcW w:w="4536" w:type="dxa"/>
          </w:tcPr>
          <w:p w14:paraId="1681430C" w14:textId="77777777" w:rsidR="0050292E" w:rsidRPr="005359F5" w:rsidRDefault="0050292E" w:rsidP="005359F5"/>
        </w:tc>
      </w:tr>
      <w:tr w:rsidR="0050292E" w:rsidRPr="0050292E" w14:paraId="334BF3A5" w14:textId="77777777" w:rsidTr="0050292E">
        <w:tc>
          <w:tcPr>
            <w:tcW w:w="5670" w:type="dxa"/>
          </w:tcPr>
          <w:p w14:paraId="2CAFE7E2" w14:textId="68992882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Quality</w:t>
            </w:r>
            <w:r w:rsidRPr="0050292E">
              <w:rPr>
                <w:rFonts w:cs="Arial"/>
                <w:szCs w:val="22"/>
              </w:rPr>
              <w:t>/risk management committee terms of reference and meeting agenda which include infection control and workplace health and safety</w:t>
            </w:r>
          </w:p>
        </w:tc>
        <w:tc>
          <w:tcPr>
            <w:tcW w:w="4536" w:type="dxa"/>
          </w:tcPr>
          <w:p w14:paraId="735F8A5C" w14:textId="77777777" w:rsidR="0050292E" w:rsidRPr="005359F5" w:rsidRDefault="0050292E" w:rsidP="005359F5"/>
        </w:tc>
      </w:tr>
      <w:tr w:rsidR="0050292E" w:rsidRPr="0050292E" w14:paraId="4A47E136" w14:textId="77777777" w:rsidTr="0050292E">
        <w:tc>
          <w:tcPr>
            <w:tcW w:w="5670" w:type="dxa"/>
          </w:tcPr>
          <w:p w14:paraId="03CEBD1D" w14:textId="77777777" w:rsidR="0050292E" w:rsidRPr="0050292E" w:rsidRDefault="0050292E" w:rsidP="0050292E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clear" w:pos="2835"/>
                <w:tab w:val="num" w:pos="360"/>
              </w:tabs>
              <w:spacing w:before="40" w:after="40"/>
              <w:ind w:left="318" w:hanging="318"/>
              <w:contextualSpacing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Details of Management team and staffing details:</w:t>
            </w:r>
          </w:p>
          <w:p w14:paraId="2D39AF8B" w14:textId="51003B22" w:rsidR="0050292E" w:rsidRPr="0050292E" w:rsidRDefault="0050292E" w:rsidP="0050292E">
            <w:pPr>
              <w:pStyle w:val="ListBullet"/>
            </w:pPr>
            <w:r w:rsidRPr="0050292E">
              <w:t>Chief executive officer/Manager of the facility – name and copy of current CV</w:t>
            </w:r>
          </w:p>
          <w:p w14:paraId="19102F35" w14:textId="40E8CE8D" w:rsidR="0050292E" w:rsidRPr="0050292E" w:rsidRDefault="0050292E" w:rsidP="0050292E">
            <w:pPr>
              <w:pStyle w:val="ListBullet"/>
            </w:pPr>
            <w:r w:rsidRPr="0050292E">
              <w:t>Nurse in Charge/Director of N</w:t>
            </w:r>
            <w:bookmarkStart w:id="3" w:name="_GoBack"/>
            <w:bookmarkEnd w:id="3"/>
            <w:r w:rsidRPr="0050292E">
              <w:t>ursing – name, copy of current CV and current Australian Health Practitioner Regulation Agency (AHPRA) certificate of registration (if available)</w:t>
            </w:r>
          </w:p>
          <w:p w14:paraId="1CEFB137" w14:textId="10E97B45" w:rsidR="0050292E" w:rsidRPr="0050292E" w:rsidRDefault="0050292E" w:rsidP="0050292E">
            <w:pPr>
              <w:pStyle w:val="ListBullet"/>
            </w:pPr>
            <w:r w:rsidRPr="0050292E">
              <w:t>Staffing plan – list intended service providers names and (AHPRA) registration details where applicable. (medical/surgical/allied health/core services and support staff</w:t>
            </w:r>
            <w:r>
              <w:t>)</w:t>
            </w:r>
          </w:p>
        </w:tc>
        <w:tc>
          <w:tcPr>
            <w:tcW w:w="4536" w:type="dxa"/>
          </w:tcPr>
          <w:p w14:paraId="326E3DDC" w14:textId="77777777" w:rsidR="0050292E" w:rsidRPr="005359F5" w:rsidRDefault="0050292E" w:rsidP="005359F5"/>
        </w:tc>
      </w:tr>
      <w:tr w:rsidR="0050292E" w:rsidRPr="0050292E" w14:paraId="738FA443" w14:textId="77777777" w:rsidTr="0050292E">
        <w:tc>
          <w:tcPr>
            <w:tcW w:w="5670" w:type="dxa"/>
          </w:tcPr>
          <w:p w14:paraId="4297A89D" w14:textId="77777777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Name of quality assurance entity, date of registration and proposed date of initial certification.</w:t>
            </w:r>
          </w:p>
        </w:tc>
        <w:tc>
          <w:tcPr>
            <w:tcW w:w="4536" w:type="dxa"/>
          </w:tcPr>
          <w:p w14:paraId="4F2C5A43" w14:textId="77777777" w:rsidR="0050292E" w:rsidRPr="005359F5" w:rsidRDefault="0050292E" w:rsidP="005359F5"/>
        </w:tc>
      </w:tr>
      <w:tr w:rsidR="0050292E" w:rsidRPr="0050292E" w14:paraId="2149C05D" w14:textId="77777777" w:rsidTr="0050292E">
        <w:tc>
          <w:tcPr>
            <w:tcW w:w="5670" w:type="dxa"/>
          </w:tcPr>
          <w:p w14:paraId="689D9C11" w14:textId="682AB977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bookmarkStart w:id="4" w:name="_Hlk527979560"/>
            <w:r w:rsidRPr="0050292E">
              <w:rPr>
                <w:rFonts w:cs="Arial"/>
                <w:szCs w:val="22"/>
              </w:rPr>
              <w:t>Content of staff training including basic life support (BLS) and manual lifting and occupational violence prevention and management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4536" w:type="dxa"/>
          </w:tcPr>
          <w:p w14:paraId="01793097" w14:textId="77777777" w:rsidR="0050292E" w:rsidRPr="005359F5" w:rsidRDefault="0050292E" w:rsidP="005359F5"/>
        </w:tc>
      </w:tr>
      <w:tr w:rsidR="0050292E" w:rsidRPr="0050292E" w14:paraId="3EFC1AAA" w14:textId="77777777" w:rsidTr="0050292E">
        <w:tc>
          <w:tcPr>
            <w:tcW w:w="5670" w:type="dxa"/>
          </w:tcPr>
          <w:p w14:paraId="25656968" w14:textId="77777777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Sexual health and safety, including management of allegations of sexual assault</w:t>
            </w:r>
          </w:p>
        </w:tc>
        <w:tc>
          <w:tcPr>
            <w:tcW w:w="4536" w:type="dxa"/>
          </w:tcPr>
          <w:p w14:paraId="3E8993E9" w14:textId="77777777" w:rsidR="0050292E" w:rsidRPr="005359F5" w:rsidRDefault="0050292E" w:rsidP="005359F5"/>
        </w:tc>
      </w:tr>
      <w:tr w:rsidR="0050292E" w:rsidRPr="0050292E" w14:paraId="4CFDD472" w14:textId="77777777" w:rsidTr="0050292E">
        <w:tc>
          <w:tcPr>
            <w:tcW w:w="5670" w:type="dxa"/>
          </w:tcPr>
          <w:p w14:paraId="6897B2CA" w14:textId="77777777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 xml:space="preserve">Environmental safety and ligature point assessments </w:t>
            </w:r>
          </w:p>
        </w:tc>
        <w:tc>
          <w:tcPr>
            <w:tcW w:w="4536" w:type="dxa"/>
          </w:tcPr>
          <w:p w14:paraId="1EB2D0B8" w14:textId="77777777" w:rsidR="0050292E" w:rsidRPr="005359F5" w:rsidRDefault="0050292E" w:rsidP="005359F5"/>
        </w:tc>
      </w:tr>
      <w:tr w:rsidR="0050292E" w:rsidRPr="0050292E" w14:paraId="51B4A622" w14:textId="77777777" w:rsidTr="0050292E">
        <w:tc>
          <w:tcPr>
            <w:tcW w:w="5670" w:type="dxa"/>
          </w:tcPr>
          <w:p w14:paraId="40CBFCB2" w14:textId="77777777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Patient rights and responsibilities</w:t>
            </w:r>
          </w:p>
        </w:tc>
        <w:tc>
          <w:tcPr>
            <w:tcW w:w="4536" w:type="dxa"/>
          </w:tcPr>
          <w:p w14:paraId="6CAA05FD" w14:textId="77777777" w:rsidR="0050292E" w:rsidRPr="005359F5" w:rsidRDefault="0050292E" w:rsidP="005359F5"/>
        </w:tc>
      </w:tr>
      <w:tr w:rsidR="0050292E" w:rsidRPr="0050292E" w14:paraId="08993C49" w14:textId="77777777" w:rsidTr="0050292E">
        <w:tc>
          <w:tcPr>
            <w:tcW w:w="5670" w:type="dxa"/>
          </w:tcPr>
          <w:p w14:paraId="1A563D7F" w14:textId="77777777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lastRenderedPageBreak/>
              <w:t>Patient consent and information privacy</w:t>
            </w:r>
          </w:p>
        </w:tc>
        <w:tc>
          <w:tcPr>
            <w:tcW w:w="4536" w:type="dxa"/>
          </w:tcPr>
          <w:p w14:paraId="7981EE20" w14:textId="77777777" w:rsidR="0050292E" w:rsidRPr="005359F5" w:rsidRDefault="0050292E" w:rsidP="005359F5"/>
        </w:tc>
      </w:tr>
      <w:tr w:rsidR="0050292E" w:rsidRPr="0050292E" w14:paraId="688C5FA0" w14:textId="77777777" w:rsidTr="0050292E">
        <w:tc>
          <w:tcPr>
            <w:tcW w:w="5670" w:type="dxa"/>
          </w:tcPr>
          <w:p w14:paraId="79AA7D54" w14:textId="77777777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Information sharing policy/procedure (including with emergency services)</w:t>
            </w:r>
          </w:p>
        </w:tc>
        <w:tc>
          <w:tcPr>
            <w:tcW w:w="4536" w:type="dxa"/>
          </w:tcPr>
          <w:p w14:paraId="1C97044B" w14:textId="77777777" w:rsidR="0050292E" w:rsidRPr="0050292E" w:rsidRDefault="0050292E" w:rsidP="005359F5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50292E" w:rsidRPr="0050292E" w14:paraId="5FD16D80" w14:textId="77777777" w:rsidTr="0050292E">
        <w:tc>
          <w:tcPr>
            <w:tcW w:w="5670" w:type="dxa"/>
          </w:tcPr>
          <w:p w14:paraId="6C3D67AC" w14:textId="53CBF6C1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/>
              <w:ind w:left="316" w:hanging="316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Provision of care under an advance health directive (mental health) - ensure is added to any existing policy re. care under advance health directive/guardian consent etc.</w:t>
            </w:r>
          </w:p>
        </w:tc>
        <w:tc>
          <w:tcPr>
            <w:tcW w:w="4536" w:type="dxa"/>
          </w:tcPr>
          <w:p w14:paraId="0ABF1691" w14:textId="77777777" w:rsidR="0050292E" w:rsidRPr="0050292E" w:rsidRDefault="0050292E" w:rsidP="005359F5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50292E" w:rsidRPr="0050292E" w14:paraId="05457404" w14:textId="77777777" w:rsidTr="0050292E">
        <w:tc>
          <w:tcPr>
            <w:tcW w:w="5670" w:type="dxa"/>
          </w:tcPr>
          <w:p w14:paraId="0062A384" w14:textId="77777777" w:rsidR="0050292E" w:rsidRPr="0050292E" w:rsidRDefault="0050292E" w:rsidP="0050292E">
            <w:pPr>
              <w:numPr>
                <w:ilvl w:val="0"/>
                <w:numId w:val="12"/>
              </w:numPr>
              <w:spacing w:before="40" w:after="40" w:line="240" w:lineRule="auto"/>
              <w:ind w:left="316" w:hanging="316"/>
              <w:rPr>
                <w:rFonts w:cs="Arial"/>
                <w:szCs w:val="22"/>
              </w:rPr>
            </w:pPr>
            <w:r w:rsidRPr="0050292E">
              <w:rPr>
                <w:rFonts w:cs="Arial"/>
                <w:szCs w:val="22"/>
              </w:rPr>
              <w:t>Shared care policy/procedure (i.e. where care is shared between the private hospital and an external agency e.g. Primary Health Network).</w:t>
            </w:r>
          </w:p>
        </w:tc>
        <w:tc>
          <w:tcPr>
            <w:tcW w:w="4536" w:type="dxa"/>
          </w:tcPr>
          <w:p w14:paraId="6327B486" w14:textId="77777777" w:rsidR="0050292E" w:rsidRPr="0050292E" w:rsidRDefault="0050292E" w:rsidP="005359F5">
            <w:pPr>
              <w:pStyle w:val="ListParagraph"/>
              <w:numPr>
                <w:ilvl w:val="0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bookmarkEnd w:id="1"/>
      <w:bookmarkEnd w:id="4"/>
    </w:tbl>
    <w:p w14:paraId="0CC69740" w14:textId="77777777" w:rsidR="001275C1" w:rsidRPr="001275C1" w:rsidRDefault="001275C1" w:rsidP="001275C1"/>
    <w:bookmarkEnd w:id="0"/>
    <w:sectPr w:rsidR="001275C1" w:rsidRPr="001275C1" w:rsidSect="003E7B3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53EC" w14:textId="77777777" w:rsidR="00030712" w:rsidRDefault="00030712" w:rsidP="00190C24">
      <w:r>
        <w:separator/>
      </w:r>
    </w:p>
  </w:endnote>
  <w:endnote w:type="continuationSeparator" w:id="0">
    <w:p w14:paraId="7823E358" w14:textId="77777777" w:rsidR="00030712" w:rsidRDefault="00030712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FB4C" w14:textId="77777777" w:rsidR="00B822C1" w:rsidRPr="004C438C" w:rsidRDefault="004C438C" w:rsidP="004C438C">
    <w:pPr>
      <w:rPr>
        <w:rFonts w:cs="Arial"/>
        <w:sz w:val="20"/>
        <w:szCs w:val="20"/>
      </w:rPr>
    </w:pPr>
    <w:r w:rsidRPr="004C438C">
      <w:rPr>
        <w:rFonts w:cs="Arial"/>
        <w:sz w:val="20"/>
        <w:szCs w:val="20"/>
      </w:rPr>
      <w:t xml:space="preserve">Application requirements for existing licences under the </w:t>
    </w:r>
    <w:r w:rsidRPr="004C438C">
      <w:rPr>
        <w:rFonts w:cs="Arial"/>
        <w:i/>
        <w:sz w:val="20"/>
        <w:szCs w:val="20"/>
      </w:rPr>
      <w:t>Private Health Facilities Act 1999</w:t>
    </w:r>
    <w:r w:rsidRPr="004C438C">
      <w:rPr>
        <w:rFonts w:cs="Arial"/>
        <w:sz w:val="20"/>
        <w:szCs w:val="20"/>
      </w:rPr>
      <w:t xml:space="preserve"> (Qld)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E679" w14:textId="77777777" w:rsidR="001837AB" w:rsidRPr="004C33EF" w:rsidRDefault="004C33EF" w:rsidP="004C33EF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A0D27E" wp14:editId="09B807B7">
          <wp:simplePos x="0" y="0"/>
          <wp:positionH relativeFrom="page">
            <wp:posOffset>0</wp:posOffset>
          </wp:positionH>
          <wp:positionV relativeFrom="page">
            <wp:posOffset>9697085</wp:posOffset>
          </wp:positionV>
          <wp:extent cx="7536300" cy="966348"/>
          <wp:effectExtent l="0" t="0" r="0" b="0"/>
          <wp:wrapNone/>
          <wp:docPr id="9" name="Picture 9" descr="Documen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corpor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300" cy="966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F3BAB" w14:textId="77777777" w:rsidR="00030712" w:rsidRDefault="00030712" w:rsidP="00190C24">
      <w:r>
        <w:separator/>
      </w:r>
    </w:p>
  </w:footnote>
  <w:footnote w:type="continuationSeparator" w:id="0">
    <w:p w14:paraId="4ED3A41A" w14:textId="77777777" w:rsidR="00030712" w:rsidRDefault="00030712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4CE4A" w14:textId="77777777" w:rsidR="00CE01BA" w:rsidRDefault="00CE01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24D479" wp14:editId="45F802B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86" cy="502983"/>
          <wp:effectExtent l="0" t="0" r="0" b="5080"/>
          <wp:wrapNone/>
          <wp:docPr id="1" name="Picture 1" descr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3AE9" w14:textId="77777777" w:rsidR="00CE01BA" w:rsidRDefault="000F0FE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8D21BD" wp14:editId="7F5421C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502920"/>
          <wp:effectExtent l="0" t="0" r="0" b="5080"/>
          <wp:wrapNone/>
          <wp:docPr id="4" name="Picture 4" descr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igenous Educaiton A4 booklet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3B6"/>
    <w:multiLevelType w:val="hybridMultilevel"/>
    <w:tmpl w:val="C2BA0B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93232"/>
    <w:multiLevelType w:val="hybridMultilevel"/>
    <w:tmpl w:val="CF9290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387B47"/>
    <w:multiLevelType w:val="hybridMultilevel"/>
    <w:tmpl w:val="F2705CD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94002C"/>
    <w:multiLevelType w:val="multilevel"/>
    <w:tmpl w:val="F23A6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E5357B1"/>
    <w:multiLevelType w:val="hybridMultilevel"/>
    <w:tmpl w:val="EFC01B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7D670D"/>
    <w:multiLevelType w:val="hybridMultilevel"/>
    <w:tmpl w:val="7B9EFD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3E4CD0"/>
    <w:multiLevelType w:val="hybridMultilevel"/>
    <w:tmpl w:val="03DC4E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3352C0"/>
    <w:multiLevelType w:val="hybridMultilevel"/>
    <w:tmpl w:val="B022A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5D2789"/>
    <w:multiLevelType w:val="hybridMultilevel"/>
    <w:tmpl w:val="D67E2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75253"/>
    <w:multiLevelType w:val="hybridMultilevel"/>
    <w:tmpl w:val="24F896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3" w15:restartNumberingAfterBreak="0">
    <w:nsid w:val="62824FAE"/>
    <w:multiLevelType w:val="hybridMultilevel"/>
    <w:tmpl w:val="FB34A7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5A54CC"/>
    <w:multiLevelType w:val="multilevel"/>
    <w:tmpl w:val="B2D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850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2"/>
    <w:rsid w:val="0002155B"/>
    <w:rsid w:val="00030712"/>
    <w:rsid w:val="0003551D"/>
    <w:rsid w:val="000425F7"/>
    <w:rsid w:val="000436FC"/>
    <w:rsid w:val="00083D51"/>
    <w:rsid w:val="000B61AC"/>
    <w:rsid w:val="000E6290"/>
    <w:rsid w:val="000F0FEB"/>
    <w:rsid w:val="000F31E8"/>
    <w:rsid w:val="000F5EC6"/>
    <w:rsid w:val="000F7FDE"/>
    <w:rsid w:val="001154E1"/>
    <w:rsid w:val="001275C1"/>
    <w:rsid w:val="0016057A"/>
    <w:rsid w:val="001670D5"/>
    <w:rsid w:val="001837AB"/>
    <w:rsid w:val="00190C24"/>
    <w:rsid w:val="001C4AAF"/>
    <w:rsid w:val="00223843"/>
    <w:rsid w:val="002371F7"/>
    <w:rsid w:val="002933D9"/>
    <w:rsid w:val="00293990"/>
    <w:rsid w:val="002E7AF0"/>
    <w:rsid w:val="002F0D8E"/>
    <w:rsid w:val="002F78A2"/>
    <w:rsid w:val="003200FC"/>
    <w:rsid w:val="00326D36"/>
    <w:rsid w:val="00341B9A"/>
    <w:rsid w:val="0037343C"/>
    <w:rsid w:val="003739D6"/>
    <w:rsid w:val="00385A56"/>
    <w:rsid w:val="00397ABB"/>
    <w:rsid w:val="003B3113"/>
    <w:rsid w:val="003E7B30"/>
    <w:rsid w:val="003F643A"/>
    <w:rsid w:val="003F7145"/>
    <w:rsid w:val="00404BCA"/>
    <w:rsid w:val="004534D5"/>
    <w:rsid w:val="004C33EF"/>
    <w:rsid w:val="004C438C"/>
    <w:rsid w:val="0050035B"/>
    <w:rsid w:val="0050292E"/>
    <w:rsid w:val="005359F5"/>
    <w:rsid w:val="00540EF0"/>
    <w:rsid w:val="005B5762"/>
    <w:rsid w:val="005D24A1"/>
    <w:rsid w:val="005F4331"/>
    <w:rsid w:val="0060638A"/>
    <w:rsid w:val="006239A5"/>
    <w:rsid w:val="00636B71"/>
    <w:rsid w:val="00646F95"/>
    <w:rsid w:val="00664452"/>
    <w:rsid w:val="00674331"/>
    <w:rsid w:val="006A7380"/>
    <w:rsid w:val="006C3D8E"/>
    <w:rsid w:val="006D414C"/>
    <w:rsid w:val="006E43CE"/>
    <w:rsid w:val="006F3D4E"/>
    <w:rsid w:val="006F634B"/>
    <w:rsid w:val="00706681"/>
    <w:rsid w:val="007A116A"/>
    <w:rsid w:val="007D4710"/>
    <w:rsid w:val="007F3732"/>
    <w:rsid w:val="0080579A"/>
    <w:rsid w:val="00842923"/>
    <w:rsid w:val="008846E3"/>
    <w:rsid w:val="00894F31"/>
    <w:rsid w:val="008A5F88"/>
    <w:rsid w:val="008B265E"/>
    <w:rsid w:val="00907963"/>
    <w:rsid w:val="00913FBA"/>
    <w:rsid w:val="00946B1E"/>
    <w:rsid w:val="0096078C"/>
    <w:rsid w:val="0096595E"/>
    <w:rsid w:val="009B38A6"/>
    <w:rsid w:val="009B7893"/>
    <w:rsid w:val="009C18B9"/>
    <w:rsid w:val="009E2AB3"/>
    <w:rsid w:val="009E486C"/>
    <w:rsid w:val="009E5EE5"/>
    <w:rsid w:val="009F02B3"/>
    <w:rsid w:val="00A32319"/>
    <w:rsid w:val="00A406F1"/>
    <w:rsid w:val="00A47F67"/>
    <w:rsid w:val="00A65710"/>
    <w:rsid w:val="00A66C7B"/>
    <w:rsid w:val="00A672FE"/>
    <w:rsid w:val="00AB0A25"/>
    <w:rsid w:val="00AC555D"/>
    <w:rsid w:val="00AD2501"/>
    <w:rsid w:val="00AF47CB"/>
    <w:rsid w:val="00B12FD1"/>
    <w:rsid w:val="00B33337"/>
    <w:rsid w:val="00B62CD3"/>
    <w:rsid w:val="00B822C1"/>
    <w:rsid w:val="00B8699D"/>
    <w:rsid w:val="00B9771E"/>
    <w:rsid w:val="00BA4438"/>
    <w:rsid w:val="00BC4AA9"/>
    <w:rsid w:val="00C04C52"/>
    <w:rsid w:val="00C31439"/>
    <w:rsid w:val="00CA1A34"/>
    <w:rsid w:val="00CA2E49"/>
    <w:rsid w:val="00CB07AD"/>
    <w:rsid w:val="00CD56C9"/>
    <w:rsid w:val="00CD603A"/>
    <w:rsid w:val="00CD793C"/>
    <w:rsid w:val="00CE01BA"/>
    <w:rsid w:val="00D01CD2"/>
    <w:rsid w:val="00D03E22"/>
    <w:rsid w:val="00D75050"/>
    <w:rsid w:val="00D842DF"/>
    <w:rsid w:val="00DC5E03"/>
    <w:rsid w:val="00DD070A"/>
    <w:rsid w:val="00E07BC3"/>
    <w:rsid w:val="00E647D5"/>
    <w:rsid w:val="00EB3484"/>
    <w:rsid w:val="00EE75F1"/>
    <w:rsid w:val="00EF474F"/>
    <w:rsid w:val="00EF4AC5"/>
    <w:rsid w:val="00F367B3"/>
    <w:rsid w:val="00F447A2"/>
    <w:rsid w:val="00FB1F39"/>
    <w:rsid w:val="00FB77EB"/>
    <w:rsid w:val="00FD402C"/>
    <w:rsid w:val="00FF10BA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8D7D14"/>
  <w15:chartTrackingRefBased/>
  <w15:docId w15:val="{9A6E871F-DB5F-4824-BBC7-B59E6E04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2F0D8E"/>
    <w:pPr>
      <w:spacing w:before="120" w:after="120" w:line="276" w:lineRule="auto"/>
    </w:pPr>
    <w:rPr>
      <w:rFonts w:ascii="Arial" w:eastAsia="Times New Roman" w:hAnsi="Arial" w:cs="Times New Roman"/>
      <w:sz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3D9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b/>
      <w:color w:val="17406D" w:themeColor="text2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30712"/>
    <w:pPr>
      <w:spacing w:before="240" w:after="240"/>
      <w:outlineLvl w:val="1"/>
    </w:pPr>
    <w:rPr>
      <w:rFonts w:cs="Arial"/>
      <w:bCs/>
      <w:color w:val="387026" w:themeColor="accent5" w:themeShade="80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484"/>
    <w:pPr>
      <w:spacing w:before="240"/>
      <w:outlineLvl w:val="2"/>
    </w:pPr>
    <w:rPr>
      <w:rFonts w:cs="Arial"/>
      <w:bCs/>
      <w:color w:val="387026" w:themeColor="accent5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3D9"/>
    <w:pPr>
      <w:spacing w:before="240"/>
      <w:outlineLvl w:val="3"/>
    </w:pPr>
    <w:rPr>
      <w:rFonts w:cs="Arial"/>
      <w:b/>
      <w:bCs/>
      <w:i/>
      <w:iCs/>
      <w:color w:val="0F6FC6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933D9"/>
    <w:rPr>
      <w:rFonts w:ascii="Arial" w:eastAsia="MS Mincho" w:hAnsi="Arial" w:cs="Arial"/>
      <w:b/>
      <w:color w:val="17406D" w:themeColor="text2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rsid w:val="00030712"/>
    <w:rPr>
      <w:rFonts w:ascii="Arial" w:eastAsia="Times New Roman" w:hAnsi="Arial" w:cs="Arial"/>
      <w:bCs/>
      <w:color w:val="387026" w:themeColor="accent5" w:themeShade="80"/>
      <w:sz w:val="32"/>
      <w:szCs w:val="4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B3484"/>
    <w:rPr>
      <w:rFonts w:ascii="Arial" w:eastAsia="Times New Roman" w:hAnsi="Arial" w:cs="Arial"/>
      <w:bCs/>
      <w:color w:val="387026" w:themeColor="accent5" w:themeShade="80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933D9"/>
    <w:rPr>
      <w:rFonts w:ascii="Arial" w:hAnsi="Arial" w:cs="Arial"/>
      <w:b/>
      <w:bCs/>
      <w:i/>
      <w:iCs/>
      <w:color w:val="0F6FC6" w:themeColor="accent1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qFormat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Title1">
    <w:name w:val="Title 1"/>
    <w:basedOn w:val="Heading1"/>
    <w:qFormat/>
    <w:rsid w:val="00706681"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rsid w:val="00706681"/>
    <w:pPr>
      <w:spacing w:before="0" w:line="240" w:lineRule="auto"/>
    </w:pPr>
    <w:rPr>
      <w:sz w:val="36"/>
    </w:rPr>
  </w:style>
  <w:style w:type="table" w:styleId="TableGrid">
    <w:name w:val="Table Grid"/>
    <w:basedOn w:val="TableNormal"/>
    <w:uiPriority w:val="59"/>
    <w:rsid w:val="002E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pageNumber">
    <w:name w:val="Footer page Number"/>
    <w:basedOn w:val="Footer"/>
    <w:rsid w:val="00B822C1"/>
    <w:pPr>
      <w:tabs>
        <w:tab w:val="clear" w:pos="4513"/>
        <w:tab w:val="clear" w:pos="9026"/>
      </w:tabs>
      <w:spacing w:after="0" w:line="240" w:lineRule="auto"/>
      <w:jc w:val="right"/>
    </w:pPr>
    <w:rPr>
      <w:b/>
      <w:color w:val="635D63"/>
      <w:sz w:val="18"/>
      <w:szCs w:val="18"/>
    </w:rPr>
  </w:style>
  <w:style w:type="paragraph" w:customStyle="1" w:styleId="ImprintPageText">
    <w:name w:val="Imprint Page Text"/>
    <w:basedOn w:val="Normal"/>
    <w:rsid w:val="00FD402C"/>
    <w:rPr>
      <w:rFonts w:cs="Arial"/>
      <w:color w:val="000000"/>
      <w:sz w:val="16"/>
      <w:szCs w:val="18"/>
    </w:rPr>
  </w:style>
  <w:style w:type="paragraph" w:styleId="Revision">
    <w:name w:val="Revision"/>
    <w:hidden/>
    <w:uiPriority w:val="99"/>
    <w:semiHidden/>
    <w:rsid w:val="00223843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030712"/>
  </w:style>
  <w:style w:type="character" w:customStyle="1" w:styleId="BodyTextChar">
    <w:name w:val="Body Text Char"/>
    <w:basedOn w:val="DefaultParagraphFont"/>
    <w:link w:val="BodyText"/>
    <w:rsid w:val="00030712"/>
    <w:rPr>
      <w:rFonts w:ascii="Arial" w:eastAsia="Times New Roman" w:hAnsi="Arial" w:cs="Times New Roman"/>
      <w:sz w:val="22"/>
      <w:lang w:eastAsia="en-AU"/>
    </w:rPr>
  </w:style>
  <w:style w:type="character" w:styleId="Hyperlink">
    <w:name w:val="Hyperlink"/>
    <w:uiPriority w:val="99"/>
    <w:rsid w:val="00030712"/>
    <w:rPr>
      <w:color w:val="0000FF"/>
      <w:u w:val="single"/>
    </w:rPr>
  </w:style>
  <w:style w:type="character" w:customStyle="1" w:styleId="DocTitle">
    <w:name w:val="DocTitle"/>
    <w:basedOn w:val="DefaultParagraphFont"/>
    <w:semiHidden/>
    <w:rsid w:val="00030712"/>
  </w:style>
  <w:style w:type="character" w:styleId="PlaceholderText">
    <w:name w:val="Placeholder Text"/>
    <w:basedOn w:val="DefaultParagraphFont"/>
    <w:uiPriority w:val="99"/>
    <w:semiHidden/>
    <w:rsid w:val="002F0D8E"/>
    <w:rPr>
      <w:color w:val="808080"/>
    </w:rPr>
  </w:style>
  <w:style w:type="character" w:styleId="UnresolvedMention">
    <w:name w:val="Unresolved Mention"/>
    <w:basedOn w:val="DefaultParagraphFont"/>
    <w:uiPriority w:val="99"/>
    <w:rsid w:val="002F0D8E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2F0D8E"/>
    <w:pPr>
      <w:spacing w:before="0" w:after="200" w:line="240" w:lineRule="auto"/>
    </w:pPr>
    <w:rPr>
      <w:i/>
      <w:iCs/>
      <w:color w:val="17406D" w:themeColor="text2"/>
      <w:sz w:val="18"/>
      <w:szCs w:val="18"/>
    </w:rPr>
  </w:style>
  <w:style w:type="paragraph" w:styleId="ListBullet">
    <w:name w:val="List Bullet"/>
    <w:qFormat/>
    <w:rsid w:val="00EB3484"/>
    <w:pPr>
      <w:numPr>
        <w:numId w:val="6"/>
      </w:numPr>
      <w:spacing w:before="60" w:after="60" w:line="276" w:lineRule="auto"/>
    </w:pPr>
    <w:rPr>
      <w:rFonts w:ascii="Arial" w:eastAsia="Times New Roman" w:hAnsi="Arial" w:cs="Times New Roman"/>
      <w:snapToGrid w:val="0"/>
      <w:sz w:val="22"/>
      <w:lang w:eastAsia="en-AU"/>
    </w:rPr>
  </w:style>
  <w:style w:type="paragraph" w:customStyle="1" w:styleId="TableTextLeft">
    <w:name w:val="Table Text Left"/>
    <w:basedOn w:val="Normal"/>
    <w:link w:val="TableTextLeftCharChar"/>
    <w:rsid w:val="00EB3484"/>
    <w:pPr>
      <w:spacing w:before="60" w:after="40" w:line="240" w:lineRule="auto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link w:val="TableTextLeft"/>
    <w:rsid w:val="00EB3484"/>
    <w:rPr>
      <w:rFonts w:ascii="Arial" w:eastAsia="MS Mincho" w:hAnsi="Arial" w:cs="Times New Roman"/>
      <w:sz w:val="20"/>
    </w:rPr>
  </w:style>
  <w:style w:type="character" w:styleId="FootnoteReference">
    <w:name w:val="footnote reference"/>
    <w:semiHidden/>
    <w:rsid w:val="00EB348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B3484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3484"/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TableHeadingLeft-White">
    <w:name w:val="Table Heading Left - White"/>
    <w:basedOn w:val="Normal"/>
    <w:rsid w:val="00EB3484"/>
    <w:pPr>
      <w:spacing w:before="60" w:after="40" w:line="240" w:lineRule="auto"/>
    </w:pPr>
    <w:rPr>
      <w:rFonts w:eastAsia="MS Mincho"/>
      <w:b/>
      <w:color w:val="FFFFFF"/>
      <w:sz w:val="20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7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5C1"/>
    <w:pPr>
      <w:spacing w:before="0" w:after="0" w:line="240" w:lineRule="auto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5C1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1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nsbeme\AppData\Local\Temp\DoH-Corp-A4-page_portrait_nocoverpage-01082018-1.dotx" TargetMode="External"/></Relationships>
</file>

<file path=word/theme/theme1.xml><?xml version="1.0" encoding="utf-8"?>
<a:theme xmlns:a="http://schemas.openxmlformats.org/drawingml/2006/main" name="WordDocTheme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201067-D637-4C64-80D6-A814D78B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DoH-Corp-A4-page_portrait_nocoverpage-01082018-1.dotx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and other drug health services application requirements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and other drug health services application requirements</dc:title>
  <dc:subject/>
  <dc:creator>Megan Gansberg</dc:creator>
  <cp:keywords/>
  <dc:description/>
  <cp:lastModifiedBy>Megan Gansberg</cp:lastModifiedBy>
  <cp:revision>2</cp:revision>
  <cp:lastPrinted>2018-07-17T02:00:00Z</cp:lastPrinted>
  <dcterms:created xsi:type="dcterms:W3CDTF">2019-01-29T00:33:00Z</dcterms:created>
  <dcterms:modified xsi:type="dcterms:W3CDTF">2019-01-29T00:33:00Z</dcterms:modified>
</cp:coreProperties>
</file>