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F5AF" w14:textId="77777777" w:rsidR="00F71F1B" w:rsidRPr="00697BA6" w:rsidRDefault="00F71F1B" w:rsidP="00F71F1B">
      <w:pPr>
        <w:pStyle w:val="Date"/>
        <w:rPr>
          <w:rFonts w:cs="Arial"/>
        </w:rPr>
      </w:pPr>
    </w:p>
    <w:p w14:paraId="17432D1E" w14:textId="77777777" w:rsidR="00365E26" w:rsidRPr="00697BA6" w:rsidRDefault="00365E26" w:rsidP="00365E26">
      <w:pPr>
        <w:rPr>
          <w:rFonts w:cs="Arial"/>
        </w:rPr>
      </w:pPr>
    </w:p>
    <w:p w14:paraId="6DFCC530" w14:textId="77777777" w:rsidR="00365E26" w:rsidRPr="00697BA6" w:rsidRDefault="00365E26" w:rsidP="00365E26">
      <w:pPr>
        <w:rPr>
          <w:rFonts w:cs="Arial"/>
        </w:rPr>
      </w:pPr>
    </w:p>
    <w:p w14:paraId="6507BAFB" w14:textId="77777777" w:rsidR="00365E26" w:rsidRPr="00697BA6" w:rsidRDefault="00365E26" w:rsidP="00365E26">
      <w:pPr>
        <w:rPr>
          <w:rFonts w:cs="Arial"/>
        </w:rPr>
      </w:pPr>
    </w:p>
    <w:p w14:paraId="49FC7F7F" w14:textId="77777777" w:rsidR="00365E26" w:rsidRPr="00697BA6" w:rsidRDefault="00365E26" w:rsidP="00365E26">
      <w:pPr>
        <w:rPr>
          <w:rFonts w:cs="Arial"/>
        </w:rPr>
      </w:pPr>
    </w:p>
    <w:p w14:paraId="70EB169D" w14:textId="77777777" w:rsidR="00365E26" w:rsidRPr="00697BA6" w:rsidRDefault="00365E26" w:rsidP="00365E26">
      <w:pPr>
        <w:rPr>
          <w:rFonts w:cs="Arial"/>
        </w:rPr>
      </w:pPr>
    </w:p>
    <w:p w14:paraId="036B5B9A" w14:textId="77777777" w:rsidR="00365E26" w:rsidRPr="00697BA6" w:rsidRDefault="00365E26" w:rsidP="00365E26">
      <w:pPr>
        <w:rPr>
          <w:rFonts w:cs="Arial"/>
        </w:rPr>
      </w:pPr>
    </w:p>
    <w:p w14:paraId="1F2DC73E" w14:textId="77777777" w:rsidR="00365E26" w:rsidRPr="00697BA6" w:rsidRDefault="00365E26" w:rsidP="00365E26">
      <w:pPr>
        <w:rPr>
          <w:rFonts w:cs="Arial"/>
        </w:rPr>
      </w:pPr>
    </w:p>
    <w:p w14:paraId="778020D0" w14:textId="77777777" w:rsidR="00365E26" w:rsidRPr="00697BA6" w:rsidRDefault="00365E26" w:rsidP="00365E26">
      <w:pPr>
        <w:rPr>
          <w:rFonts w:cs="Arial"/>
        </w:rPr>
      </w:pPr>
    </w:p>
    <w:p w14:paraId="52DC9B04" w14:textId="77777777" w:rsidR="00365E26" w:rsidRPr="00697BA6" w:rsidRDefault="00365E26" w:rsidP="00365E26">
      <w:pPr>
        <w:rPr>
          <w:rFonts w:cs="Arial"/>
        </w:rPr>
      </w:pPr>
    </w:p>
    <w:p w14:paraId="0F07431F" w14:textId="77777777" w:rsidR="00365E26" w:rsidRPr="00697BA6" w:rsidRDefault="00365E26" w:rsidP="00365E26">
      <w:pPr>
        <w:pStyle w:val="Title"/>
        <w:spacing w:after="0"/>
        <w:ind w:left="-567"/>
        <w:jc w:val="left"/>
        <w:rPr>
          <w:rStyle w:val="DocTitle"/>
          <w:rFonts w:cs="Arial"/>
          <w:color w:val="FFFFFF"/>
          <w:sz w:val="60"/>
          <w:szCs w:val="60"/>
        </w:rPr>
      </w:pPr>
      <w:r w:rsidRPr="00697BA6">
        <w:rPr>
          <w:rStyle w:val="DocTitle"/>
          <w:rFonts w:cs="Arial"/>
          <w:color w:val="FFFFFF"/>
          <w:sz w:val="60"/>
          <w:szCs w:val="60"/>
        </w:rPr>
        <w:t>Human Ethics Committee</w:t>
      </w:r>
    </w:p>
    <w:p w14:paraId="24A6A267" w14:textId="77777777" w:rsidR="00365E26" w:rsidRPr="00697BA6" w:rsidRDefault="00365E26" w:rsidP="00365E26">
      <w:pPr>
        <w:pStyle w:val="Subtitle"/>
        <w:spacing w:after="0"/>
        <w:ind w:left="-567"/>
        <w:jc w:val="left"/>
        <w:rPr>
          <w:rStyle w:val="DocSubTitle"/>
          <w:color w:val="FFFFFF"/>
          <w:sz w:val="64"/>
          <w:szCs w:val="64"/>
        </w:rPr>
      </w:pPr>
      <w:r w:rsidRPr="00697BA6">
        <w:rPr>
          <w:rStyle w:val="DocSubTitle"/>
          <w:color w:val="FFFFFF"/>
          <w:sz w:val="64"/>
          <w:szCs w:val="64"/>
        </w:rPr>
        <w:t xml:space="preserve">Terms of Reference </w:t>
      </w:r>
    </w:p>
    <w:p w14:paraId="037788FA" w14:textId="7E25EC7E" w:rsidR="00365E26" w:rsidRPr="00697BA6" w:rsidRDefault="00365E26" w:rsidP="00365E26">
      <w:pPr>
        <w:rPr>
          <w:rFonts w:cs="Arial"/>
        </w:rPr>
      </w:pPr>
    </w:p>
    <w:p w14:paraId="0FEE91D7" w14:textId="4E5DA684" w:rsidR="00365E26" w:rsidRPr="00697BA6" w:rsidRDefault="00365E26" w:rsidP="00365E26">
      <w:pPr>
        <w:rPr>
          <w:rFonts w:cs="Arial"/>
        </w:rPr>
      </w:pPr>
    </w:p>
    <w:p w14:paraId="79CA05BE" w14:textId="564B4A86" w:rsidR="00365E26" w:rsidRPr="00697BA6" w:rsidRDefault="00365E26" w:rsidP="00365E26">
      <w:pPr>
        <w:rPr>
          <w:rFonts w:cs="Arial"/>
        </w:rPr>
      </w:pPr>
    </w:p>
    <w:p w14:paraId="2176E44D" w14:textId="69212DD8" w:rsidR="00365E26" w:rsidRPr="00697BA6" w:rsidRDefault="00365E26" w:rsidP="00365E26">
      <w:pPr>
        <w:rPr>
          <w:rFonts w:cs="Arial"/>
        </w:rPr>
      </w:pPr>
    </w:p>
    <w:p w14:paraId="5D3377E8" w14:textId="77777777" w:rsidR="00365E26" w:rsidRPr="00697BA6" w:rsidRDefault="00365E26" w:rsidP="00365E26">
      <w:pPr>
        <w:spacing w:before="120"/>
        <w:ind w:firstLine="720"/>
        <w:rPr>
          <w:rFonts w:cs="Arial"/>
          <w:b/>
          <w:bCs/>
          <w:color w:val="FFFFFF" w:themeColor="background1"/>
          <w:sz w:val="32"/>
          <w:szCs w:val="32"/>
          <w:lang w:val="en-GB"/>
        </w:rPr>
      </w:pPr>
      <w:r w:rsidRPr="00697BA6">
        <w:rPr>
          <w:rFonts w:cs="Arial"/>
          <w:b/>
          <w:bCs/>
          <w:color w:val="FFFFFF" w:themeColor="background1"/>
          <w:sz w:val="32"/>
          <w:szCs w:val="32"/>
          <w:lang w:val="en-GB"/>
        </w:rPr>
        <w:t>January 2024</w:t>
      </w:r>
    </w:p>
    <w:p w14:paraId="38E8A96F" w14:textId="028846C4" w:rsidR="00365E26" w:rsidRPr="00697BA6" w:rsidRDefault="00365E26" w:rsidP="00365E26">
      <w:pPr>
        <w:ind w:firstLine="720"/>
        <w:rPr>
          <w:rFonts w:cs="Arial"/>
          <w:sz w:val="24"/>
          <w:szCs w:val="26"/>
        </w:rPr>
      </w:pPr>
      <w:r w:rsidRPr="00697BA6">
        <w:rPr>
          <w:rFonts w:cs="Arial"/>
          <w:b/>
          <w:bCs/>
          <w:color w:val="FFFFFF" w:themeColor="background1"/>
          <w:sz w:val="32"/>
          <w:szCs w:val="32"/>
          <w:lang w:val="en-GB"/>
        </w:rPr>
        <w:t>Version 1</w:t>
      </w:r>
    </w:p>
    <w:p w14:paraId="613827B1" w14:textId="77777777" w:rsidR="00365E26" w:rsidRPr="00697BA6" w:rsidRDefault="00365E26" w:rsidP="00365E26">
      <w:pPr>
        <w:rPr>
          <w:rFonts w:cs="Arial"/>
        </w:rPr>
      </w:pPr>
    </w:p>
    <w:p w14:paraId="616FE104" w14:textId="77777777" w:rsidR="00365E26" w:rsidRPr="00697BA6" w:rsidRDefault="00365E26" w:rsidP="00365E26">
      <w:pPr>
        <w:rPr>
          <w:rFonts w:cs="Arial"/>
        </w:rPr>
      </w:pPr>
    </w:p>
    <w:p w14:paraId="7A039B38" w14:textId="1BCEA3D5" w:rsidR="00365E26" w:rsidRPr="00697BA6" w:rsidRDefault="00365E26" w:rsidP="00365E26">
      <w:pPr>
        <w:rPr>
          <w:rFonts w:cs="Arial"/>
        </w:rPr>
        <w:sectPr w:rsidR="00365E26" w:rsidRPr="00697BA6" w:rsidSect="00E81629">
          <w:headerReference w:type="default" r:id="rId11"/>
          <w:footerReference w:type="default" r:id="rId12"/>
          <w:headerReference w:type="first" r:id="rId13"/>
          <w:footerReference w:type="first" r:id="rId14"/>
          <w:type w:val="continuous"/>
          <w:pgSz w:w="11907" w:h="16840" w:code="9"/>
          <w:pgMar w:top="567" w:right="567" w:bottom="1134" w:left="1701" w:header="567" w:footer="567" w:gutter="0"/>
          <w:pgNumType w:fmt="lowerRoman"/>
          <w:cols w:space="720"/>
          <w:formProt w:val="0"/>
          <w:titlePg/>
        </w:sectPr>
      </w:pPr>
    </w:p>
    <w:p w14:paraId="7C33D228" w14:textId="77777777" w:rsidR="00557A84" w:rsidRPr="00697BA6" w:rsidRDefault="00AD37A8" w:rsidP="0014123C">
      <w:pPr>
        <w:pStyle w:val="HeadingHidden"/>
        <w:spacing w:before="120" w:after="120"/>
        <w:rPr>
          <w:rFonts w:cs="Arial"/>
        </w:rPr>
      </w:pPr>
      <w:r w:rsidRPr="00697BA6">
        <w:rPr>
          <w:rFonts w:cs="Arial"/>
        </w:rPr>
        <w:lastRenderedPageBreak/>
        <w:t>Contents</w:t>
      </w:r>
    </w:p>
    <w:p w14:paraId="7CE93B5C" w14:textId="52C195B3" w:rsidR="0014123C" w:rsidRDefault="000F5523" w:rsidP="0014123C">
      <w:pPr>
        <w:pStyle w:val="TOC1"/>
        <w:tabs>
          <w:tab w:val="clear" w:pos="8505"/>
          <w:tab w:val="right" w:leader="dot" w:pos="10773"/>
        </w:tabs>
        <w:spacing w:after="120"/>
        <w:ind w:right="0"/>
        <w:rPr>
          <w:rStyle w:val="Hyperlink"/>
          <w:sz w:val="22"/>
          <w:szCs w:val="22"/>
        </w:rPr>
      </w:pPr>
      <w:r w:rsidRPr="00697BA6">
        <w:rPr>
          <w:rFonts w:cs="Arial"/>
        </w:rPr>
        <w:fldChar w:fldCharType="begin"/>
      </w:r>
      <w:r w:rsidRPr="00697BA6">
        <w:rPr>
          <w:rFonts w:cs="Arial"/>
        </w:rPr>
        <w:instrText xml:space="preserve"> TOC \h \z \t "Heading 1,1,Heading 2,2,Heading 3,3,Heading,1,No. Heading 1,1,No. Heading 2,2,No. Heading 3,3" </w:instrText>
      </w:r>
      <w:r w:rsidRPr="00697BA6">
        <w:rPr>
          <w:rFonts w:cs="Arial"/>
        </w:rPr>
        <w:fldChar w:fldCharType="separate"/>
      </w:r>
      <w:hyperlink w:anchor="_Toc157768886" w:history="1">
        <w:r w:rsidR="0014123C" w:rsidRPr="0014123C">
          <w:rPr>
            <w:rStyle w:val="Hyperlink"/>
            <w:rFonts w:cs="Arial"/>
            <w:sz w:val="22"/>
            <w:szCs w:val="22"/>
          </w:rPr>
          <w:t>1.</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Scope</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_Toc157768886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1</w:t>
        </w:r>
        <w:r w:rsidR="0014123C" w:rsidRPr="0014123C">
          <w:rPr>
            <w:webHidden/>
            <w:sz w:val="22"/>
            <w:szCs w:val="22"/>
          </w:rPr>
          <w:fldChar w:fldCharType="end"/>
        </w:r>
      </w:hyperlink>
    </w:p>
    <w:p w14:paraId="1A97224C" w14:textId="11AC92A3"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87" w:history="1">
        <w:r w:rsidR="0014123C" w:rsidRPr="0014123C">
          <w:rPr>
            <w:rStyle w:val="Hyperlink"/>
            <w:rFonts w:cs="Arial"/>
            <w:sz w:val="22"/>
            <w:szCs w:val="22"/>
          </w:rPr>
          <w:t>2.</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Objectives</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_Toc157768887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1</w:t>
        </w:r>
        <w:r w:rsidR="0014123C" w:rsidRPr="0014123C">
          <w:rPr>
            <w:webHidden/>
            <w:sz w:val="22"/>
            <w:szCs w:val="22"/>
          </w:rPr>
          <w:fldChar w:fldCharType="end"/>
        </w:r>
      </w:hyperlink>
    </w:p>
    <w:p w14:paraId="330B8A69" w14:textId="59A064AF"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88" w:history="1">
        <w:r w:rsidR="0014123C" w:rsidRPr="0014123C">
          <w:rPr>
            <w:rStyle w:val="Hyperlink"/>
            <w:rFonts w:cs="Arial"/>
            <w:sz w:val="22"/>
            <w:szCs w:val="22"/>
          </w:rPr>
          <w:t>3.</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Functions</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_Toc157768888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1</w:t>
        </w:r>
        <w:r w:rsidR="0014123C" w:rsidRPr="0014123C">
          <w:rPr>
            <w:webHidden/>
            <w:sz w:val="22"/>
            <w:szCs w:val="22"/>
          </w:rPr>
          <w:fldChar w:fldCharType="end"/>
        </w:r>
      </w:hyperlink>
    </w:p>
    <w:p w14:paraId="5CC9BEF3" w14:textId="1E25AD10"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89" w:history="1">
        <w:r w:rsidR="0014123C" w:rsidRPr="0014123C">
          <w:rPr>
            <w:rStyle w:val="Hyperlink"/>
            <w:rFonts w:cs="Arial"/>
            <w:sz w:val="22"/>
            <w:szCs w:val="22"/>
          </w:rPr>
          <w:t>4.</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Roles and responsibilities</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_Toc157768889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2</w:t>
        </w:r>
        <w:r w:rsidR="0014123C" w:rsidRPr="0014123C">
          <w:rPr>
            <w:webHidden/>
            <w:sz w:val="22"/>
            <w:szCs w:val="22"/>
          </w:rPr>
          <w:fldChar w:fldCharType="end"/>
        </w:r>
      </w:hyperlink>
    </w:p>
    <w:p w14:paraId="42AF6431" w14:textId="3582B294" w:rsidR="0014123C" w:rsidRPr="0014123C" w:rsidRDefault="00883BC7" w:rsidP="0014123C">
      <w:pPr>
        <w:pStyle w:val="TOC2"/>
        <w:tabs>
          <w:tab w:val="clear" w:pos="8505"/>
          <w:tab w:val="right" w:leader="dot" w:pos="10773"/>
        </w:tabs>
        <w:spacing w:before="120" w:after="120"/>
        <w:ind w:right="0"/>
        <w:rPr>
          <w:rFonts w:asciiTheme="minorHAnsi" w:eastAsiaTheme="minorEastAsia" w:hAnsiTheme="minorHAnsi" w:cstheme="minorBidi"/>
          <w:szCs w:val="22"/>
        </w:rPr>
      </w:pPr>
      <w:hyperlink w:anchor="_Toc157768890" w:history="1">
        <w:r w:rsidR="0014123C" w:rsidRPr="0014123C">
          <w:rPr>
            <w:rStyle w:val="Hyperlink"/>
            <w:bCs/>
            <w:szCs w:val="22"/>
            <w:lang w:val="en-US" w:eastAsia="en-GB"/>
          </w:rPr>
          <w:t>4.1</w:t>
        </w:r>
        <w:r w:rsidR="0014123C" w:rsidRPr="0014123C">
          <w:rPr>
            <w:rFonts w:asciiTheme="minorHAnsi" w:eastAsiaTheme="minorEastAsia" w:hAnsiTheme="minorHAnsi" w:cstheme="minorBidi"/>
            <w:szCs w:val="22"/>
          </w:rPr>
          <w:tab/>
        </w:r>
        <w:r w:rsidR="0014123C" w:rsidRPr="0014123C">
          <w:rPr>
            <w:rStyle w:val="Hyperlink"/>
            <w:bCs/>
            <w:szCs w:val="22"/>
            <w:lang w:val="en-US" w:eastAsia="en-GB"/>
          </w:rPr>
          <w:t>HEC CHAIR</w:t>
        </w:r>
        <w:r w:rsidR="0014123C" w:rsidRPr="0014123C">
          <w:rPr>
            <w:webHidden/>
            <w:szCs w:val="22"/>
          </w:rPr>
          <w:tab/>
        </w:r>
        <w:r w:rsidR="0014123C" w:rsidRPr="0014123C">
          <w:rPr>
            <w:webHidden/>
            <w:szCs w:val="22"/>
          </w:rPr>
          <w:fldChar w:fldCharType="begin"/>
        </w:r>
        <w:r w:rsidR="0014123C" w:rsidRPr="0014123C">
          <w:rPr>
            <w:webHidden/>
            <w:szCs w:val="22"/>
          </w:rPr>
          <w:instrText xml:space="preserve"> PAGEREF _Toc157768890 \h </w:instrText>
        </w:r>
        <w:r w:rsidR="0014123C" w:rsidRPr="0014123C">
          <w:rPr>
            <w:webHidden/>
            <w:szCs w:val="22"/>
          </w:rPr>
        </w:r>
        <w:r w:rsidR="0014123C" w:rsidRPr="0014123C">
          <w:rPr>
            <w:webHidden/>
            <w:szCs w:val="22"/>
          </w:rPr>
          <w:fldChar w:fldCharType="separate"/>
        </w:r>
        <w:r w:rsidR="0014123C" w:rsidRPr="0014123C">
          <w:rPr>
            <w:webHidden/>
            <w:szCs w:val="22"/>
          </w:rPr>
          <w:t>2</w:t>
        </w:r>
        <w:r w:rsidR="0014123C" w:rsidRPr="0014123C">
          <w:rPr>
            <w:webHidden/>
            <w:szCs w:val="22"/>
          </w:rPr>
          <w:fldChar w:fldCharType="end"/>
        </w:r>
      </w:hyperlink>
    </w:p>
    <w:p w14:paraId="5DA38590" w14:textId="69064604" w:rsidR="0014123C" w:rsidRPr="0014123C" w:rsidRDefault="00883BC7" w:rsidP="0014123C">
      <w:pPr>
        <w:pStyle w:val="TOC2"/>
        <w:tabs>
          <w:tab w:val="clear" w:pos="8505"/>
          <w:tab w:val="right" w:leader="dot" w:pos="10773"/>
        </w:tabs>
        <w:spacing w:before="120" w:after="120"/>
        <w:ind w:right="0"/>
        <w:rPr>
          <w:rFonts w:asciiTheme="minorHAnsi" w:eastAsiaTheme="minorEastAsia" w:hAnsiTheme="minorHAnsi" w:cstheme="minorBidi"/>
          <w:szCs w:val="22"/>
        </w:rPr>
      </w:pPr>
      <w:hyperlink w:anchor="_Toc157768891" w:history="1">
        <w:r w:rsidR="0014123C" w:rsidRPr="0014123C">
          <w:rPr>
            <w:rStyle w:val="Hyperlink"/>
            <w:bCs/>
            <w:szCs w:val="22"/>
            <w:lang w:val="en-US" w:eastAsia="en-GB"/>
          </w:rPr>
          <w:t>4.2</w:t>
        </w:r>
        <w:r w:rsidR="0014123C" w:rsidRPr="0014123C">
          <w:rPr>
            <w:rFonts w:asciiTheme="minorHAnsi" w:eastAsiaTheme="minorEastAsia" w:hAnsiTheme="minorHAnsi" w:cstheme="minorBidi"/>
            <w:szCs w:val="22"/>
          </w:rPr>
          <w:tab/>
        </w:r>
        <w:r w:rsidR="0014123C" w:rsidRPr="0014123C">
          <w:rPr>
            <w:rStyle w:val="Hyperlink"/>
            <w:bCs/>
            <w:szCs w:val="22"/>
            <w:lang w:val="en-US" w:eastAsia="en-GB"/>
          </w:rPr>
          <w:t>HEC EXECUTIVE COMMITTEE</w:t>
        </w:r>
        <w:r w:rsidR="0014123C" w:rsidRPr="0014123C">
          <w:rPr>
            <w:webHidden/>
            <w:szCs w:val="22"/>
          </w:rPr>
          <w:tab/>
        </w:r>
        <w:r w:rsidR="0014123C" w:rsidRPr="0014123C">
          <w:rPr>
            <w:webHidden/>
            <w:szCs w:val="22"/>
          </w:rPr>
          <w:fldChar w:fldCharType="begin"/>
        </w:r>
        <w:r w:rsidR="0014123C" w:rsidRPr="0014123C">
          <w:rPr>
            <w:webHidden/>
            <w:szCs w:val="22"/>
          </w:rPr>
          <w:instrText xml:space="preserve"> PAGEREF _Toc157768891 \h </w:instrText>
        </w:r>
        <w:r w:rsidR="0014123C" w:rsidRPr="0014123C">
          <w:rPr>
            <w:webHidden/>
            <w:szCs w:val="22"/>
          </w:rPr>
        </w:r>
        <w:r w:rsidR="0014123C" w:rsidRPr="0014123C">
          <w:rPr>
            <w:webHidden/>
            <w:szCs w:val="22"/>
          </w:rPr>
          <w:fldChar w:fldCharType="separate"/>
        </w:r>
        <w:r w:rsidR="0014123C" w:rsidRPr="0014123C">
          <w:rPr>
            <w:webHidden/>
            <w:szCs w:val="22"/>
          </w:rPr>
          <w:t>2</w:t>
        </w:r>
        <w:r w:rsidR="0014123C" w:rsidRPr="0014123C">
          <w:rPr>
            <w:webHidden/>
            <w:szCs w:val="22"/>
          </w:rPr>
          <w:fldChar w:fldCharType="end"/>
        </w:r>
      </w:hyperlink>
    </w:p>
    <w:p w14:paraId="6547D661" w14:textId="228C978A" w:rsidR="0014123C" w:rsidRPr="0014123C" w:rsidRDefault="00883BC7" w:rsidP="0014123C">
      <w:pPr>
        <w:pStyle w:val="TOC2"/>
        <w:tabs>
          <w:tab w:val="clear" w:pos="8505"/>
          <w:tab w:val="right" w:leader="dot" w:pos="10773"/>
        </w:tabs>
        <w:spacing w:before="120" w:after="120"/>
        <w:ind w:right="0"/>
        <w:rPr>
          <w:rFonts w:asciiTheme="minorHAnsi" w:eastAsiaTheme="minorEastAsia" w:hAnsiTheme="minorHAnsi" w:cstheme="minorBidi"/>
          <w:szCs w:val="22"/>
        </w:rPr>
      </w:pPr>
      <w:hyperlink w:anchor="_Toc157768892" w:history="1">
        <w:r w:rsidR="0014123C" w:rsidRPr="0014123C">
          <w:rPr>
            <w:rStyle w:val="Hyperlink"/>
            <w:bCs/>
            <w:szCs w:val="22"/>
            <w:lang w:val="en-US" w:eastAsia="en-GB"/>
          </w:rPr>
          <w:t>4.3</w:t>
        </w:r>
        <w:r w:rsidR="0014123C" w:rsidRPr="0014123C">
          <w:rPr>
            <w:rFonts w:asciiTheme="minorHAnsi" w:eastAsiaTheme="minorEastAsia" w:hAnsiTheme="minorHAnsi" w:cstheme="minorBidi"/>
            <w:szCs w:val="22"/>
          </w:rPr>
          <w:tab/>
        </w:r>
        <w:r w:rsidR="0014123C" w:rsidRPr="0014123C">
          <w:rPr>
            <w:rStyle w:val="Hyperlink"/>
            <w:bCs/>
            <w:szCs w:val="22"/>
            <w:lang w:val="en-US" w:eastAsia="en-GB"/>
          </w:rPr>
          <w:t>HEC MEMBERS</w:t>
        </w:r>
        <w:r w:rsidR="0014123C" w:rsidRPr="0014123C">
          <w:rPr>
            <w:webHidden/>
            <w:szCs w:val="22"/>
          </w:rPr>
          <w:tab/>
        </w:r>
        <w:r w:rsidR="0014123C" w:rsidRPr="0014123C">
          <w:rPr>
            <w:webHidden/>
            <w:szCs w:val="22"/>
          </w:rPr>
          <w:fldChar w:fldCharType="begin"/>
        </w:r>
        <w:r w:rsidR="0014123C" w:rsidRPr="0014123C">
          <w:rPr>
            <w:webHidden/>
            <w:szCs w:val="22"/>
          </w:rPr>
          <w:instrText xml:space="preserve"> PAGEREF _Toc157768892 \h </w:instrText>
        </w:r>
        <w:r w:rsidR="0014123C" w:rsidRPr="0014123C">
          <w:rPr>
            <w:webHidden/>
            <w:szCs w:val="22"/>
          </w:rPr>
        </w:r>
        <w:r w:rsidR="0014123C" w:rsidRPr="0014123C">
          <w:rPr>
            <w:webHidden/>
            <w:szCs w:val="22"/>
          </w:rPr>
          <w:fldChar w:fldCharType="separate"/>
        </w:r>
        <w:r w:rsidR="0014123C" w:rsidRPr="0014123C">
          <w:rPr>
            <w:webHidden/>
            <w:szCs w:val="22"/>
          </w:rPr>
          <w:t>3</w:t>
        </w:r>
        <w:r w:rsidR="0014123C" w:rsidRPr="0014123C">
          <w:rPr>
            <w:webHidden/>
            <w:szCs w:val="22"/>
          </w:rPr>
          <w:fldChar w:fldCharType="end"/>
        </w:r>
      </w:hyperlink>
    </w:p>
    <w:p w14:paraId="0FF824C1" w14:textId="1D76E3D6" w:rsidR="0014123C" w:rsidRPr="0014123C" w:rsidRDefault="00883BC7" w:rsidP="0014123C">
      <w:pPr>
        <w:pStyle w:val="TOC2"/>
        <w:tabs>
          <w:tab w:val="clear" w:pos="8505"/>
          <w:tab w:val="right" w:leader="dot" w:pos="10773"/>
        </w:tabs>
        <w:spacing w:before="120" w:after="120"/>
        <w:ind w:right="0"/>
        <w:rPr>
          <w:rFonts w:asciiTheme="minorHAnsi" w:eastAsiaTheme="minorEastAsia" w:hAnsiTheme="minorHAnsi" w:cstheme="minorBidi"/>
          <w:szCs w:val="22"/>
        </w:rPr>
      </w:pPr>
      <w:hyperlink w:anchor="_Toc157768893" w:history="1">
        <w:r w:rsidR="0014123C" w:rsidRPr="0014123C">
          <w:rPr>
            <w:rStyle w:val="Hyperlink"/>
            <w:bCs/>
            <w:szCs w:val="22"/>
            <w:lang w:val="en-US" w:eastAsia="en-GB"/>
          </w:rPr>
          <w:t>4.4</w:t>
        </w:r>
        <w:r w:rsidR="0014123C" w:rsidRPr="0014123C">
          <w:rPr>
            <w:rFonts w:asciiTheme="minorHAnsi" w:eastAsiaTheme="minorEastAsia" w:hAnsiTheme="minorHAnsi" w:cstheme="minorBidi"/>
            <w:szCs w:val="22"/>
          </w:rPr>
          <w:tab/>
        </w:r>
        <w:r w:rsidR="0014123C" w:rsidRPr="0014123C">
          <w:rPr>
            <w:rStyle w:val="Hyperlink"/>
            <w:bCs/>
            <w:szCs w:val="22"/>
            <w:lang w:val="en-US" w:eastAsia="en-GB"/>
          </w:rPr>
          <w:t>HEC ADMINISTRATOR</w:t>
        </w:r>
        <w:r w:rsidR="0014123C" w:rsidRPr="0014123C">
          <w:rPr>
            <w:webHidden/>
            <w:szCs w:val="22"/>
          </w:rPr>
          <w:tab/>
        </w:r>
        <w:r w:rsidR="0014123C" w:rsidRPr="0014123C">
          <w:rPr>
            <w:webHidden/>
            <w:szCs w:val="22"/>
          </w:rPr>
          <w:fldChar w:fldCharType="begin"/>
        </w:r>
        <w:r w:rsidR="0014123C" w:rsidRPr="0014123C">
          <w:rPr>
            <w:webHidden/>
            <w:szCs w:val="22"/>
          </w:rPr>
          <w:instrText xml:space="preserve"> PAGEREF _Toc157768893 \h </w:instrText>
        </w:r>
        <w:r w:rsidR="0014123C" w:rsidRPr="0014123C">
          <w:rPr>
            <w:webHidden/>
            <w:szCs w:val="22"/>
          </w:rPr>
        </w:r>
        <w:r w:rsidR="0014123C" w:rsidRPr="0014123C">
          <w:rPr>
            <w:webHidden/>
            <w:szCs w:val="22"/>
          </w:rPr>
          <w:fldChar w:fldCharType="separate"/>
        </w:r>
        <w:r w:rsidR="0014123C" w:rsidRPr="0014123C">
          <w:rPr>
            <w:webHidden/>
            <w:szCs w:val="22"/>
          </w:rPr>
          <w:t>3</w:t>
        </w:r>
        <w:r w:rsidR="0014123C" w:rsidRPr="0014123C">
          <w:rPr>
            <w:webHidden/>
            <w:szCs w:val="22"/>
          </w:rPr>
          <w:fldChar w:fldCharType="end"/>
        </w:r>
      </w:hyperlink>
    </w:p>
    <w:p w14:paraId="3DA6A79A" w14:textId="3E70E864"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94" w:history="1">
        <w:r w:rsidR="0014123C" w:rsidRPr="0014123C">
          <w:rPr>
            <w:rStyle w:val="Hyperlink"/>
            <w:rFonts w:cs="Arial"/>
            <w:sz w:val="22"/>
            <w:szCs w:val="22"/>
          </w:rPr>
          <w:t>5.</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Ethical framework</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_Toc157768894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4</w:t>
        </w:r>
        <w:r w:rsidR="0014123C" w:rsidRPr="0014123C">
          <w:rPr>
            <w:webHidden/>
            <w:sz w:val="22"/>
            <w:szCs w:val="22"/>
          </w:rPr>
          <w:fldChar w:fldCharType="end"/>
        </w:r>
      </w:hyperlink>
    </w:p>
    <w:p w14:paraId="3D788E38" w14:textId="355DC6A7"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95" w:history="1">
        <w:r w:rsidR="0014123C" w:rsidRPr="0014123C">
          <w:rPr>
            <w:rStyle w:val="Hyperlink"/>
            <w:rFonts w:cs="Arial"/>
            <w:sz w:val="22"/>
            <w:szCs w:val="22"/>
          </w:rPr>
          <w:t>6.</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Consent requirements</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_Toc157768895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4</w:t>
        </w:r>
        <w:r w:rsidR="0014123C" w:rsidRPr="0014123C">
          <w:rPr>
            <w:webHidden/>
            <w:sz w:val="22"/>
            <w:szCs w:val="22"/>
          </w:rPr>
          <w:fldChar w:fldCharType="end"/>
        </w:r>
      </w:hyperlink>
    </w:p>
    <w:p w14:paraId="54F4DAED" w14:textId="50AE5DFC"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96" w:history="1">
        <w:r w:rsidR="0014123C" w:rsidRPr="0014123C">
          <w:rPr>
            <w:rStyle w:val="Hyperlink"/>
            <w:rFonts w:cs="Arial"/>
            <w:sz w:val="22"/>
            <w:szCs w:val="22"/>
          </w:rPr>
          <w:t>7.</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Retention, use, storage and disposal of human tissue and associated records</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_Toc157768896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5</w:t>
        </w:r>
        <w:r w:rsidR="0014123C" w:rsidRPr="0014123C">
          <w:rPr>
            <w:webHidden/>
            <w:sz w:val="22"/>
            <w:szCs w:val="22"/>
          </w:rPr>
          <w:fldChar w:fldCharType="end"/>
        </w:r>
      </w:hyperlink>
    </w:p>
    <w:p w14:paraId="507F951B" w14:textId="6268BB5E"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97" w:history="1">
        <w:r w:rsidR="0014123C" w:rsidRPr="0014123C">
          <w:rPr>
            <w:rStyle w:val="Hyperlink"/>
            <w:rFonts w:cs="Arial"/>
            <w:sz w:val="22"/>
            <w:szCs w:val="22"/>
          </w:rPr>
          <w:t>8.</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Confidentiality, privacy and de-identification of material</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_Toc157768897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5</w:t>
        </w:r>
        <w:r w:rsidR="0014123C" w:rsidRPr="0014123C">
          <w:rPr>
            <w:webHidden/>
            <w:sz w:val="22"/>
            <w:szCs w:val="22"/>
          </w:rPr>
          <w:fldChar w:fldCharType="end"/>
        </w:r>
      </w:hyperlink>
    </w:p>
    <w:p w14:paraId="498812F0" w14:textId="72EAFD9D"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98" w:history="1">
        <w:r w:rsidR="0014123C" w:rsidRPr="0014123C">
          <w:rPr>
            <w:rStyle w:val="Hyperlink"/>
            <w:rFonts w:cs="Arial"/>
            <w:sz w:val="22"/>
            <w:szCs w:val="22"/>
          </w:rPr>
          <w:t>9.</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Relationships</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_Toc157768898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5</w:t>
        </w:r>
        <w:r w:rsidR="0014123C" w:rsidRPr="0014123C">
          <w:rPr>
            <w:webHidden/>
            <w:sz w:val="22"/>
            <w:szCs w:val="22"/>
          </w:rPr>
          <w:fldChar w:fldCharType="end"/>
        </w:r>
      </w:hyperlink>
    </w:p>
    <w:p w14:paraId="044B4AC5" w14:textId="01008AF8"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899" w:history="1">
        <w:r w:rsidR="0014123C" w:rsidRPr="0014123C">
          <w:rPr>
            <w:rStyle w:val="Hyperlink"/>
            <w:rFonts w:cs="Arial"/>
            <w:sz w:val="22"/>
            <w:szCs w:val="22"/>
          </w:rPr>
          <w:t>10.</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Composition and appointment of FSS-HEC members</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_Toc157768899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5</w:t>
        </w:r>
        <w:r w:rsidR="0014123C" w:rsidRPr="0014123C">
          <w:rPr>
            <w:webHidden/>
            <w:sz w:val="22"/>
            <w:szCs w:val="22"/>
          </w:rPr>
          <w:fldChar w:fldCharType="end"/>
        </w:r>
      </w:hyperlink>
    </w:p>
    <w:p w14:paraId="57802947" w14:textId="22C98A38" w:rsidR="0014123C" w:rsidRPr="0014123C" w:rsidRDefault="00883BC7" w:rsidP="0014123C">
      <w:pPr>
        <w:pStyle w:val="TOC2"/>
        <w:tabs>
          <w:tab w:val="clear" w:pos="8505"/>
          <w:tab w:val="right" w:leader="dot" w:pos="10773"/>
        </w:tabs>
        <w:spacing w:before="120" w:after="120"/>
        <w:ind w:right="0"/>
        <w:rPr>
          <w:rStyle w:val="Hyperlink"/>
          <w:bCs/>
          <w:szCs w:val="22"/>
          <w:lang w:val="en-US" w:eastAsia="en-GB"/>
        </w:rPr>
      </w:pPr>
      <w:hyperlink w:anchor="_Toc157768900" w:history="1">
        <w:r w:rsidR="0014123C" w:rsidRPr="0014123C">
          <w:rPr>
            <w:rStyle w:val="Hyperlink"/>
            <w:bCs/>
            <w:szCs w:val="22"/>
            <w:lang w:val="en-US" w:eastAsia="en-GB"/>
          </w:rPr>
          <w:t>10.1</w:t>
        </w:r>
        <w:r w:rsidR="0014123C" w:rsidRPr="0014123C">
          <w:rPr>
            <w:rStyle w:val="Hyperlink"/>
            <w:bCs/>
            <w:szCs w:val="22"/>
            <w:lang w:val="en-US" w:eastAsia="en-GB"/>
          </w:rPr>
          <w:tab/>
          <w:t>CONDITIONS OF MEMBER APPOINTMENT</w:t>
        </w:r>
        <w:r w:rsidR="0014123C" w:rsidRPr="0014123C">
          <w:rPr>
            <w:rStyle w:val="Hyperlink"/>
            <w:bCs/>
            <w:webHidden/>
            <w:szCs w:val="22"/>
            <w:lang w:val="en-US" w:eastAsia="en-GB"/>
          </w:rPr>
          <w:tab/>
        </w:r>
        <w:r w:rsidR="0014123C" w:rsidRPr="0014123C">
          <w:rPr>
            <w:rStyle w:val="Hyperlink"/>
            <w:bCs/>
            <w:webHidden/>
            <w:szCs w:val="22"/>
            <w:lang w:val="en-US" w:eastAsia="en-GB"/>
          </w:rPr>
          <w:fldChar w:fldCharType="begin"/>
        </w:r>
        <w:r w:rsidR="0014123C" w:rsidRPr="0014123C">
          <w:rPr>
            <w:rStyle w:val="Hyperlink"/>
            <w:bCs/>
            <w:webHidden/>
            <w:szCs w:val="22"/>
            <w:lang w:val="en-US" w:eastAsia="en-GB"/>
          </w:rPr>
          <w:instrText xml:space="preserve"> PAGEREF _Toc157768900 \h </w:instrText>
        </w:r>
        <w:r w:rsidR="0014123C" w:rsidRPr="0014123C">
          <w:rPr>
            <w:rStyle w:val="Hyperlink"/>
            <w:bCs/>
            <w:webHidden/>
            <w:szCs w:val="22"/>
            <w:lang w:val="en-US" w:eastAsia="en-GB"/>
          </w:rPr>
        </w:r>
        <w:r w:rsidR="0014123C" w:rsidRPr="0014123C">
          <w:rPr>
            <w:rStyle w:val="Hyperlink"/>
            <w:bCs/>
            <w:webHidden/>
            <w:szCs w:val="22"/>
            <w:lang w:val="en-US" w:eastAsia="en-GB"/>
          </w:rPr>
          <w:fldChar w:fldCharType="separate"/>
        </w:r>
        <w:r w:rsidR="0014123C" w:rsidRPr="0014123C">
          <w:rPr>
            <w:rStyle w:val="Hyperlink"/>
            <w:bCs/>
            <w:webHidden/>
            <w:szCs w:val="22"/>
            <w:lang w:val="en-US" w:eastAsia="en-GB"/>
          </w:rPr>
          <w:t>6</w:t>
        </w:r>
        <w:r w:rsidR="0014123C" w:rsidRPr="0014123C">
          <w:rPr>
            <w:rStyle w:val="Hyperlink"/>
            <w:bCs/>
            <w:webHidden/>
            <w:szCs w:val="22"/>
            <w:lang w:val="en-US" w:eastAsia="en-GB"/>
          </w:rPr>
          <w:fldChar w:fldCharType="end"/>
        </w:r>
      </w:hyperlink>
    </w:p>
    <w:p w14:paraId="6ABC6E18" w14:textId="508F0838" w:rsidR="0014123C" w:rsidRDefault="00883BC7" w:rsidP="0014123C">
      <w:pPr>
        <w:pStyle w:val="TOC2"/>
        <w:tabs>
          <w:tab w:val="clear" w:pos="8505"/>
          <w:tab w:val="right" w:leader="dot" w:pos="10773"/>
        </w:tabs>
        <w:spacing w:before="120" w:after="120"/>
        <w:ind w:right="0"/>
        <w:rPr>
          <w:rStyle w:val="Hyperlink"/>
          <w:bCs/>
          <w:szCs w:val="22"/>
          <w:lang w:val="en-US" w:eastAsia="en-GB"/>
        </w:rPr>
      </w:pPr>
      <w:hyperlink w:anchor="_Toc157768901" w:history="1">
        <w:r w:rsidR="0014123C" w:rsidRPr="0014123C">
          <w:rPr>
            <w:rStyle w:val="Hyperlink"/>
            <w:bCs/>
            <w:szCs w:val="22"/>
            <w:lang w:val="en-US" w:eastAsia="en-GB"/>
          </w:rPr>
          <w:t>10.2</w:t>
        </w:r>
        <w:r w:rsidR="0014123C" w:rsidRPr="0014123C">
          <w:rPr>
            <w:rStyle w:val="Hyperlink"/>
            <w:bCs/>
            <w:szCs w:val="22"/>
            <w:lang w:val="en-US" w:eastAsia="en-GB"/>
          </w:rPr>
          <w:tab/>
          <w:t>INDEMNITY FOR COMMITTEE MEMBERS</w:t>
        </w:r>
        <w:r w:rsidR="0014123C" w:rsidRPr="0014123C">
          <w:rPr>
            <w:rStyle w:val="Hyperlink"/>
            <w:bCs/>
            <w:webHidden/>
            <w:szCs w:val="22"/>
            <w:lang w:val="en-US" w:eastAsia="en-GB"/>
          </w:rPr>
          <w:tab/>
        </w:r>
        <w:r w:rsidR="0014123C" w:rsidRPr="0014123C">
          <w:rPr>
            <w:rStyle w:val="Hyperlink"/>
            <w:bCs/>
            <w:webHidden/>
            <w:szCs w:val="22"/>
            <w:lang w:val="en-US" w:eastAsia="en-GB"/>
          </w:rPr>
          <w:fldChar w:fldCharType="begin"/>
        </w:r>
        <w:r w:rsidR="0014123C" w:rsidRPr="0014123C">
          <w:rPr>
            <w:rStyle w:val="Hyperlink"/>
            <w:bCs/>
            <w:webHidden/>
            <w:szCs w:val="22"/>
            <w:lang w:val="en-US" w:eastAsia="en-GB"/>
          </w:rPr>
          <w:instrText xml:space="preserve"> PAGEREF _Toc157768901 \h </w:instrText>
        </w:r>
        <w:r w:rsidR="0014123C" w:rsidRPr="0014123C">
          <w:rPr>
            <w:rStyle w:val="Hyperlink"/>
            <w:bCs/>
            <w:webHidden/>
            <w:szCs w:val="22"/>
            <w:lang w:val="en-US" w:eastAsia="en-GB"/>
          </w:rPr>
        </w:r>
        <w:r w:rsidR="0014123C" w:rsidRPr="0014123C">
          <w:rPr>
            <w:rStyle w:val="Hyperlink"/>
            <w:bCs/>
            <w:webHidden/>
            <w:szCs w:val="22"/>
            <w:lang w:val="en-US" w:eastAsia="en-GB"/>
          </w:rPr>
          <w:fldChar w:fldCharType="separate"/>
        </w:r>
        <w:r w:rsidR="0014123C" w:rsidRPr="0014123C">
          <w:rPr>
            <w:rStyle w:val="Hyperlink"/>
            <w:bCs/>
            <w:webHidden/>
            <w:szCs w:val="22"/>
            <w:lang w:val="en-US" w:eastAsia="en-GB"/>
          </w:rPr>
          <w:t>6</w:t>
        </w:r>
        <w:r w:rsidR="0014123C" w:rsidRPr="0014123C">
          <w:rPr>
            <w:rStyle w:val="Hyperlink"/>
            <w:bCs/>
            <w:webHidden/>
            <w:szCs w:val="22"/>
            <w:lang w:val="en-US" w:eastAsia="en-GB"/>
          </w:rPr>
          <w:fldChar w:fldCharType="end"/>
        </w:r>
      </w:hyperlink>
    </w:p>
    <w:p w14:paraId="59D87EBC" w14:textId="40EC2CBC" w:rsidR="0014123C" w:rsidRPr="0014123C" w:rsidRDefault="00883BC7" w:rsidP="0014123C">
      <w:pPr>
        <w:pStyle w:val="TOC1"/>
        <w:tabs>
          <w:tab w:val="clear" w:pos="8505"/>
          <w:tab w:val="right" w:leader="dot" w:pos="10773"/>
        </w:tabs>
        <w:spacing w:after="120"/>
        <w:ind w:right="0"/>
        <w:rPr>
          <w:rFonts w:asciiTheme="minorHAnsi" w:eastAsiaTheme="minorEastAsia" w:hAnsiTheme="minorHAnsi" w:cstheme="minorBidi"/>
          <w:sz w:val="22"/>
          <w:szCs w:val="22"/>
        </w:rPr>
      </w:pPr>
      <w:hyperlink w:anchor="_Toc157768902" w:history="1">
        <w:r w:rsidR="0014123C" w:rsidRPr="0014123C">
          <w:rPr>
            <w:rStyle w:val="Hyperlink"/>
            <w:rFonts w:cs="Arial"/>
            <w:sz w:val="22"/>
            <w:szCs w:val="22"/>
          </w:rPr>
          <w:t>11.</w:t>
        </w:r>
        <w:r w:rsidR="0014123C" w:rsidRPr="0014123C">
          <w:rPr>
            <w:rFonts w:asciiTheme="minorHAnsi" w:eastAsiaTheme="minorEastAsia" w:hAnsiTheme="minorHAnsi" w:cstheme="minorBidi"/>
            <w:sz w:val="22"/>
            <w:szCs w:val="22"/>
          </w:rPr>
          <w:tab/>
        </w:r>
        <w:r w:rsidR="0014123C" w:rsidRPr="0014123C">
          <w:rPr>
            <w:rStyle w:val="Hyperlink"/>
            <w:rFonts w:cs="Arial"/>
            <w:sz w:val="22"/>
            <w:szCs w:val="22"/>
          </w:rPr>
          <w:t>References</w:t>
        </w:r>
        <w:r w:rsidR="0014123C" w:rsidRPr="0014123C">
          <w:rPr>
            <w:webHidden/>
            <w:sz w:val="22"/>
            <w:szCs w:val="22"/>
          </w:rPr>
          <w:tab/>
        </w:r>
        <w:r w:rsidR="0014123C" w:rsidRPr="0014123C">
          <w:rPr>
            <w:webHidden/>
            <w:sz w:val="22"/>
            <w:szCs w:val="22"/>
          </w:rPr>
          <w:fldChar w:fldCharType="begin"/>
        </w:r>
        <w:r w:rsidR="0014123C" w:rsidRPr="0014123C">
          <w:rPr>
            <w:webHidden/>
            <w:sz w:val="22"/>
            <w:szCs w:val="22"/>
          </w:rPr>
          <w:instrText xml:space="preserve"> PAGEREF _Toc157768902 \h </w:instrText>
        </w:r>
        <w:r w:rsidR="0014123C" w:rsidRPr="0014123C">
          <w:rPr>
            <w:webHidden/>
            <w:sz w:val="22"/>
            <w:szCs w:val="22"/>
          </w:rPr>
        </w:r>
        <w:r w:rsidR="0014123C" w:rsidRPr="0014123C">
          <w:rPr>
            <w:webHidden/>
            <w:sz w:val="22"/>
            <w:szCs w:val="22"/>
          </w:rPr>
          <w:fldChar w:fldCharType="separate"/>
        </w:r>
        <w:r w:rsidR="0014123C" w:rsidRPr="0014123C">
          <w:rPr>
            <w:webHidden/>
            <w:sz w:val="22"/>
            <w:szCs w:val="22"/>
          </w:rPr>
          <w:t>7</w:t>
        </w:r>
        <w:r w:rsidR="0014123C" w:rsidRPr="0014123C">
          <w:rPr>
            <w:webHidden/>
            <w:sz w:val="22"/>
            <w:szCs w:val="22"/>
          </w:rPr>
          <w:fldChar w:fldCharType="end"/>
        </w:r>
      </w:hyperlink>
    </w:p>
    <w:p w14:paraId="36C9BA50" w14:textId="6182E157" w:rsidR="00A32FC5" w:rsidRPr="00697BA6" w:rsidRDefault="000F5523" w:rsidP="0014123C">
      <w:pPr>
        <w:tabs>
          <w:tab w:val="right" w:leader="dot" w:pos="10632"/>
          <w:tab w:val="right" w:leader="dot" w:pos="10773"/>
        </w:tabs>
        <w:spacing w:before="120" w:after="120"/>
        <w:rPr>
          <w:rFonts w:cs="Arial"/>
        </w:rPr>
      </w:pPr>
      <w:r w:rsidRPr="00697BA6">
        <w:rPr>
          <w:rFonts w:cs="Arial"/>
          <w:noProof/>
          <w:sz w:val="24"/>
        </w:rPr>
        <w:fldChar w:fldCharType="end"/>
      </w:r>
    </w:p>
    <w:p w14:paraId="77A09618" w14:textId="77777777" w:rsidR="005E56F8" w:rsidRPr="00697BA6" w:rsidRDefault="005E56F8" w:rsidP="005E56F8">
      <w:pPr>
        <w:pStyle w:val="BodyText"/>
        <w:rPr>
          <w:rFonts w:cs="Arial"/>
        </w:rPr>
      </w:pPr>
    </w:p>
    <w:p w14:paraId="66AB1E69" w14:textId="77777777" w:rsidR="00AD37A8" w:rsidRPr="00697BA6" w:rsidRDefault="00AD37A8" w:rsidP="005E56F8">
      <w:pPr>
        <w:pStyle w:val="BodyText"/>
        <w:rPr>
          <w:rFonts w:cs="Arial"/>
        </w:rPr>
        <w:sectPr w:rsidR="00AD37A8" w:rsidRPr="00697BA6" w:rsidSect="00192424">
          <w:headerReference w:type="default" r:id="rId15"/>
          <w:footerReference w:type="default" r:id="rId16"/>
          <w:pgSz w:w="11907" w:h="16840" w:code="9"/>
          <w:pgMar w:top="1038" w:right="567" w:bottom="851" w:left="567" w:header="567" w:footer="425" w:gutter="0"/>
          <w:pgNumType w:start="1"/>
          <w:cols w:space="720"/>
          <w:formProt w:val="0"/>
          <w:docGrid w:linePitch="299"/>
        </w:sectPr>
      </w:pPr>
    </w:p>
    <w:p w14:paraId="0F276FFE" w14:textId="185C83A1" w:rsidR="00514B55" w:rsidRPr="00697BA6" w:rsidRDefault="00514B55" w:rsidP="00892ACA">
      <w:pPr>
        <w:pStyle w:val="Heading1"/>
        <w:numPr>
          <w:ilvl w:val="0"/>
          <w:numId w:val="40"/>
        </w:numPr>
        <w:spacing w:before="120"/>
        <w:ind w:left="567" w:hanging="567"/>
        <w:rPr>
          <w:rFonts w:cs="Arial"/>
        </w:rPr>
      </w:pPr>
      <w:bookmarkStart w:id="0" w:name="_Toc86136986"/>
      <w:bookmarkStart w:id="1" w:name="_Toc157768886"/>
      <w:bookmarkStart w:id="2" w:name="Instructional"/>
      <w:r w:rsidRPr="00697BA6">
        <w:rPr>
          <w:rFonts w:cs="Arial"/>
        </w:rPr>
        <w:lastRenderedPageBreak/>
        <w:t>Scope</w:t>
      </w:r>
      <w:bookmarkEnd w:id="0"/>
      <w:bookmarkEnd w:id="1"/>
    </w:p>
    <w:p w14:paraId="770015C6" w14:textId="3F335F6B" w:rsidR="00514B55" w:rsidRPr="00697BA6" w:rsidRDefault="00514B55" w:rsidP="00A47785">
      <w:pPr>
        <w:spacing w:before="120" w:after="120"/>
        <w:rPr>
          <w:rFonts w:cs="Arial"/>
        </w:rPr>
      </w:pPr>
      <w:r w:rsidRPr="00697BA6">
        <w:rPr>
          <w:rFonts w:cs="Arial"/>
        </w:rPr>
        <w:t xml:space="preserve">The Forensic and Scientific Service Human Ethics Committee (FSS-HEC) is registered with the National Health and Medical Research Council (NHMRC) (Registration number EC00305) and is constituted and functions in accordance with the NHMRC </w:t>
      </w:r>
      <w:r w:rsidRPr="00697BA6">
        <w:rPr>
          <w:rFonts w:cs="Arial"/>
          <w:i/>
          <w:szCs w:val="22"/>
        </w:rPr>
        <w:t>National Statement on Ethical Conduct in Human Research</w:t>
      </w:r>
      <w:r w:rsidRPr="00697BA6">
        <w:rPr>
          <w:rFonts w:cs="Arial"/>
          <w:szCs w:val="22"/>
        </w:rPr>
        <w:t xml:space="preserve"> </w:t>
      </w:r>
      <w:r w:rsidR="00FE694A" w:rsidRPr="00697BA6">
        <w:rPr>
          <w:rFonts w:cs="Arial"/>
          <w:i/>
          <w:iCs/>
          <w:szCs w:val="22"/>
        </w:rPr>
        <w:t>2023</w:t>
      </w:r>
      <w:r w:rsidRPr="00697BA6">
        <w:rPr>
          <w:rFonts w:cs="Arial"/>
        </w:rPr>
        <w:t xml:space="preserve"> (NS).</w:t>
      </w:r>
    </w:p>
    <w:p w14:paraId="76EB7D33" w14:textId="77777777" w:rsidR="006A0F04" w:rsidRPr="00697BA6" w:rsidRDefault="00514B55" w:rsidP="00A47785">
      <w:pPr>
        <w:spacing w:before="120" w:after="120"/>
        <w:rPr>
          <w:rFonts w:cs="Arial"/>
        </w:rPr>
      </w:pPr>
      <w:r w:rsidRPr="00697BA6">
        <w:rPr>
          <w:rFonts w:cs="Arial"/>
        </w:rPr>
        <w:t>The FSS-HEC</w:t>
      </w:r>
      <w:r w:rsidR="006A0F04" w:rsidRPr="00697BA6">
        <w:rPr>
          <w:rFonts w:cs="Arial"/>
        </w:rPr>
        <w:t>:</w:t>
      </w:r>
    </w:p>
    <w:p w14:paraId="31E98B92" w14:textId="529A20F4" w:rsidR="006A0F04" w:rsidRPr="00697BA6" w:rsidRDefault="00514B55"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 xml:space="preserve">undertakes ethical reviews and provides oversight of </w:t>
      </w:r>
      <w:r w:rsidR="00783C53" w:rsidRPr="00697BA6">
        <w:rPr>
          <w:rFonts w:cs="Arial"/>
        </w:rPr>
        <w:t xml:space="preserve">human </w:t>
      </w:r>
      <w:r w:rsidRPr="00697BA6">
        <w:rPr>
          <w:rFonts w:cs="Arial"/>
        </w:rPr>
        <w:t xml:space="preserve">research and other </w:t>
      </w:r>
      <w:r w:rsidR="5AB53605" w:rsidRPr="00697BA6">
        <w:rPr>
          <w:rFonts w:cs="Arial"/>
        </w:rPr>
        <w:t xml:space="preserve">work </w:t>
      </w:r>
      <w:r w:rsidRPr="00697BA6">
        <w:rPr>
          <w:rFonts w:cs="Arial"/>
        </w:rPr>
        <w:t xml:space="preserve">involving the non-diagnostic use of human tissue and confidential </w:t>
      </w:r>
      <w:proofErr w:type="gramStart"/>
      <w:r w:rsidRPr="00697BA6">
        <w:rPr>
          <w:rFonts w:cs="Arial"/>
        </w:rPr>
        <w:t>data</w:t>
      </w:r>
      <w:proofErr w:type="gramEnd"/>
    </w:p>
    <w:p w14:paraId="0666A58D" w14:textId="1BB1E474" w:rsidR="00ED533E" w:rsidRPr="00697BA6" w:rsidRDefault="00ED533E"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provides FSS executive with independent advice on human ethical issues affecting FSS and its clients</w:t>
      </w:r>
      <w:r w:rsidR="001C00B0" w:rsidRPr="00697BA6">
        <w:rPr>
          <w:rFonts w:cs="Arial"/>
        </w:rPr>
        <w:t>, and</w:t>
      </w:r>
    </w:p>
    <w:p w14:paraId="513BFD5B" w14:textId="7B34F3B1" w:rsidR="002A3BE4" w:rsidRDefault="002A3BE4"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has a special responsibility to review and consider applications for ethical review of research conducted in any/all Queensland Health Sites that involve use of coronial material</w:t>
      </w:r>
      <w:r w:rsidR="00662E30" w:rsidRPr="00697BA6">
        <w:rPr>
          <w:rFonts w:cs="Arial"/>
        </w:rPr>
        <w:t xml:space="preserve"> or data</w:t>
      </w:r>
      <w:r w:rsidR="004B7DB7" w:rsidRPr="00697BA6">
        <w:rPr>
          <w:rFonts w:cs="Arial"/>
        </w:rPr>
        <w:t>.</w:t>
      </w:r>
    </w:p>
    <w:p w14:paraId="3975DA04" w14:textId="77777777" w:rsidR="005862DE" w:rsidRPr="00697BA6" w:rsidRDefault="005862DE" w:rsidP="00A47785">
      <w:pPr>
        <w:pStyle w:val="ListParagraph"/>
        <w:numPr>
          <w:ilvl w:val="0"/>
          <w:numId w:val="0"/>
        </w:numPr>
        <w:tabs>
          <w:tab w:val="left" w:pos="1418"/>
          <w:tab w:val="left" w:pos="2126"/>
          <w:tab w:val="left" w:pos="2835"/>
        </w:tabs>
        <w:spacing w:before="120" w:after="120" w:line="240" w:lineRule="auto"/>
        <w:ind w:left="720"/>
        <w:rPr>
          <w:rFonts w:cs="Arial"/>
        </w:rPr>
      </w:pPr>
    </w:p>
    <w:p w14:paraId="47693076" w14:textId="1C78181A" w:rsidR="001C3D53" w:rsidRPr="00697BA6" w:rsidRDefault="0939CD10" w:rsidP="00892ACA">
      <w:pPr>
        <w:pStyle w:val="Heading1"/>
        <w:numPr>
          <w:ilvl w:val="0"/>
          <w:numId w:val="40"/>
        </w:numPr>
        <w:spacing w:before="120"/>
        <w:ind w:left="567" w:hanging="567"/>
        <w:rPr>
          <w:rFonts w:cs="Arial"/>
        </w:rPr>
      </w:pPr>
      <w:bookmarkStart w:id="3" w:name="_Toc157768887"/>
      <w:r w:rsidRPr="00697BA6">
        <w:rPr>
          <w:rFonts w:cs="Arial"/>
        </w:rPr>
        <w:t>Objectives</w:t>
      </w:r>
      <w:bookmarkEnd w:id="3"/>
    </w:p>
    <w:p w14:paraId="60D3AACE" w14:textId="77777777" w:rsidR="001C3D53" w:rsidRPr="00697BA6" w:rsidRDefault="0939CD10" w:rsidP="00A47785">
      <w:pPr>
        <w:tabs>
          <w:tab w:val="left" w:pos="2126"/>
          <w:tab w:val="left" w:pos="2835"/>
        </w:tabs>
        <w:spacing w:before="120" w:after="120"/>
        <w:rPr>
          <w:rFonts w:eastAsia="Arial" w:cs="Arial"/>
          <w:szCs w:val="22"/>
        </w:rPr>
      </w:pPr>
      <w:r w:rsidRPr="00697BA6">
        <w:rPr>
          <w:rFonts w:eastAsia="Arial" w:cs="Arial"/>
          <w:szCs w:val="22"/>
        </w:rPr>
        <w:t>The objectives of the HEC are to:</w:t>
      </w:r>
    </w:p>
    <w:p w14:paraId="66FDCDA6" w14:textId="3C556CD6" w:rsidR="001C3D53" w:rsidRPr="00697BA6" w:rsidRDefault="5B3E7E77"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p</w:t>
      </w:r>
      <w:r w:rsidR="5AA49613" w:rsidRPr="00697BA6">
        <w:rPr>
          <w:rFonts w:cs="Arial"/>
        </w:rPr>
        <w:t xml:space="preserve">rotect the welfare, rights, </w:t>
      </w:r>
      <w:proofErr w:type="gramStart"/>
      <w:r w:rsidR="5AA49613" w:rsidRPr="00697BA6">
        <w:rPr>
          <w:rFonts w:cs="Arial"/>
        </w:rPr>
        <w:t>dignity</w:t>
      </w:r>
      <w:proofErr w:type="gramEnd"/>
      <w:r w:rsidR="5AA49613" w:rsidRPr="00697BA6">
        <w:rPr>
          <w:rFonts w:cs="Arial"/>
        </w:rPr>
        <w:t xml:space="preserve"> and safety of participants of research</w:t>
      </w:r>
      <w:r w:rsidR="00B206B0">
        <w:rPr>
          <w:rFonts w:cs="Arial"/>
        </w:rPr>
        <w:t>.</w:t>
      </w:r>
    </w:p>
    <w:p w14:paraId="46443F25" w14:textId="2AEA7C5E" w:rsidR="001C3D53" w:rsidRPr="00697BA6" w:rsidRDefault="5FE1D3CF"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p</w:t>
      </w:r>
      <w:r w:rsidR="5AA49613" w:rsidRPr="00697BA6">
        <w:rPr>
          <w:rFonts w:cs="Arial"/>
        </w:rPr>
        <w:t xml:space="preserve">romote ethical principles in human </w:t>
      </w:r>
      <w:r w:rsidR="00B854A2" w:rsidRPr="00697BA6">
        <w:rPr>
          <w:rFonts w:cs="Arial"/>
        </w:rPr>
        <w:t>research</w:t>
      </w:r>
      <w:r w:rsidR="00B206B0">
        <w:rPr>
          <w:rFonts w:cs="Arial"/>
        </w:rPr>
        <w:t>.</w:t>
      </w:r>
    </w:p>
    <w:p w14:paraId="0438FB36" w14:textId="4733E98C" w:rsidR="001C3D53" w:rsidRPr="00697BA6" w:rsidRDefault="08D29DFB" w:rsidP="00A47785">
      <w:pPr>
        <w:pStyle w:val="ListParagraph"/>
        <w:numPr>
          <w:ilvl w:val="0"/>
          <w:numId w:val="29"/>
        </w:numPr>
        <w:tabs>
          <w:tab w:val="left" w:pos="1418"/>
          <w:tab w:val="left" w:pos="2126"/>
          <w:tab w:val="left" w:pos="2835"/>
        </w:tabs>
        <w:spacing w:before="120" w:after="120" w:line="240" w:lineRule="auto"/>
        <w:ind w:left="426" w:hanging="284"/>
        <w:rPr>
          <w:rFonts w:cs="Arial"/>
          <w:i/>
          <w:iCs/>
        </w:rPr>
      </w:pPr>
      <w:r w:rsidRPr="00697BA6">
        <w:rPr>
          <w:rFonts w:cs="Arial"/>
        </w:rPr>
        <w:t>r</w:t>
      </w:r>
      <w:r w:rsidR="6AD33961" w:rsidRPr="00697BA6">
        <w:rPr>
          <w:rFonts w:cs="Arial"/>
        </w:rPr>
        <w:t>eview research in accordance with the National Statement</w:t>
      </w:r>
      <w:r w:rsidR="00B206B0">
        <w:rPr>
          <w:rFonts w:cs="Arial"/>
        </w:rPr>
        <w:t>.</w:t>
      </w:r>
    </w:p>
    <w:p w14:paraId="6AFD669D" w14:textId="6EAF2CE9" w:rsidR="001C3D53" w:rsidRDefault="3816B3EC"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f</w:t>
      </w:r>
      <w:r w:rsidR="5AA49613" w:rsidRPr="00697BA6">
        <w:rPr>
          <w:rFonts w:cs="Arial"/>
        </w:rPr>
        <w:t>acilitate ethical research through efficient and effective review processes.</w:t>
      </w:r>
    </w:p>
    <w:p w14:paraId="515ADAC8" w14:textId="77777777" w:rsidR="005862DE" w:rsidRPr="00697BA6" w:rsidRDefault="005862DE" w:rsidP="00A47785">
      <w:pPr>
        <w:pStyle w:val="ListParagraph"/>
        <w:numPr>
          <w:ilvl w:val="0"/>
          <w:numId w:val="0"/>
        </w:numPr>
        <w:tabs>
          <w:tab w:val="left" w:pos="1418"/>
          <w:tab w:val="left" w:pos="2126"/>
          <w:tab w:val="left" w:pos="2835"/>
        </w:tabs>
        <w:spacing w:before="120" w:after="120" w:line="240" w:lineRule="auto"/>
        <w:ind w:left="720"/>
        <w:rPr>
          <w:rFonts w:cs="Arial"/>
        </w:rPr>
      </w:pPr>
    </w:p>
    <w:p w14:paraId="70BA4B3B" w14:textId="729CF13C" w:rsidR="001C3D53" w:rsidRPr="00697BA6" w:rsidRDefault="0939CD10" w:rsidP="00892ACA">
      <w:pPr>
        <w:pStyle w:val="Heading1"/>
        <w:numPr>
          <w:ilvl w:val="0"/>
          <w:numId w:val="40"/>
        </w:numPr>
        <w:spacing w:before="120"/>
        <w:ind w:left="567" w:hanging="567"/>
        <w:rPr>
          <w:rFonts w:cs="Arial"/>
        </w:rPr>
      </w:pPr>
      <w:bookmarkStart w:id="4" w:name="_Toc157768888"/>
      <w:r w:rsidRPr="00697BA6">
        <w:rPr>
          <w:rFonts w:cs="Arial"/>
        </w:rPr>
        <w:t>Functions</w:t>
      </w:r>
      <w:bookmarkEnd w:id="4"/>
    </w:p>
    <w:p w14:paraId="7E7DCB84" w14:textId="1C027569" w:rsidR="001C3D53" w:rsidRPr="00697BA6" w:rsidRDefault="5AA49613" w:rsidP="00A47785">
      <w:pPr>
        <w:tabs>
          <w:tab w:val="left" w:pos="2126"/>
          <w:tab w:val="left" w:pos="2835"/>
        </w:tabs>
        <w:spacing w:before="120" w:after="120"/>
        <w:rPr>
          <w:rFonts w:eastAsia="Arial" w:cs="Arial"/>
        </w:rPr>
      </w:pPr>
      <w:r w:rsidRPr="00697BA6">
        <w:rPr>
          <w:rFonts w:eastAsia="Arial" w:cs="Arial"/>
        </w:rPr>
        <w:t xml:space="preserve">The HEC functions on behalf of the </w:t>
      </w:r>
      <w:r w:rsidR="06EB42DF" w:rsidRPr="00697BA6">
        <w:rPr>
          <w:rFonts w:eastAsia="Arial" w:cs="Arial"/>
        </w:rPr>
        <w:t>D</w:t>
      </w:r>
      <w:r w:rsidRPr="00697BA6">
        <w:rPr>
          <w:rFonts w:eastAsia="Arial" w:cs="Arial"/>
        </w:rPr>
        <w:t xml:space="preserve">epartment </w:t>
      </w:r>
      <w:r w:rsidR="06EB42DF" w:rsidRPr="00697BA6">
        <w:rPr>
          <w:rFonts w:eastAsia="Arial" w:cs="Arial"/>
        </w:rPr>
        <w:t>of Health</w:t>
      </w:r>
      <w:r w:rsidR="0F881313" w:rsidRPr="00697BA6">
        <w:rPr>
          <w:rFonts w:eastAsia="Arial" w:cs="Arial"/>
        </w:rPr>
        <w:t xml:space="preserve"> (Forensic and Scientific Services)</w:t>
      </w:r>
      <w:r w:rsidR="06EB42DF" w:rsidRPr="00697BA6">
        <w:rPr>
          <w:rFonts w:eastAsia="Arial" w:cs="Arial"/>
        </w:rPr>
        <w:t xml:space="preserve"> </w:t>
      </w:r>
      <w:r w:rsidRPr="00697BA6">
        <w:rPr>
          <w:rFonts w:eastAsia="Arial" w:cs="Arial"/>
        </w:rPr>
        <w:t>to:</w:t>
      </w:r>
    </w:p>
    <w:p w14:paraId="09427401" w14:textId="28884D06" w:rsidR="001C3D53" w:rsidRPr="00697BA6" w:rsidRDefault="2A2ABE3C"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p</w:t>
      </w:r>
      <w:r w:rsidR="1BE63BBF" w:rsidRPr="00697BA6">
        <w:rPr>
          <w:rFonts w:cs="Arial"/>
        </w:rPr>
        <w:t>rovide independent oversight of human research projects</w:t>
      </w:r>
      <w:r w:rsidR="00CA5D2E">
        <w:rPr>
          <w:rFonts w:cs="Arial"/>
        </w:rPr>
        <w:t>.</w:t>
      </w:r>
    </w:p>
    <w:p w14:paraId="58D9976D" w14:textId="0FFF9E59" w:rsidR="001C3D53" w:rsidRPr="00697BA6" w:rsidRDefault="16A197DF"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p</w:t>
      </w:r>
      <w:r w:rsidR="1BE63BBF" w:rsidRPr="00697BA6">
        <w:rPr>
          <w:rFonts w:cs="Arial"/>
        </w:rPr>
        <w:t>rovide competent, timely review and monitoring of human research projects in respect of their ethical and scientific acceptability for as long as projects are active</w:t>
      </w:r>
      <w:r w:rsidR="00CA5D2E">
        <w:rPr>
          <w:rFonts w:cs="Arial"/>
        </w:rPr>
        <w:t>.</w:t>
      </w:r>
    </w:p>
    <w:p w14:paraId="655376DB" w14:textId="5C6A7487" w:rsidR="001C3D53" w:rsidRPr="00697BA6" w:rsidRDefault="381CBAAA"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d</w:t>
      </w:r>
      <w:r w:rsidR="1BE63BBF" w:rsidRPr="00697BA6">
        <w:rPr>
          <w:rFonts w:cs="Arial"/>
        </w:rPr>
        <w:t>etermine the compliance of a human research project with the</w:t>
      </w:r>
      <w:r w:rsidR="1BE63BBF" w:rsidRPr="00697BA6">
        <w:rPr>
          <w:rFonts w:cs="Arial"/>
          <w:i/>
          <w:iCs/>
        </w:rPr>
        <w:t xml:space="preserve"> </w:t>
      </w:r>
      <w:r w:rsidR="1BE63BBF" w:rsidRPr="00697BA6">
        <w:rPr>
          <w:rFonts w:cs="Arial"/>
        </w:rPr>
        <w:t>National Statement and grant, withhold or withdraw ethics approval</w:t>
      </w:r>
      <w:r w:rsidR="00CA5D2E">
        <w:rPr>
          <w:rFonts w:cs="Arial"/>
        </w:rPr>
        <w:t>.</w:t>
      </w:r>
    </w:p>
    <w:p w14:paraId="7F902432" w14:textId="2A7BFF11" w:rsidR="0939CD10" w:rsidRPr="00697BA6" w:rsidRDefault="381CBAAA" w:rsidP="00A47785">
      <w:pPr>
        <w:pStyle w:val="ListParagraph"/>
        <w:numPr>
          <w:ilvl w:val="0"/>
          <w:numId w:val="29"/>
        </w:numPr>
        <w:tabs>
          <w:tab w:val="left" w:pos="1418"/>
          <w:tab w:val="left" w:pos="2126"/>
          <w:tab w:val="left" w:pos="2835"/>
        </w:tabs>
        <w:spacing w:before="120" w:after="120" w:line="240" w:lineRule="auto"/>
        <w:ind w:left="426" w:hanging="284"/>
        <w:rPr>
          <w:rFonts w:cs="Arial"/>
        </w:rPr>
      </w:pPr>
      <w:r w:rsidRPr="00697BA6">
        <w:rPr>
          <w:rFonts w:cs="Arial"/>
        </w:rPr>
        <w:t>p</w:t>
      </w:r>
      <w:r w:rsidR="489E9748" w:rsidRPr="00697BA6">
        <w:rPr>
          <w:rFonts w:cs="Arial"/>
        </w:rPr>
        <w:t>rovide advice to the department</w:t>
      </w:r>
      <w:r w:rsidR="6214E3BE" w:rsidRPr="00697BA6">
        <w:rPr>
          <w:rFonts w:cs="Arial"/>
        </w:rPr>
        <w:t xml:space="preserve"> </w:t>
      </w:r>
      <w:r w:rsidR="489E9748" w:rsidRPr="00697BA6">
        <w:rPr>
          <w:rFonts w:cs="Arial"/>
        </w:rPr>
        <w:t>on strategies to promote awareness of the ethical conduct of human research.</w:t>
      </w:r>
    </w:p>
    <w:p w14:paraId="28D2A7C6" w14:textId="03C17B0B" w:rsidR="7F750C45" w:rsidRPr="00697BA6" w:rsidRDefault="7F750C45" w:rsidP="00A47785">
      <w:pPr>
        <w:tabs>
          <w:tab w:val="left" w:pos="2126"/>
          <w:tab w:val="left" w:pos="2835"/>
        </w:tabs>
        <w:spacing w:before="120" w:after="120"/>
        <w:rPr>
          <w:rFonts w:cs="Arial"/>
        </w:rPr>
      </w:pPr>
    </w:p>
    <w:p w14:paraId="5CAC761C" w14:textId="3A7162BC" w:rsidR="006317D6" w:rsidRPr="00697BA6" w:rsidRDefault="006317D6" w:rsidP="00A47785">
      <w:pPr>
        <w:tabs>
          <w:tab w:val="left" w:pos="2126"/>
          <w:tab w:val="left" w:pos="2835"/>
        </w:tabs>
        <w:spacing w:before="120" w:after="120"/>
        <w:rPr>
          <w:rFonts w:cs="Arial"/>
        </w:rPr>
      </w:pPr>
      <w:r w:rsidRPr="00697BA6">
        <w:rPr>
          <w:rFonts w:cs="Arial"/>
        </w:rPr>
        <w:t xml:space="preserve">Using established ethical principles, and with reference to the relevant ethical codes and guidelines, the FSS-HEC will </w:t>
      </w:r>
      <w:r w:rsidR="00A514FF" w:rsidRPr="00697BA6">
        <w:rPr>
          <w:rFonts w:cs="Arial"/>
        </w:rPr>
        <w:t xml:space="preserve">also </w:t>
      </w:r>
      <w:r w:rsidRPr="00697BA6">
        <w:rPr>
          <w:rFonts w:cs="Arial"/>
        </w:rPr>
        <w:t>provide advice and review proposals which entail:</w:t>
      </w:r>
    </w:p>
    <w:p w14:paraId="5F3C0116" w14:textId="29FB33F4" w:rsidR="006317D6" w:rsidRPr="00697BA6" w:rsidRDefault="31809C53" w:rsidP="00A47785">
      <w:pPr>
        <w:pStyle w:val="ListParagraph"/>
        <w:numPr>
          <w:ilvl w:val="0"/>
          <w:numId w:val="29"/>
        </w:numPr>
        <w:tabs>
          <w:tab w:val="left" w:pos="1418"/>
          <w:tab w:val="left" w:pos="2127"/>
          <w:tab w:val="left" w:pos="2835"/>
        </w:tabs>
        <w:spacing w:before="120" w:after="120" w:line="240" w:lineRule="auto"/>
        <w:ind w:left="426" w:hanging="284"/>
        <w:rPr>
          <w:rFonts w:cs="Arial"/>
        </w:rPr>
      </w:pPr>
      <w:r w:rsidRPr="00697BA6">
        <w:rPr>
          <w:rFonts w:cs="Arial"/>
        </w:rPr>
        <w:t>r</w:t>
      </w:r>
      <w:r w:rsidR="7369BD4D" w:rsidRPr="00697BA6">
        <w:rPr>
          <w:rFonts w:cs="Arial"/>
        </w:rPr>
        <w:t xml:space="preserve">etention </w:t>
      </w:r>
      <w:r w:rsidR="2C46273F" w:rsidRPr="00697BA6">
        <w:rPr>
          <w:rFonts w:cs="Arial"/>
        </w:rPr>
        <w:t xml:space="preserve">of, </w:t>
      </w:r>
      <w:r w:rsidR="7369BD4D" w:rsidRPr="00697BA6">
        <w:rPr>
          <w:rFonts w:cs="Arial"/>
        </w:rPr>
        <w:t xml:space="preserve">and use of autopsy tissues, organs and fluids for research and other non-diagnostic purposes under the </w:t>
      </w:r>
      <w:hyperlink r:id="rId17">
        <w:r w:rsidR="7369BD4D" w:rsidRPr="00697BA6">
          <w:rPr>
            <w:rFonts w:cs="Arial"/>
            <w:i/>
            <w:iCs/>
          </w:rPr>
          <w:t>Transplantation and Anatomy Act 1979</w:t>
        </w:r>
      </w:hyperlink>
      <w:r w:rsidR="51852B1F" w:rsidRPr="00697BA6">
        <w:rPr>
          <w:rFonts w:cs="Arial"/>
          <w:i/>
          <w:iCs/>
        </w:rPr>
        <w:t>.</w:t>
      </w:r>
    </w:p>
    <w:p w14:paraId="1C029EEF" w14:textId="10D80096" w:rsidR="006317D6" w:rsidRPr="00697BA6" w:rsidRDefault="7369BD4D" w:rsidP="00A47785">
      <w:pPr>
        <w:pStyle w:val="ListParagraph"/>
        <w:numPr>
          <w:ilvl w:val="0"/>
          <w:numId w:val="29"/>
        </w:numPr>
        <w:tabs>
          <w:tab w:val="left" w:pos="1418"/>
          <w:tab w:val="left" w:pos="2127"/>
          <w:tab w:val="left" w:pos="2835"/>
        </w:tabs>
        <w:spacing w:before="120" w:after="120" w:line="240" w:lineRule="auto"/>
        <w:ind w:left="426" w:hanging="284"/>
        <w:rPr>
          <w:rFonts w:cs="Arial"/>
        </w:rPr>
      </w:pPr>
      <w:r w:rsidRPr="00697BA6">
        <w:rPr>
          <w:rFonts w:cs="Arial"/>
        </w:rPr>
        <w:t>the use of diagnostic/evidentiary material held or obtained by FSS (i.e. human tissues etc. originating from coronial autopsies, forensic cases, public health testing and other sources) for research and other non-diagnostic/non-forensic purposes</w:t>
      </w:r>
      <w:r w:rsidR="5FABDB92" w:rsidRPr="00697BA6">
        <w:rPr>
          <w:rFonts w:cs="Arial"/>
        </w:rPr>
        <w:t>.</w:t>
      </w:r>
    </w:p>
    <w:p w14:paraId="2B97E68E" w14:textId="1CD65957" w:rsidR="006317D6" w:rsidRPr="00697BA6" w:rsidRDefault="006317D6" w:rsidP="00A47785">
      <w:pPr>
        <w:pStyle w:val="ListParagraph"/>
        <w:numPr>
          <w:ilvl w:val="0"/>
          <w:numId w:val="29"/>
        </w:numPr>
        <w:tabs>
          <w:tab w:val="left" w:pos="1418"/>
          <w:tab w:val="left" w:pos="2127"/>
          <w:tab w:val="left" w:pos="2835"/>
        </w:tabs>
        <w:spacing w:before="120" w:after="120" w:line="240" w:lineRule="auto"/>
        <w:ind w:left="426" w:hanging="284"/>
        <w:rPr>
          <w:rFonts w:cs="Arial"/>
        </w:rPr>
      </w:pPr>
      <w:r w:rsidRPr="00697BA6">
        <w:rPr>
          <w:rFonts w:cs="Arial"/>
        </w:rPr>
        <w:t>the use of documents, records, reports and statistical data held at FSS (including those relating to coronial cases) for research and other purposes not originally envisaged</w:t>
      </w:r>
      <w:r w:rsidR="00FD6654" w:rsidRPr="00697BA6">
        <w:rPr>
          <w:rFonts w:cs="Arial"/>
        </w:rPr>
        <w:t>.</w:t>
      </w:r>
    </w:p>
    <w:p w14:paraId="5F8D5202" w14:textId="77777777" w:rsidR="00892ACA" w:rsidRDefault="00892ACA">
      <w:pPr>
        <w:rPr>
          <w:rFonts w:cs="Arial"/>
          <w:b/>
          <w:color w:val="016171"/>
          <w:sz w:val="32"/>
          <w:szCs w:val="36"/>
        </w:rPr>
      </w:pPr>
      <w:r>
        <w:rPr>
          <w:rFonts w:cs="Arial"/>
        </w:rPr>
        <w:br w:type="page"/>
      </w:r>
    </w:p>
    <w:p w14:paraId="78B9F537" w14:textId="5C87C494" w:rsidR="00E2070F" w:rsidRPr="00697BA6" w:rsidRDefault="00E2070F" w:rsidP="00892ACA">
      <w:pPr>
        <w:pStyle w:val="Heading1"/>
        <w:numPr>
          <w:ilvl w:val="0"/>
          <w:numId w:val="40"/>
        </w:numPr>
        <w:spacing w:before="120"/>
        <w:ind w:left="567" w:hanging="567"/>
        <w:rPr>
          <w:rFonts w:cs="Arial"/>
        </w:rPr>
      </w:pPr>
      <w:bookmarkStart w:id="5" w:name="_Toc157768889"/>
      <w:r w:rsidRPr="00697BA6">
        <w:rPr>
          <w:rFonts w:cs="Arial"/>
        </w:rPr>
        <w:lastRenderedPageBreak/>
        <w:t>Roles and responsibilities</w:t>
      </w:r>
      <w:bookmarkEnd w:id="5"/>
    </w:p>
    <w:p w14:paraId="5D6750C6" w14:textId="62546A14" w:rsidR="3AAD6A1C" w:rsidRPr="00BC1EB3" w:rsidRDefault="006363FE" w:rsidP="00892ACA">
      <w:pPr>
        <w:pStyle w:val="Heading2"/>
        <w:spacing w:before="120" w:after="360"/>
        <w:ind w:left="993" w:hanging="567"/>
        <w:rPr>
          <w:rStyle w:val="normaltextrun"/>
          <w:bCs/>
          <w:color w:val="2F5496"/>
          <w:sz w:val="24"/>
          <w:lang w:val="en-US" w:eastAsia="en-GB"/>
        </w:rPr>
      </w:pPr>
      <w:bookmarkStart w:id="6" w:name="_Toc157768890"/>
      <w:r w:rsidRPr="00BC1EB3">
        <w:rPr>
          <w:rStyle w:val="normaltextrun"/>
          <w:bCs/>
          <w:color w:val="2F5496"/>
          <w:sz w:val="24"/>
          <w:lang w:val="en-US" w:eastAsia="en-GB"/>
        </w:rPr>
        <w:t>4.1</w:t>
      </w:r>
      <w:r w:rsidRPr="00BC1EB3">
        <w:rPr>
          <w:rStyle w:val="normaltextrun"/>
          <w:bCs/>
          <w:color w:val="2F5496"/>
          <w:sz w:val="24"/>
          <w:lang w:val="en-US" w:eastAsia="en-GB"/>
        </w:rPr>
        <w:tab/>
        <w:t>HEC CHAIR</w:t>
      </w:r>
      <w:bookmarkEnd w:id="6"/>
    </w:p>
    <w:p w14:paraId="2BD13B27" w14:textId="02D2F7F9" w:rsidR="00B73210" w:rsidRPr="00CA5D2E" w:rsidRDefault="00246388" w:rsidP="00A47785">
      <w:pPr>
        <w:tabs>
          <w:tab w:val="left" w:pos="1418"/>
          <w:tab w:val="left" w:pos="2127"/>
          <w:tab w:val="left" w:pos="2835"/>
        </w:tabs>
        <w:spacing w:before="120" w:after="120"/>
        <w:ind w:left="426"/>
        <w:rPr>
          <w:rFonts w:eastAsia="Arial" w:cs="Arial"/>
        </w:rPr>
      </w:pPr>
      <w:r w:rsidRPr="00CA5D2E">
        <w:rPr>
          <w:rFonts w:eastAsia="Arial" w:cs="Arial"/>
        </w:rPr>
        <w:t xml:space="preserve">The Chair is responsible for ensuring </w:t>
      </w:r>
      <w:r w:rsidR="00E427C5" w:rsidRPr="00CA5D2E">
        <w:rPr>
          <w:rFonts w:eastAsia="Arial" w:cs="Arial"/>
        </w:rPr>
        <w:t xml:space="preserve">an efficient </w:t>
      </w:r>
      <w:r w:rsidR="007C5C46" w:rsidRPr="00CA5D2E">
        <w:rPr>
          <w:rFonts w:eastAsia="Arial" w:cs="Arial"/>
        </w:rPr>
        <w:t xml:space="preserve">ethical </w:t>
      </w:r>
      <w:r w:rsidR="00E427C5" w:rsidRPr="00CA5D2E">
        <w:rPr>
          <w:rFonts w:eastAsia="Arial" w:cs="Arial"/>
        </w:rPr>
        <w:t>review process</w:t>
      </w:r>
      <w:r w:rsidR="00326C61" w:rsidRPr="00CA5D2E">
        <w:rPr>
          <w:rFonts w:eastAsia="Arial" w:cs="Arial"/>
        </w:rPr>
        <w:t>. The Chair ensures</w:t>
      </w:r>
      <w:r w:rsidRPr="00CA5D2E">
        <w:rPr>
          <w:rFonts w:eastAsia="Arial" w:cs="Arial"/>
        </w:rPr>
        <w:t xml:space="preserve"> Human Research Ethics Committee decisions are informed by an exchange of views from those members who comprise the minimum membership, whether in full attendance or through the receipt and consideration from some of those members who cannot be present.</w:t>
      </w:r>
    </w:p>
    <w:p w14:paraId="2AC8F1FE" w14:textId="17A7B1C8" w:rsidR="00906962" w:rsidRPr="00CA5D2E" w:rsidRDefault="6435FCCD" w:rsidP="00A47785">
      <w:pPr>
        <w:tabs>
          <w:tab w:val="left" w:pos="1418"/>
          <w:tab w:val="left" w:pos="2127"/>
          <w:tab w:val="left" w:pos="2835"/>
        </w:tabs>
        <w:spacing w:before="120" w:after="120"/>
        <w:ind w:left="426"/>
        <w:rPr>
          <w:rFonts w:eastAsia="Arial" w:cs="Arial"/>
        </w:rPr>
      </w:pPr>
      <w:r w:rsidRPr="00CA5D2E">
        <w:rPr>
          <w:rFonts w:eastAsia="Arial" w:cs="Arial"/>
        </w:rPr>
        <w:t xml:space="preserve">In addition to the Chair’s role at the meetings, the Chair </w:t>
      </w:r>
      <w:r w:rsidR="00E8017F" w:rsidRPr="00CA5D2E">
        <w:rPr>
          <w:rFonts w:eastAsia="Arial" w:cs="Arial"/>
        </w:rPr>
        <w:t xml:space="preserve">has a role in supporting ethical </w:t>
      </w:r>
      <w:r w:rsidR="00906962" w:rsidRPr="00CA5D2E">
        <w:rPr>
          <w:rFonts w:eastAsia="Arial" w:cs="Arial"/>
        </w:rPr>
        <w:t xml:space="preserve">practice </w:t>
      </w:r>
      <w:r w:rsidR="00837840" w:rsidRPr="00CA5D2E">
        <w:rPr>
          <w:rFonts w:eastAsia="Arial" w:cs="Arial"/>
        </w:rPr>
        <w:t>at</w:t>
      </w:r>
      <w:r w:rsidR="00906962" w:rsidRPr="00CA5D2E">
        <w:rPr>
          <w:rFonts w:eastAsia="Arial" w:cs="Arial"/>
        </w:rPr>
        <w:t xml:space="preserve"> FSS</w:t>
      </w:r>
      <w:r w:rsidR="003F1825" w:rsidRPr="00CA5D2E">
        <w:rPr>
          <w:rFonts w:eastAsia="Arial" w:cs="Arial"/>
        </w:rPr>
        <w:t>, including:</w:t>
      </w:r>
    </w:p>
    <w:p w14:paraId="08115C86" w14:textId="0BBC9133" w:rsidR="006E052F" w:rsidRPr="00CA5D2E" w:rsidRDefault="00837840" w:rsidP="00A47785">
      <w:pPr>
        <w:pStyle w:val="ListParagraph"/>
        <w:numPr>
          <w:ilvl w:val="0"/>
          <w:numId w:val="33"/>
        </w:numPr>
        <w:tabs>
          <w:tab w:val="left" w:pos="1418"/>
          <w:tab w:val="left" w:pos="2127"/>
          <w:tab w:val="left" w:pos="2835"/>
        </w:tabs>
        <w:spacing w:before="120" w:after="120" w:line="240" w:lineRule="auto"/>
        <w:ind w:left="993" w:hanging="426"/>
        <w:rPr>
          <w:rFonts w:eastAsia="Arial" w:cs="Arial"/>
        </w:rPr>
      </w:pPr>
      <w:r w:rsidRPr="00CA5D2E">
        <w:rPr>
          <w:rFonts w:eastAsia="Arial" w:cs="Arial"/>
        </w:rPr>
        <w:t>p</w:t>
      </w:r>
      <w:r w:rsidR="006E052F" w:rsidRPr="00CA5D2E">
        <w:rPr>
          <w:rFonts w:eastAsia="Arial" w:cs="Arial"/>
        </w:rPr>
        <w:t>roviding advice to the FSS executive on issues affecting the organisation that raise difficult human ethical issues</w:t>
      </w:r>
      <w:r w:rsidR="00571239">
        <w:rPr>
          <w:rFonts w:eastAsia="Arial" w:cs="Arial"/>
        </w:rPr>
        <w:t>.</w:t>
      </w:r>
    </w:p>
    <w:p w14:paraId="14C984CD" w14:textId="048CDABE" w:rsidR="5FDB8DFE" w:rsidRPr="00CA5D2E" w:rsidRDefault="001F276B" w:rsidP="00A47785">
      <w:pPr>
        <w:pStyle w:val="ListParagraph"/>
        <w:numPr>
          <w:ilvl w:val="0"/>
          <w:numId w:val="33"/>
        </w:numPr>
        <w:tabs>
          <w:tab w:val="left" w:pos="1418"/>
          <w:tab w:val="left" w:pos="2127"/>
          <w:tab w:val="left" w:pos="2835"/>
        </w:tabs>
        <w:spacing w:before="120" w:after="120" w:line="240" w:lineRule="auto"/>
        <w:ind w:left="993" w:hanging="426"/>
        <w:rPr>
          <w:rFonts w:eastAsia="Arial" w:cs="Arial"/>
        </w:rPr>
      </w:pPr>
      <w:r w:rsidRPr="00CA5D2E">
        <w:rPr>
          <w:rFonts w:eastAsia="Arial" w:cs="Arial"/>
        </w:rPr>
        <w:t xml:space="preserve">reviewing and </w:t>
      </w:r>
      <w:r w:rsidR="006E052F" w:rsidRPr="00CA5D2E">
        <w:rPr>
          <w:rFonts w:eastAsia="Arial" w:cs="Arial"/>
        </w:rPr>
        <w:t>endors</w:t>
      </w:r>
      <w:r w:rsidRPr="00CA5D2E">
        <w:rPr>
          <w:rFonts w:eastAsia="Arial" w:cs="Arial"/>
        </w:rPr>
        <w:t>ing</w:t>
      </w:r>
      <w:r w:rsidR="00646BE5" w:rsidRPr="00CA5D2E">
        <w:rPr>
          <w:rFonts w:eastAsia="Arial" w:cs="Arial"/>
        </w:rPr>
        <w:t xml:space="preserve"> </w:t>
      </w:r>
      <w:r w:rsidR="00E906A4" w:rsidRPr="00CA5D2E">
        <w:rPr>
          <w:rFonts w:eastAsia="Arial" w:cs="Arial"/>
        </w:rPr>
        <w:t>applications</w:t>
      </w:r>
      <w:r w:rsidR="5FDB8DFE" w:rsidRPr="00CA5D2E">
        <w:rPr>
          <w:rFonts w:eastAsia="Arial" w:cs="Arial"/>
        </w:rPr>
        <w:t xml:space="preserve"> for genuine researcher approval</w:t>
      </w:r>
      <w:r w:rsidRPr="00CA5D2E">
        <w:rPr>
          <w:rFonts w:eastAsia="Arial" w:cs="Arial"/>
        </w:rPr>
        <w:t xml:space="preserve"> </w:t>
      </w:r>
      <w:r w:rsidR="00BB5277" w:rsidRPr="00CA5D2E">
        <w:rPr>
          <w:rFonts w:eastAsia="Arial" w:cs="Arial"/>
        </w:rPr>
        <w:t xml:space="preserve">and </w:t>
      </w:r>
      <w:r w:rsidR="00E906A4" w:rsidRPr="00CA5D2E">
        <w:rPr>
          <w:rFonts w:eastAsia="Arial" w:cs="Arial"/>
        </w:rPr>
        <w:t>requests to publish coronial information</w:t>
      </w:r>
      <w:r w:rsidR="00BB5277" w:rsidRPr="00CA5D2E">
        <w:rPr>
          <w:rFonts w:eastAsia="Arial" w:cs="Arial"/>
        </w:rPr>
        <w:t xml:space="preserve"> </w:t>
      </w:r>
      <w:r w:rsidR="0033149B" w:rsidRPr="00CA5D2E">
        <w:rPr>
          <w:rFonts w:eastAsia="Arial" w:cs="Arial"/>
        </w:rPr>
        <w:t xml:space="preserve">prior to submission to the </w:t>
      </w:r>
      <w:proofErr w:type="gramStart"/>
      <w:r w:rsidR="0033149B" w:rsidRPr="00CA5D2E">
        <w:rPr>
          <w:rFonts w:eastAsia="Arial" w:cs="Arial"/>
        </w:rPr>
        <w:t>Coroner</w:t>
      </w:r>
      <w:proofErr w:type="gramEnd"/>
      <w:r w:rsidR="0033149B" w:rsidRPr="00CA5D2E">
        <w:rPr>
          <w:rFonts w:eastAsia="Arial" w:cs="Arial"/>
        </w:rPr>
        <w:t>.</w:t>
      </w:r>
    </w:p>
    <w:p w14:paraId="309716F9" w14:textId="73449897" w:rsidR="00F94E91" w:rsidRPr="00697BA6" w:rsidRDefault="00F94E91" w:rsidP="00A47785">
      <w:pPr>
        <w:tabs>
          <w:tab w:val="left" w:pos="1418"/>
          <w:tab w:val="left" w:pos="2127"/>
          <w:tab w:val="left" w:pos="2835"/>
        </w:tabs>
        <w:spacing w:before="120" w:after="120"/>
        <w:ind w:left="426"/>
        <w:rPr>
          <w:rFonts w:eastAsia="Arial" w:cs="Arial"/>
        </w:rPr>
      </w:pPr>
      <w:r w:rsidRPr="00CA5D2E">
        <w:rPr>
          <w:rFonts w:eastAsia="Arial" w:cs="Arial"/>
        </w:rPr>
        <w:t>The Deputy Chair supports the Chair in the performance of their duties including fulfilling</w:t>
      </w:r>
      <w:r w:rsidR="4527A125" w:rsidRPr="00CA5D2E">
        <w:rPr>
          <w:rFonts w:eastAsia="Arial" w:cs="Arial"/>
        </w:rPr>
        <w:t xml:space="preserve"> </w:t>
      </w:r>
      <w:r w:rsidRPr="00CA5D2E">
        <w:rPr>
          <w:rFonts w:eastAsia="Arial" w:cs="Arial"/>
        </w:rPr>
        <w:t>the responsibilities of the Chair whenever the Chair cannot attend meetings or perform any other functions.</w:t>
      </w:r>
    </w:p>
    <w:p w14:paraId="384A99A8" w14:textId="402A449D" w:rsidR="122EBB06" w:rsidRPr="00697BA6" w:rsidRDefault="122EBB06" w:rsidP="00A47785">
      <w:pPr>
        <w:tabs>
          <w:tab w:val="left" w:pos="1418"/>
          <w:tab w:val="left" w:pos="2127"/>
          <w:tab w:val="left" w:pos="2835"/>
        </w:tabs>
        <w:spacing w:before="120" w:after="120"/>
        <w:rPr>
          <w:rFonts w:eastAsia="Arial" w:cs="Arial"/>
          <w:szCs w:val="22"/>
        </w:rPr>
      </w:pPr>
    </w:p>
    <w:p w14:paraId="7716D351" w14:textId="7A14409F" w:rsidR="3AAD6A1C" w:rsidRPr="00BC1EB3" w:rsidRDefault="006363FE" w:rsidP="00892ACA">
      <w:pPr>
        <w:pStyle w:val="Heading2"/>
        <w:spacing w:before="120" w:after="360"/>
        <w:ind w:left="993" w:hanging="567"/>
        <w:rPr>
          <w:rStyle w:val="normaltextrun"/>
          <w:bCs/>
          <w:color w:val="2F5496"/>
          <w:sz w:val="24"/>
          <w:lang w:val="en-US" w:eastAsia="en-GB"/>
        </w:rPr>
      </w:pPr>
      <w:bookmarkStart w:id="7" w:name="_Toc157768891"/>
      <w:r w:rsidRPr="00BC1EB3">
        <w:rPr>
          <w:rStyle w:val="normaltextrun"/>
          <w:bCs/>
          <w:color w:val="2F5496"/>
          <w:sz w:val="24"/>
          <w:lang w:val="en-US" w:eastAsia="en-GB"/>
        </w:rPr>
        <w:t>4.2</w:t>
      </w:r>
      <w:r w:rsidRPr="00BC1EB3">
        <w:rPr>
          <w:rStyle w:val="normaltextrun"/>
          <w:bCs/>
          <w:color w:val="2F5496"/>
          <w:sz w:val="24"/>
          <w:lang w:val="en-US" w:eastAsia="en-GB"/>
        </w:rPr>
        <w:tab/>
        <w:t>HEC EXECUTIVE COMMITTEE</w:t>
      </w:r>
      <w:bookmarkEnd w:id="7"/>
    </w:p>
    <w:p w14:paraId="3CB41208" w14:textId="77777777" w:rsidR="006761F8" w:rsidRPr="00697BA6" w:rsidRDefault="00AB529D" w:rsidP="00A47785">
      <w:pPr>
        <w:spacing w:before="120" w:after="120"/>
        <w:ind w:left="426"/>
        <w:rPr>
          <w:rFonts w:eastAsia="Arial" w:cs="Arial"/>
        </w:rPr>
      </w:pPr>
      <w:r w:rsidRPr="00697BA6">
        <w:rPr>
          <w:rFonts w:eastAsia="Arial" w:cs="Arial"/>
        </w:rPr>
        <w:t>T</w:t>
      </w:r>
      <w:r w:rsidR="00411194" w:rsidRPr="00697BA6">
        <w:rPr>
          <w:rFonts w:eastAsia="Arial" w:cs="Arial"/>
        </w:rPr>
        <w:t>he HEC</w:t>
      </w:r>
      <w:r w:rsidR="3AAD6A1C" w:rsidRPr="00697BA6">
        <w:rPr>
          <w:rFonts w:eastAsia="Arial" w:cs="Arial"/>
        </w:rPr>
        <w:t xml:space="preserve"> Executive Committee </w:t>
      </w:r>
      <w:r w:rsidR="00411194" w:rsidRPr="00697BA6">
        <w:rPr>
          <w:rFonts w:eastAsia="Arial" w:cs="Arial"/>
        </w:rPr>
        <w:t>comprises</w:t>
      </w:r>
      <w:r w:rsidR="3AAD6A1C" w:rsidRPr="00697BA6">
        <w:rPr>
          <w:rFonts w:eastAsia="Arial" w:cs="Arial"/>
        </w:rPr>
        <w:t xml:space="preserve"> of </w:t>
      </w:r>
      <w:r w:rsidR="00411194" w:rsidRPr="00697BA6">
        <w:rPr>
          <w:rFonts w:eastAsia="Arial" w:cs="Arial"/>
        </w:rPr>
        <w:t>the</w:t>
      </w:r>
      <w:r w:rsidR="3AAD6A1C" w:rsidRPr="00697BA6">
        <w:rPr>
          <w:rFonts w:eastAsia="Arial" w:cs="Arial"/>
        </w:rPr>
        <w:t xml:space="preserve"> HEC Chair/delegate and </w:t>
      </w:r>
      <w:r w:rsidR="00411194" w:rsidRPr="00697BA6">
        <w:rPr>
          <w:rFonts w:eastAsia="Arial" w:cs="Arial"/>
        </w:rPr>
        <w:t>the Secretary</w:t>
      </w:r>
      <w:r w:rsidR="3AAD6A1C" w:rsidRPr="00697BA6">
        <w:rPr>
          <w:rFonts w:eastAsia="Arial" w:cs="Arial"/>
        </w:rPr>
        <w:t xml:space="preserve">. </w:t>
      </w:r>
    </w:p>
    <w:p w14:paraId="02DB5045" w14:textId="55411449" w:rsidR="00F13F37" w:rsidRPr="00697BA6" w:rsidRDefault="3AAD6A1C" w:rsidP="00A47785">
      <w:pPr>
        <w:spacing w:before="120" w:after="120"/>
        <w:ind w:left="426"/>
        <w:rPr>
          <w:rFonts w:eastAsia="Arial" w:cs="Arial"/>
        </w:rPr>
      </w:pPr>
      <w:r w:rsidRPr="00697BA6">
        <w:rPr>
          <w:rFonts w:eastAsia="Arial" w:cs="Arial"/>
        </w:rPr>
        <w:t>The HEC Executive Committee is delegated to</w:t>
      </w:r>
      <w:r w:rsidR="00F13F37" w:rsidRPr="00697BA6">
        <w:rPr>
          <w:rFonts w:eastAsia="Arial" w:cs="Arial"/>
        </w:rPr>
        <w:t>:</w:t>
      </w:r>
    </w:p>
    <w:p w14:paraId="2C42033A" w14:textId="1100C5DF" w:rsidR="001E3F6D" w:rsidRPr="006956CF" w:rsidRDefault="3AAD6A1C" w:rsidP="00A47785">
      <w:pPr>
        <w:pStyle w:val="ListParagraph"/>
        <w:numPr>
          <w:ilvl w:val="1"/>
          <w:numId w:val="35"/>
        </w:numPr>
        <w:spacing w:before="120" w:after="120" w:line="240" w:lineRule="auto"/>
        <w:ind w:left="993" w:hanging="426"/>
        <w:rPr>
          <w:rFonts w:cs="Arial"/>
          <w:szCs w:val="22"/>
        </w:rPr>
      </w:pPr>
      <w:r w:rsidRPr="006956CF">
        <w:rPr>
          <w:rFonts w:eastAsia="Arial" w:cs="Arial"/>
        </w:rPr>
        <w:t xml:space="preserve">undertake expedited review and approval of business that does not require full </w:t>
      </w:r>
      <w:r w:rsidR="00AB529D" w:rsidRPr="006956CF">
        <w:rPr>
          <w:rFonts w:eastAsia="Arial" w:cs="Arial"/>
        </w:rPr>
        <w:t xml:space="preserve">Committee </w:t>
      </w:r>
      <w:r w:rsidRPr="006956CF">
        <w:rPr>
          <w:rFonts w:eastAsia="Arial" w:cs="Arial"/>
        </w:rPr>
        <w:t>review, including:</w:t>
      </w:r>
    </w:p>
    <w:p w14:paraId="71AAEAF1" w14:textId="0615D897" w:rsidR="001E3F6D" w:rsidRPr="00697BA6" w:rsidRDefault="5C8DD8E1" w:rsidP="00A47785">
      <w:pPr>
        <w:pStyle w:val="ListParagraph"/>
        <w:numPr>
          <w:ilvl w:val="1"/>
          <w:numId w:val="26"/>
        </w:numPr>
        <w:spacing w:before="120" w:after="120" w:line="240" w:lineRule="auto"/>
        <w:ind w:left="1418" w:hanging="425"/>
        <w:rPr>
          <w:rFonts w:eastAsia="Arial" w:cs="Arial"/>
        </w:rPr>
      </w:pPr>
      <w:r w:rsidRPr="00697BA6">
        <w:rPr>
          <w:rFonts w:eastAsia="Arial" w:cs="Arial"/>
        </w:rPr>
        <w:t>n</w:t>
      </w:r>
      <w:r w:rsidR="58E00036" w:rsidRPr="00697BA6">
        <w:rPr>
          <w:rFonts w:eastAsia="Arial" w:cs="Arial"/>
        </w:rPr>
        <w:t>egligible risk research applications</w:t>
      </w:r>
      <w:r w:rsidR="5B4DA188" w:rsidRPr="00697BA6">
        <w:rPr>
          <w:rFonts w:eastAsia="Arial" w:cs="Arial"/>
        </w:rPr>
        <w:t>, including those involving a waiver of consent provided the project does not involve personal health information</w:t>
      </w:r>
      <w:r w:rsidRPr="00697BA6">
        <w:rPr>
          <w:rStyle w:val="FootnoteReference"/>
          <w:rFonts w:eastAsia="Arial" w:cs="Arial"/>
        </w:rPr>
        <w:footnoteReference w:id="2"/>
      </w:r>
      <w:r w:rsidR="5B4DA188" w:rsidRPr="00697BA6">
        <w:rPr>
          <w:rFonts w:eastAsia="Arial" w:cs="Arial"/>
        </w:rPr>
        <w:t xml:space="preserve"> or personal information</w:t>
      </w:r>
      <w:r w:rsidRPr="00697BA6">
        <w:rPr>
          <w:rStyle w:val="FootnoteReference"/>
          <w:rFonts w:eastAsia="Arial" w:cs="Arial"/>
        </w:rPr>
        <w:footnoteReference w:id="3"/>
      </w:r>
      <w:r w:rsidR="5B4DA188" w:rsidRPr="00697BA6">
        <w:rPr>
          <w:rFonts w:eastAsia="Arial" w:cs="Arial"/>
        </w:rPr>
        <w:t xml:space="preserve"> in medical </w:t>
      </w:r>
      <w:proofErr w:type="gramStart"/>
      <w:r w:rsidR="5B4DA188" w:rsidRPr="00697BA6">
        <w:rPr>
          <w:rFonts w:eastAsia="Arial" w:cs="Arial"/>
        </w:rPr>
        <w:t>research</w:t>
      </w:r>
      <w:proofErr w:type="gramEnd"/>
    </w:p>
    <w:p w14:paraId="4A5CE756" w14:textId="73E37B07" w:rsidR="6BD58994" w:rsidRPr="00697BA6" w:rsidRDefault="6BD58994" w:rsidP="00A47785">
      <w:pPr>
        <w:pStyle w:val="ListParagraph"/>
        <w:numPr>
          <w:ilvl w:val="1"/>
          <w:numId w:val="26"/>
        </w:numPr>
        <w:spacing w:before="120" w:after="120" w:line="240" w:lineRule="auto"/>
        <w:ind w:left="1418" w:hanging="425"/>
        <w:rPr>
          <w:rFonts w:eastAsia="Arial" w:cs="Arial"/>
        </w:rPr>
      </w:pPr>
      <w:r w:rsidRPr="00697BA6">
        <w:rPr>
          <w:rFonts w:eastAsia="Arial" w:cs="Arial"/>
        </w:rPr>
        <w:t>case reports</w:t>
      </w:r>
    </w:p>
    <w:p w14:paraId="0628EAC4" w14:textId="2933517B" w:rsidR="001E3F6D" w:rsidRPr="00697BA6" w:rsidRDefault="5C8DD8E1" w:rsidP="00A47785">
      <w:pPr>
        <w:pStyle w:val="ListParagraph"/>
        <w:numPr>
          <w:ilvl w:val="1"/>
          <w:numId w:val="26"/>
        </w:numPr>
        <w:spacing w:before="120" w:after="120" w:line="240" w:lineRule="auto"/>
        <w:ind w:left="1418" w:hanging="425"/>
        <w:rPr>
          <w:rFonts w:eastAsia="Arial" w:cs="Arial"/>
        </w:rPr>
      </w:pPr>
      <w:r w:rsidRPr="00697BA6">
        <w:rPr>
          <w:rFonts w:eastAsia="Arial" w:cs="Arial"/>
        </w:rPr>
        <w:t>a</w:t>
      </w:r>
      <w:r w:rsidR="58E00036" w:rsidRPr="00697BA6">
        <w:rPr>
          <w:rFonts w:eastAsia="Arial" w:cs="Arial"/>
        </w:rPr>
        <w:t xml:space="preserve">mendments to current HEC approved </w:t>
      </w:r>
      <w:proofErr w:type="gramStart"/>
      <w:r w:rsidR="58E00036" w:rsidRPr="00697BA6">
        <w:rPr>
          <w:rFonts w:eastAsia="Arial" w:cs="Arial"/>
        </w:rPr>
        <w:t>projects</w:t>
      </w:r>
      <w:proofErr w:type="gramEnd"/>
    </w:p>
    <w:p w14:paraId="624F314E" w14:textId="6C2D0992" w:rsidR="001E3F6D" w:rsidRPr="00697BA6" w:rsidRDefault="006E70ED" w:rsidP="00A47785">
      <w:pPr>
        <w:pStyle w:val="ListParagraph"/>
        <w:numPr>
          <w:ilvl w:val="1"/>
          <w:numId w:val="26"/>
        </w:numPr>
        <w:spacing w:before="120" w:after="120" w:line="240" w:lineRule="auto"/>
        <w:ind w:left="1418" w:hanging="425"/>
        <w:rPr>
          <w:rFonts w:cs="Arial"/>
          <w:szCs w:val="22"/>
        </w:rPr>
      </w:pPr>
      <w:r w:rsidRPr="00697BA6">
        <w:rPr>
          <w:rFonts w:eastAsia="Arial" w:cs="Arial"/>
        </w:rPr>
        <w:t>r</w:t>
      </w:r>
      <w:r w:rsidR="3AAD6A1C" w:rsidRPr="00697BA6">
        <w:rPr>
          <w:rFonts w:eastAsia="Arial" w:cs="Arial"/>
        </w:rPr>
        <w:t>esponses to HEC querie</w:t>
      </w:r>
      <w:r w:rsidR="00D97423" w:rsidRPr="00697BA6">
        <w:rPr>
          <w:rFonts w:eastAsia="Arial" w:cs="Arial"/>
        </w:rPr>
        <w:t>s</w:t>
      </w:r>
    </w:p>
    <w:p w14:paraId="79B1B6CE" w14:textId="1972E7B3" w:rsidR="001E3F6D" w:rsidRPr="00697BA6" w:rsidRDefault="006E70ED" w:rsidP="00A47785">
      <w:pPr>
        <w:pStyle w:val="ListParagraph"/>
        <w:numPr>
          <w:ilvl w:val="1"/>
          <w:numId w:val="26"/>
        </w:numPr>
        <w:spacing w:before="120" w:after="120" w:line="240" w:lineRule="auto"/>
        <w:ind w:left="1418" w:hanging="425"/>
        <w:rPr>
          <w:rFonts w:cs="Arial"/>
          <w:szCs w:val="22"/>
        </w:rPr>
      </w:pPr>
      <w:r w:rsidRPr="00697BA6">
        <w:rPr>
          <w:rFonts w:eastAsia="Arial" w:cs="Arial"/>
        </w:rPr>
        <w:t>a</w:t>
      </w:r>
      <w:r w:rsidR="3AAD6A1C" w:rsidRPr="00697BA6">
        <w:rPr>
          <w:rFonts w:eastAsia="Arial" w:cs="Arial"/>
        </w:rPr>
        <w:t>nnual progress reports and final reports and</w:t>
      </w:r>
    </w:p>
    <w:p w14:paraId="2F65ED84" w14:textId="525514F9" w:rsidR="001D731B" w:rsidRPr="00697BA6" w:rsidRDefault="58E00036" w:rsidP="00A47785">
      <w:pPr>
        <w:pStyle w:val="ListParagraph"/>
        <w:numPr>
          <w:ilvl w:val="1"/>
          <w:numId w:val="26"/>
        </w:numPr>
        <w:spacing w:before="120" w:after="120" w:line="240" w:lineRule="auto"/>
        <w:ind w:left="1418" w:hanging="425"/>
        <w:rPr>
          <w:rFonts w:cs="Arial"/>
        </w:rPr>
      </w:pPr>
      <w:r w:rsidRPr="00697BA6">
        <w:rPr>
          <w:rFonts w:eastAsia="Arial" w:cs="Arial"/>
        </w:rPr>
        <w:t>adverse events</w:t>
      </w:r>
    </w:p>
    <w:p w14:paraId="33BEA2BD" w14:textId="5C1B10C4" w:rsidR="006B4D68" w:rsidRPr="00697BA6" w:rsidRDefault="69E26298" w:rsidP="00A47785">
      <w:pPr>
        <w:pStyle w:val="ListParagraph"/>
        <w:numPr>
          <w:ilvl w:val="0"/>
          <w:numId w:val="26"/>
        </w:numPr>
        <w:tabs>
          <w:tab w:val="left" w:pos="1418"/>
          <w:tab w:val="left" w:pos="2127"/>
          <w:tab w:val="left" w:pos="2835"/>
        </w:tabs>
        <w:spacing w:before="120" w:after="120" w:line="240" w:lineRule="auto"/>
        <w:ind w:left="993" w:hanging="426"/>
        <w:rPr>
          <w:rFonts w:cs="Arial"/>
        </w:rPr>
      </w:pPr>
      <w:r w:rsidRPr="00697BA6">
        <w:rPr>
          <w:rFonts w:cs="Arial"/>
        </w:rPr>
        <w:lastRenderedPageBreak/>
        <w:t>provide advice about the level of review required for the use of human material and data for quality assurance and process improvement activities</w:t>
      </w:r>
      <w:r w:rsidR="00571239">
        <w:rPr>
          <w:rFonts w:cs="Arial"/>
        </w:rPr>
        <w:t>.</w:t>
      </w:r>
    </w:p>
    <w:p w14:paraId="71EFC962" w14:textId="155F14BC" w:rsidR="006B4D68" w:rsidRPr="00697BA6" w:rsidRDefault="69E26298" w:rsidP="00A47785">
      <w:pPr>
        <w:pStyle w:val="ListParagraph"/>
        <w:numPr>
          <w:ilvl w:val="0"/>
          <w:numId w:val="26"/>
        </w:numPr>
        <w:tabs>
          <w:tab w:val="left" w:pos="1418"/>
          <w:tab w:val="left" w:pos="2127"/>
          <w:tab w:val="left" w:pos="2835"/>
        </w:tabs>
        <w:spacing w:before="120" w:after="120" w:line="240" w:lineRule="auto"/>
        <w:ind w:left="993" w:hanging="426"/>
        <w:rPr>
          <w:rFonts w:cs="Arial"/>
        </w:rPr>
      </w:pPr>
      <w:r w:rsidRPr="00697BA6">
        <w:rPr>
          <w:rFonts w:cs="Arial"/>
        </w:rPr>
        <w:t>establish a procedural framework to review proposals for use of human tissue and data. This will include oversight and monitoring of ongoing projects (NS 5.</w:t>
      </w:r>
      <w:r w:rsidR="00CA5D2E">
        <w:rPr>
          <w:rFonts w:cs="Arial"/>
        </w:rPr>
        <w:t>4</w:t>
      </w:r>
      <w:r w:rsidRPr="00697BA6">
        <w:rPr>
          <w:rFonts w:cs="Arial"/>
        </w:rPr>
        <w:t>)</w:t>
      </w:r>
      <w:r w:rsidR="00571239">
        <w:rPr>
          <w:rFonts w:cs="Arial"/>
        </w:rPr>
        <w:t>.</w:t>
      </w:r>
    </w:p>
    <w:p w14:paraId="67ED6072" w14:textId="7BAB287D" w:rsidR="00F51CB3" w:rsidRPr="00697BA6" w:rsidRDefault="152D64C5" w:rsidP="00A47785">
      <w:pPr>
        <w:pStyle w:val="ListParagraph"/>
        <w:numPr>
          <w:ilvl w:val="0"/>
          <w:numId w:val="26"/>
        </w:numPr>
        <w:tabs>
          <w:tab w:val="left" w:pos="1418"/>
          <w:tab w:val="left" w:pos="2127"/>
          <w:tab w:val="left" w:pos="2835"/>
        </w:tabs>
        <w:spacing w:before="120" w:after="120" w:line="240" w:lineRule="auto"/>
        <w:ind w:left="993" w:hanging="426"/>
        <w:rPr>
          <w:rFonts w:cs="Arial"/>
        </w:rPr>
      </w:pPr>
      <w:r w:rsidRPr="00697BA6">
        <w:rPr>
          <w:rFonts w:cs="Arial"/>
        </w:rPr>
        <w:t>advise the FSS executive of the ethical acceptability of projects reviewed in an annual report or when requested</w:t>
      </w:r>
      <w:r w:rsidR="00571239">
        <w:rPr>
          <w:rFonts w:cs="Arial"/>
        </w:rPr>
        <w:t>.</w:t>
      </w:r>
    </w:p>
    <w:p w14:paraId="18F9B66E" w14:textId="703D4C74" w:rsidR="00114FB1" w:rsidRPr="00697BA6" w:rsidRDefault="5B534BD8" w:rsidP="00A47785">
      <w:pPr>
        <w:pStyle w:val="ListParagraph"/>
        <w:numPr>
          <w:ilvl w:val="0"/>
          <w:numId w:val="26"/>
        </w:numPr>
        <w:tabs>
          <w:tab w:val="left" w:pos="1418"/>
          <w:tab w:val="left" w:pos="2127"/>
          <w:tab w:val="left" w:pos="2835"/>
        </w:tabs>
        <w:spacing w:before="120" w:after="120" w:line="240" w:lineRule="auto"/>
        <w:ind w:left="993" w:hanging="426"/>
        <w:rPr>
          <w:rFonts w:cs="Arial"/>
        </w:rPr>
      </w:pPr>
      <w:r w:rsidRPr="00697BA6">
        <w:rPr>
          <w:rFonts w:cs="Arial"/>
        </w:rPr>
        <w:t>provide an annual report to National Health and Medical Research Council (NHMRC)</w:t>
      </w:r>
      <w:r w:rsidR="03DCA0CD" w:rsidRPr="00697BA6">
        <w:rPr>
          <w:rFonts w:cs="Arial"/>
        </w:rPr>
        <w:t xml:space="preserve"> </w:t>
      </w:r>
      <w:r w:rsidR="17546335" w:rsidRPr="00697BA6">
        <w:rPr>
          <w:rFonts w:cs="Arial"/>
        </w:rPr>
        <w:t xml:space="preserve">on HEC </w:t>
      </w:r>
      <w:r w:rsidR="22D43F65" w:rsidRPr="00697BA6">
        <w:rPr>
          <w:rFonts w:cs="Arial"/>
        </w:rPr>
        <w:t xml:space="preserve">activities of the prior </w:t>
      </w:r>
      <w:r w:rsidR="192073E0" w:rsidRPr="00697BA6">
        <w:rPr>
          <w:rFonts w:cs="Arial"/>
        </w:rPr>
        <w:t xml:space="preserve">calendar </w:t>
      </w:r>
      <w:r w:rsidR="22D43F65" w:rsidRPr="00697BA6">
        <w:rPr>
          <w:rFonts w:cs="Arial"/>
        </w:rPr>
        <w:t>year</w:t>
      </w:r>
      <w:r w:rsidR="00571239">
        <w:rPr>
          <w:rFonts w:cs="Arial"/>
        </w:rPr>
        <w:t>.</w:t>
      </w:r>
    </w:p>
    <w:p w14:paraId="3ED85CCC" w14:textId="7AAAE085" w:rsidR="00114FB1" w:rsidRPr="00697BA6" w:rsidRDefault="23813F62" w:rsidP="00A47785">
      <w:pPr>
        <w:pStyle w:val="ListParagraph"/>
        <w:numPr>
          <w:ilvl w:val="0"/>
          <w:numId w:val="26"/>
        </w:numPr>
        <w:tabs>
          <w:tab w:val="left" w:pos="1418"/>
          <w:tab w:val="left" w:pos="2127"/>
          <w:tab w:val="left" w:pos="2835"/>
        </w:tabs>
        <w:spacing w:before="120" w:after="120" w:line="240" w:lineRule="auto"/>
        <w:ind w:left="993" w:hanging="426"/>
        <w:rPr>
          <w:rFonts w:cs="Arial"/>
        </w:rPr>
      </w:pPr>
      <w:r w:rsidRPr="00697BA6">
        <w:rPr>
          <w:rFonts w:cs="Arial"/>
        </w:rPr>
        <w:t>provide advice to researchers about obligations to ensure that all research involving human material and data complies with the NS and relevant legislation</w:t>
      </w:r>
      <w:r w:rsidR="00571239">
        <w:rPr>
          <w:rFonts w:cs="Arial"/>
        </w:rPr>
        <w:t>.</w:t>
      </w:r>
    </w:p>
    <w:p w14:paraId="33897E82" w14:textId="08743B31" w:rsidR="2D87302C" w:rsidRPr="00697BA6" w:rsidRDefault="2D87302C" w:rsidP="00A47785">
      <w:pPr>
        <w:pStyle w:val="ListParagraph"/>
        <w:numPr>
          <w:ilvl w:val="0"/>
          <w:numId w:val="26"/>
        </w:numPr>
        <w:tabs>
          <w:tab w:val="left" w:pos="1418"/>
          <w:tab w:val="left" w:pos="2127"/>
          <w:tab w:val="left" w:pos="2835"/>
        </w:tabs>
        <w:spacing w:before="120" w:after="120" w:line="240" w:lineRule="auto"/>
        <w:ind w:left="993" w:hanging="426"/>
        <w:rPr>
          <w:rFonts w:cs="Arial"/>
        </w:rPr>
      </w:pPr>
      <w:r w:rsidRPr="00697BA6">
        <w:rPr>
          <w:rFonts w:eastAsia="Arial" w:cs="Arial"/>
          <w:color w:val="000000" w:themeColor="text1"/>
          <w:szCs w:val="22"/>
        </w:rPr>
        <w:t xml:space="preserve">advise </w:t>
      </w:r>
      <w:r w:rsidR="73DFEA0F" w:rsidRPr="00697BA6">
        <w:rPr>
          <w:rFonts w:eastAsia="Arial" w:cs="Arial"/>
          <w:color w:val="000000" w:themeColor="text1"/>
          <w:szCs w:val="22"/>
        </w:rPr>
        <w:t xml:space="preserve">an external </w:t>
      </w:r>
      <w:r w:rsidRPr="00697BA6">
        <w:rPr>
          <w:rFonts w:eastAsia="Arial" w:cs="Arial"/>
          <w:color w:val="000000" w:themeColor="text1"/>
          <w:szCs w:val="22"/>
        </w:rPr>
        <w:t>approving HREC if the FSS-HEC considers that ethical approval for research projects involving FSS staff or resources should be reviewed/withdrawn</w:t>
      </w:r>
      <w:r w:rsidR="00571239">
        <w:rPr>
          <w:rFonts w:eastAsia="Arial" w:cs="Arial"/>
          <w:color w:val="000000" w:themeColor="text1"/>
          <w:szCs w:val="22"/>
        </w:rPr>
        <w:t>.</w:t>
      </w:r>
    </w:p>
    <w:p w14:paraId="6061543B" w14:textId="39E66881" w:rsidR="001327D0" w:rsidRPr="00697BA6" w:rsidRDefault="26A1DAAC" w:rsidP="00A47785">
      <w:pPr>
        <w:pStyle w:val="ListParagraph"/>
        <w:numPr>
          <w:ilvl w:val="0"/>
          <w:numId w:val="26"/>
        </w:numPr>
        <w:spacing w:before="120" w:after="120" w:line="240" w:lineRule="auto"/>
        <w:ind w:left="993" w:hanging="426"/>
        <w:rPr>
          <w:rFonts w:cs="Arial"/>
        </w:rPr>
      </w:pPr>
      <w:r w:rsidRPr="00697BA6">
        <w:rPr>
          <w:rFonts w:cs="Arial"/>
        </w:rPr>
        <w:t xml:space="preserve">consider options for, and make recommendations on, procedural guidelines for any activities </w:t>
      </w:r>
      <w:r w:rsidR="7AF8021A" w:rsidRPr="00697BA6">
        <w:rPr>
          <w:rFonts w:cs="Arial"/>
        </w:rPr>
        <w:t>that</w:t>
      </w:r>
      <w:r w:rsidRPr="00697BA6">
        <w:rPr>
          <w:rFonts w:cs="Arial"/>
        </w:rPr>
        <w:t xml:space="preserve"> raise difficult human ethical issues. These may include autopsies, the handling of human tissues, facilitating coronial tissue donations, complaints, policy implementation, responding to commissions of inquiry, use of public health data collected for </w:t>
      </w:r>
      <w:r w:rsidR="5B525B06" w:rsidRPr="00697BA6">
        <w:rPr>
          <w:rFonts w:cs="Arial"/>
        </w:rPr>
        <w:t>business-as-usual</w:t>
      </w:r>
      <w:r w:rsidRPr="00697BA6">
        <w:rPr>
          <w:rFonts w:cs="Arial"/>
        </w:rPr>
        <w:t xml:space="preserve"> activities and donation of personal human specimens by staff</w:t>
      </w:r>
      <w:r w:rsidR="42B4C9C7" w:rsidRPr="00697BA6">
        <w:rPr>
          <w:rFonts w:cs="Arial"/>
        </w:rPr>
        <w:t>.</w:t>
      </w:r>
    </w:p>
    <w:p w14:paraId="3211BC57" w14:textId="47EADECF" w:rsidR="7F750C45" w:rsidRPr="00697BA6" w:rsidRDefault="7F750C45" w:rsidP="00A47785">
      <w:pPr>
        <w:tabs>
          <w:tab w:val="left" w:pos="1418"/>
          <w:tab w:val="left" w:pos="2127"/>
          <w:tab w:val="left" w:pos="2835"/>
        </w:tabs>
        <w:spacing w:before="120" w:after="120"/>
        <w:rPr>
          <w:rFonts w:eastAsia="Arial" w:cs="Arial"/>
        </w:rPr>
      </w:pPr>
    </w:p>
    <w:p w14:paraId="2CC70852" w14:textId="5DF17082" w:rsidR="4BA6EBD6" w:rsidRDefault="728CD10E" w:rsidP="00A47785">
      <w:pPr>
        <w:tabs>
          <w:tab w:val="left" w:pos="1418"/>
          <w:tab w:val="left" w:pos="2127"/>
          <w:tab w:val="left" w:pos="2835"/>
        </w:tabs>
        <w:spacing w:before="120" w:after="120"/>
        <w:ind w:left="426"/>
        <w:rPr>
          <w:rFonts w:eastAsia="Arial" w:cs="Arial"/>
        </w:rPr>
      </w:pPr>
      <w:r w:rsidRPr="00697BA6">
        <w:rPr>
          <w:rFonts w:eastAsia="Arial" w:cs="Arial"/>
        </w:rPr>
        <w:t xml:space="preserve">The Executive Committee will refer </w:t>
      </w:r>
      <w:r w:rsidR="727616F2" w:rsidRPr="00697BA6">
        <w:rPr>
          <w:rFonts w:eastAsia="Arial" w:cs="Arial"/>
        </w:rPr>
        <w:t>any matters to other members</w:t>
      </w:r>
      <w:r w:rsidR="05302E36" w:rsidRPr="00697BA6">
        <w:rPr>
          <w:rFonts w:eastAsia="Arial" w:cs="Arial"/>
        </w:rPr>
        <w:t>,</w:t>
      </w:r>
      <w:r w:rsidR="727616F2" w:rsidRPr="00697BA6">
        <w:rPr>
          <w:rFonts w:eastAsia="Arial" w:cs="Arial"/>
        </w:rPr>
        <w:t xml:space="preserve"> or the full Committee,</w:t>
      </w:r>
      <w:r w:rsidR="40344168" w:rsidRPr="00697BA6">
        <w:rPr>
          <w:rFonts w:eastAsia="Arial" w:cs="Arial"/>
        </w:rPr>
        <w:t xml:space="preserve"> where </w:t>
      </w:r>
      <w:r w:rsidR="5BB85FF9" w:rsidRPr="00697BA6">
        <w:rPr>
          <w:rFonts w:eastAsia="Arial" w:cs="Arial"/>
        </w:rPr>
        <w:t xml:space="preserve">they feel this is </w:t>
      </w:r>
      <w:r w:rsidR="2F94AC99" w:rsidRPr="00697BA6">
        <w:rPr>
          <w:rFonts w:eastAsia="Arial" w:cs="Arial"/>
        </w:rPr>
        <w:t>necessary for full ethical consideration.</w:t>
      </w:r>
    </w:p>
    <w:p w14:paraId="12761BF1" w14:textId="77777777" w:rsidR="00101622" w:rsidRPr="00697BA6" w:rsidRDefault="00101622" w:rsidP="00A47785">
      <w:pPr>
        <w:tabs>
          <w:tab w:val="left" w:pos="1418"/>
          <w:tab w:val="left" w:pos="2127"/>
          <w:tab w:val="left" w:pos="2835"/>
        </w:tabs>
        <w:spacing w:before="120" w:after="120"/>
        <w:rPr>
          <w:rFonts w:eastAsia="Arial" w:cs="Arial"/>
        </w:rPr>
      </w:pPr>
    </w:p>
    <w:p w14:paraId="309DDA1F" w14:textId="4449E2E0" w:rsidR="00C104CD" w:rsidRPr="00101622" w:rsidRDefault="006363FE" w:rsidP="00892ACA">
      <w:pPr>
        <w:pStyle w:val="Heading2"/>
        <w:spacing w:before="120" w:after="360"/>
        <w:ind w:left="993" w:hanging="567"/>
        <w:rPr>
          <w:rStyle w:val="normaltextrun"/>
          <w:bCs/>
          <w:color w:val="2F5496"/>
          <w:sz w:val="24"/>
          <w:lang w:val="en-US" w:eastAsia="en-GB"/>
        </w:rPr>
      </w:pPr>
      <w:bookmarkStart w:id="8" w:name="_Toc157768892"/>
      <w:r w:rsidRPr="00101622">
        <w:rPr>
          <w:rStyle w:val="normaltextrun"/>
          <w:bCs/>
          <w:color w:val="2F5496"/>
          <w:sz w:val="24"/>
          <w:lang w:val="en-US" w:eastAsia="en-GB"/>
        </w:rPr>
        <w:t>4.3</w:t>
      </w:r>
      <w:r w:rsidRPr="00101622">
        <w:rPr>
          <w:rStyle w:val="normaltextrun"/>
          <w:bCs/>
          <w:color w:val="2F5496"/>
          <w:sz w:val="24"/>
          <w:lang w:val="en-US" w:eastAsia="en-GB"/>
        </w:rPr>
        <w:tab/>
        <w:t>HEC MEMBERS</w:t>
      </w:r>
      <w:bookmarkEnd w:id="8"/>
    </w:p>
    <w:p w14:paraId="65BD7D64" w14:textId="50C3AB05" w:rsidR="00C104CD" w:rsidRPr="00697BA6" w:rsidRDefault="446F74D2" w:rsidP="00A47785">
      <w:pPr>
        <w:tabs>
          <w:tab w:val="left" w:pos="2126"/>
          <w:tab w:val="left" w:pos="2835"/>
        </w:tabs>
        <w:spacing w:before="120" w:after="120"/>
        <w:ind w:left="426"/>
        <w:rPr>
          <w:rFonts w:eastAsia="Arial" w:cs="Arial"/>
        </w:rPr>
      </w:pPr>
      <w:r w:rsidRPr="00697BA6">
        <w:rPr>
          <w:rFonts w:eastAsia="Arial" w:cs="Arial"/>
        </w:rPr>
        <w:t>HEC member responsibilities are outlined in the National Statement on Ethical Conduct in Human Research at 5.2.2</w:t>
      </w:r>
      <w:r w:rsidR="00CA5D2E">
        <w:rPr>
          <w:rFonts w:eastAsia="Arial" w:cs="Arial"/>
        </w:rPr>
        <w:t>1</w:t>
      </w:r>
      <w:r w:rsidRPr="00697BA6">
        <w:rPr>
          <w:rFonts w:eastAsia="Arial" w:cs="Arial"/>
        </w:rPr>
        <w:t>-5.2.</w:t>
      </w:r>
      <w:r w:rsidR="00CA5D2E">
        <w:rPr>
          <w:rFonts w:eastAsia="Arial" w:cs="Arial"/>
        </w:rPr>
        <w:t>2</w:t>
      </w:r>
      <w:r w:rsidRPr="00697BA6">
        <w:rPr>
          <w:rFonts w:eastAsia="Arial" w:cs="Arial"/>
        </w:rPr>
        <w:t>4.</w:t>
      </w:r>
    </w:p>
    <w:p w14:paraId="31804E9B" w14:textId="77777777" w:rsidR="00C104CD" w:rsidRPr="00697BA6" w:rsidRDefault="00C104CD" w:rsidP="00A47785">
      <w:pPr>
        <w:tabs>
          <w:tab w:val="left" w:pos="2126"/>
          <w:tab w:val="left" w:pos="2835"/>
        </w:tabs>
        <w:spacing w:before="120" w:after="120"/>
        <w:ind w:left="426"/>
        <w:rPr>
          <w:rFonts w:eastAsia="Arial" w:cs="Arial"/>
        </w:rPr>
      </w:pPr>
      <w:r w:rsidRPr="00697BA6">
        <w:rPr>
          <w:rFonts w:eastAsia="Arial" w:cs="Arial"/>
        </w:rPr>
        <w:t>Each member of the FSS-HEC is responsible for:</w:t>
      </w:r>
    </w:p>
    <w:p w14:paraId="22544BA7" w14:textId="29C51034" w:rsidR="00C104CD" w:rsidRPr="00697BA6" w:rsidRDefault="446F74D2" w:rsidP="00A47785">
      <w:pPr>
        <w:pStyle w:val="ListParagraph"/>
        <w:numPr>
          <w:ilvl w:val="0"/>
          <w:numId w:val="28"/>
        </w:numPr>
        <w:tabs>
          <w:tab w:val="left" w:pos="2126"/>
          <w:tab w:val="left" w:pos="2835"/>
        </w:tabs>
        <w:spacing w:before="120" w:after="120" w:line="240" w:lineRule="auto"/>
        <w:ind w:left="993" w:hanging="426"/>
        <w:rPr>
          <w:rFonts w:eastAsia="Arial" w:cs="Arial"/>
        </w:rPr>
      </w:pPr>
      <w:r w:rsidRPr="00697BA6">
        <w:rPr>
          <w:rFonts w:eastAsia="Arial" w:cs="Arial"/>
        </w:rPr>
        <w:t>reviewing applications assessed as greater than low risk, contributing to Committee discussions and deciding on the ethical acceptability of proposals, based on the guidelines set out in the N</w:t>
      </w:r>
      <w:r w:rsidR="27CF2BC2" w:rsidRPr="00697BA6">
        <w:rPr>
          <w:rFonts w:eastAsia="Arial" w:cs="Arial"/>
        </w:rPr>
        <w:t>S</w:t>
      </w:r>
      <w:r w:rsidR="318F5326" w:rsidRPr="00697BA6">
        <w:rPr>
          <w:rFonts w:eastAsia="Arial" w:cs="Arial"/>
        </w:rPr>
        <w:t>.</w:t>
      </w:r>
    </w:p>
    <w:p w14:paraId="65477D3F" w14:textId="3591E62C" w:rsidR="007927AB" w:rsidRPr="00697BA6" w:rsidRDefault="30E5D7AC" w:rsidP="00A47785">
      <w:pPr>
        <w:pStyle w:val="ListParagraph"/>
        <w:numPr>
          <w:ilvl w:val="0"/>
          <w:numId w:val="28"/>
        </w:numPr>
        <w:tabs>
          <w:tab w:val="left" w:pos="2126"/>
          <w:tab w:val="left" w:pos="2835"/>
        </w:tabs>
        <w:spacing w:before="120" w:after="120" w:line="240" w:lineRule="auto"/>
        <w:ind w:left="993" w:hanging="426"/>
        <w:rPr>
          <w:rFonts w:eastAsia="Arial" w:cs="Arial"/>
        </w:rPr>
      </w:pPr>
      <w:r w:rsidRPr="00697BA6">
        <w:rPr>
          <w:rFonts w:eastAsia="Arial" w:cs="Arial"/>
        </w:rPr>
        <w:t xml:space="preserve">considering applications for a waiver of consent </w:t>
      </w:r>
      <w:r w:rsidR="01FD1630" w:rsidRPr="00697BA6">
        <w:rPr>
          <w:rFonts w:eastAsia="Arial" w:cs="Arial"/>
        </w:rPr>
        <w:t>for project</w:t>
      </w:r>
      <w:r w:rsidR="10A43C6B" w:rsidRPr="00697BA6">
        <w:rPr>
          <w:rFonts w:eastAsia="Arial" w:cs="Arial"/>
        </w:rPr>
        <w:t>s</w:t>
      </w:r>
      <w:r w:rsidR="01FD1630" w:rsidRPr="00697BA6">
        <w:rPr>
          <w:rFonts w:eastAsia="Arial" w:cs="Arial"/>
        </w:rPr>
        <w:t xml:space="preserve"> involving personal health information or personal information in medical research, </w:t>
      </w:r>
      <w:r w:rsidRPr="00697BA6">
        <w:rPr>
          <w:rFonts w:eastAsia="Arial" w:cs="Arial"/>
        </w:rPr>
        <w:t xml:space="preserve">with reference to the NS 2.3.10. These may </w:t>
      </w:r>
      <w:r w:rsidR="63A2C104" w:rsidRPr="00697BA6">
        <w:rPr>
          <w:rFonts w:eastAsia="Arial" w:cs="Arial"/>
        </w:rPr>
        <w:t xml:space="preserve">form </w:t>
      </w:r>
      <w:r w:rsidRPr="00697BA6">
        <w:rPr>
          <w:rFonts w:eastAsia="Arial" w:cs="Arial"/>
        </w:rPr>
        <w:t xml:space="preserve">part of applications that have been assessed as </w:t>
      </w:r>
      <w:r w:rsidR="020CB1E5" w:rsidRPr="00697BA6">
        <w:rPr>
          <w:rFonts w:eastAsia="Arial" w:cs="Arial"/>
        </w:rPr>
        <w:t>‘</w:t>
      </w:r>
      <w:r w:rsidRPr="00697BA6">
        <w:rPr>
          <w:rFonts w:eastAsia="Arial" w:cs="Arial"/>
        </w:rPr>
        <w:t>low or negligible risk</w:t>
      </w:r>
      <w:r w:rsidR="7A4EABBE" w:rsidRPr="00697BA6">
        <w:rPr>
          <w:rFonts w:eastAsia="Arial" w:cs="Arial"/>
        </w:rPr>
        <w:t>’</w:t>
      </w:r>
      <w:r w:rsidRPr="00697BA6">
        <w:rPr>
          <w:rFonts w:eastAsia="Arial" w:cs="Arial"/>
        </w:rPr>
        <w:t xml:space="preserve"> that have been referred to the Committee for consideration of the waiver only (rather than assessment of the whole application)</w:t>
      </w:r>
      <w:r w:rsidR="5D045EFA" w:rsidRPr="00697BA6">
        <w:rPr>
          <w:rFonts w:eastAsia="Arial" w:cs="Arial"/>
        </w:rPr>
        <w:t>.</w:t>
      </w:r>
    </w:p>
    <w:p w14:paraId="7BBF7BD0" w14:textId="13B0CA4E" w:rsidR="00C104CD" w:rsidRPr="00697BA6" w:rsidRDefault="45B09527" w:rsidP="00A47785">
      <w:pPr>
        <w:pStyle w:val="ListParagraph"/>
        <w:numPr>
          <w:ilvl w:val="0"/>
          <w:numId w:val="28"/>
        </w:numPr>
        <w:tabs>
          <w:tab w:val="left" w:pos="2126"/>
          <w:tab w:val="left" w:pos="2835"/>
        </w:tabs>
        <w:spacing w:before="120" w:after="120" w:line="240" w:lineRule="auto"/>
        <w:ind w:left="993" w:hanging="426"/>
        <w:rPr>
          <w:rFonts w:cs="Arial"/>
        </w:rPr>
      </w:pPr>
      <w:r w:rsidRPr="00697BA6">
        <w:rPr>
          <w:rFonts w:cs="Arial"/>
        </w:rPr>
        <w:t>inform</w:t>
      </w:r>
      <w:r w:rsidR="0CF9742F" w:rsidRPr="00697BA6">
        <w:rPr>
          <w:rFonts w:cs="Arial"/>
        </w:rPr>
        <w:t>ing</w:t>
      </w:r>
      <w:r w:rsidRPr="00697BA6">
        <w:rPr>
          <w:rFonts w:cs="Arial"/>
        </w:rPr>
        <w:t xml:space="preserve"> the </w:t>
      </w:r>
      <w:r w:rsidR="72481E44" w:rsidRPr="00697BA6">
        <w:rPr>
          <w:rFonts w:cs="Arial"/>
        </w:rPr>
        <w:t>Chair</w:t>
      </w:r>
      <w:r w:rsidRPr="00697BA6">
        <w:rPr>
          <w:rFonts w:cs="Arial"/>
        </w:rPr>
        <w:t>person if a leave of absence is required. If unable to attend three or more consecutive meetings, members should consider their availability to remain on the committee.</w:t>
      </w:r>
    </w:p>
    <w:p w14:paraId="39F6FA28" w14:textId="52A0A45A" w:rsidR="0008431B" w:rsidRDefault="446F74D2" w:rsidP="00A47785">
      <w:pPr>
        <w:pStyle w:val="ListParagraph"/>
        <w:numPr>
          <w:ilvl w:val="0"/>
          <w:numId w:val="29"/>
        </w:numPr>
        <w:tabs>
          <w:tab w:val="left" w:pos="1418"/>
          <w:tab w:val="left" w:pos="2126"/>
          <w:tab w:val="left" w:pos="2835"/>
        </w:tabs>
        <w:spacing w:before="120" w:after="120" w:line="240" w:lineRule="auto"/>
        <w:ind w:left="993" w:hanging="426"/>
        <w:rPr>
          <w:rFonts w:cs="Arial"/>
        </w:rPr>
      </w:pPr>
      <w:r w:rsidRPr="00697BA6">
        <w:rPr>
          <w:rFonts w:cs="Arial"/>
        </w:rPr>
        <w:t>maintain</w:t>
      </w:r>
      <w:r w:rsidR="7AE467DD" w:rsidRPr="00697BA6">
        <w:rPr>
          <w:rFonts w:cs="Arial"/>
        </w:rPr>
        <w:t>ing</w:t>
      </w:r>
      <w:r w:rsidRPr="00697BA6">
        <w:rPr>
          <w:rFonts w:cs="Arial"/>
        </w:rPr>
        <w:t xml:space="preserve"> appropriate confidentiality of the content of applications and the deliberations of FSS-HEC matters (NS 5.1.37).</w:t>
      </w:r>
    </w:p>
    <w:p w14:paraId="77CE01E9" w14:textId="77777777" w:rsidR="00101622" w:rsidRPr="00697BA6" w:rsidRDefault="00101622" w:rsidP="00A47785">
      <w:pPr>
        <w:pStyle w:val="ListParagraph"/>
        <w:numPr>
          <w:ilvl w:val="0"/>
          <w:numId w:val="0"/>
        </w:numPr>
        <w:tabs>
          <w:tab w:val="left" w:pos="1418"/>
          <w:tab w:val="left" w:pos="2126"/>
          <w:tab w:val="left" w:pos="2835"/>
        </w:tabs>
        <w:spacing w:before="120" w:after="120" w:line="240" w:lineRule="auto"/>
        <w:ind w:left="720"/>
        <w:rPr>
          <w:rFonts w:cs="Arial"/>
        </w:rPr>
      </w:pPr>
    </w:p>
    <w:p w14:paraId="70810E61" w14:textId="4A1B6136" w:rsidR="66E7D801" w:rsidRPr="00634C41" w:rsidRDefault="006363FE" w:rsidP="00892ACA">
      <w:pPr>
        <w:pStyle w:val="Heading2"/>
        <w:spacing w:before="120" w:after="360"/>
        <w:ind w:left="993" w:hanging="567"/>
        <w:rPr>
          <w:rStyle w:val="normaltextrun"/>
          <w:bCs/>
          <w:color w:val="2F5496"/>
          <w:sz w:val="24"/>
          <w:lang w:val="en-US" w:eastAsia="en-GB"/>
        </w:rPr>
      </w:pPr>
      <w:bookmarkStart w:id="9" w:name="_Toc157768893"/>
      <w:r w:rsidRPr="00634C41">
        <w:rPr>
          <w:rStyle w:val="normaltextrun"/>
          <w:bCs/>
          <w:color w:val="2F5496"/>
          <w:sz w:val="24"/>
          <w:lang w:val="en-US" w:eastAsia="en-GB"/>
        </w:rPr>
        <w:t>4.4</w:t>
      </w:r>
      <w:r w:rsidRPr="00634C41">
        <w:rPr>
          <w:rStyle w:val="normaltextrun"/>
          <w:bCs/>
          <w:color w:val="2F5496"/>
          <w:sz w:val="24"/>
          <w:lang w:val="en-US" w:eastAsia="en-GB"/>
        </w:rPr>
        <w:tab/>
        <w:t>HEC ADMINISTRATOR</w:t>
      </w:r>
      <w:bookmarkEnd w:id="9"/>
    </w:p>
    <w:p w14:paraId="7C22D209" w14:textId="36F3D323" w:rsidR="0CE14758" w:rsidRPr="00697BA6" w:rsidRDefault="10268BF3" w:rsidP="00571239">
      <w:pPr>
        <w:tabs>
          <w:tab w:val="left" w:pos="2126"/>
          <w:tab w:val="left" w:pos="2835"/>
        </w:tabs>
        <w:spacing w:before="120" w:after="120"/>
        <w:ind w:left="426"/>
        <w:rPr>
          <w:rFonts w:eastAsia="Arial" w:cs="Arial"/>
        </w:rPr>
      </w:pPr>
      <w:r w:rsidRPr="00697BA6">
        <w:rPr>
          <w:rFonts w:eastAsia="Arial" w:cs="Arial"/>
        </w:rPr>
        <w:t>The role of the HEC Administrator is described in the Queensland Health HREC Administrators Standard Operating Procedures. T</w:t>
      </w:r>
      <w:r w:rsidR="554F4D8C" w:rsidRPr="00697BA6">
        <w:rPr>
          <w:rFonts w:eastAsia="Arial" w:cs="Arial"/>
        </w:rPr>
        <w:t>he HEC Administrator (or their delegate)</w:t>
      </w:r>
      <w:r w:rsidRPr="00697BA6">
        <w:rPr>
          <w:rFonts w:eastAsia="Arial" w:cs="Arial"/>
        </w:rPr>
        <w:t xml:space="preserve"> will be the Secretary of the FSS</w:t>
      </w:r>
      <w:r w:rsidR="00A47785">
        <w:rPr>
          <w:rFonts w:eastAsia="Arial" w:cs="Arial"/>
        </w:rPr>
        <w:t>-</w:t>
      </w:r>
      <w:r w:rsidRPr="00697BA6">
        <w:rPr>
          <w:rFonts w:eastAsia="Arial" w:cs="Arial"/>
        </w:rPr>
        <w:t xml:space="preserve">HEC. </w:t>
      </w:r>
    </w:p>
    <w:p w14:paraId="2C03709F" w14:textId="77777777" w:rsidR="00571239" w:rsidRDefault="00571239" w:rsidP="00A47785">
      <w:pPr>
        <w:tabs>
          <w:tab w:val="left" w:pos="1418"/>
          <w:tab w:val="left" w:pos="2126"/>
          <w:tab w:val="left" w:pos="2835"/>
        </w:tabs>
        <w:spacing w:before="120" w:after="120"/>
        <w:ind w:left="426"/>
        <w:rPr>
          <w:rFonts w:cs="Arial"/>
        </w:rPr>
      </w:pPr>
    </w:p>
    <w:p w14:paraId="31D337FE" w14:textId="62427EB2" w:rsidR="0CE14758" w:rsidRDefault="3F84DF45" w:rsidP="00A47785">
      <w:pPr>
        <w:tabs>
          <w:tab w:val="left" w:pos="1418"/>
          <w:tab w:val="left" w:pos="2126"/>
          <w:tab w:val="left" w:pos="2835"/>
        </w:tabs>
        <w:spacing w:before="120" w:after="120"/>
        <w:ind w:left="426"/>
        <w:rPr>
          <w:rFonts w:cs="Arial"/>
        </w:rPr>
      </w:pPr>
      <w:r w:rsidRPr="00697BA6">
        <w:rPr>
          <w:rFonts w:cs="Arial"/>
        </w:rPr>
        <w:t xml:space="preserve">The </w:t>
      </w:r>
      <w:r w:rsidR="77CBC1FA" w:rsidRPr="00697BA6">
        <w:rPr>
          <w:rFonts w:cs="Arial"/>
        </w:rPr>
        <w:t xml:space="preserve">HEC Administrator </w:t>
      </w:r>
      <w:r w:rsidRPr="00697BA6">
        <w:rPr>
          <w:rFonts w:cs="Arial"/>
        </w:rPr>
        <w:t>is an employee of FSS</w:t>
      </w:r>
      <w:r w:rsidR="434B7CBE" w:rsidRPr="00697BA6">
        <w:rPr>
          <w:rFonts w:cs="Arial"/>
        </w:rPr>
        <w:t xml:space="preserve"> and</w:t>
      </w:r>
      <w:r w:rsidRPr="00697BA6">
        <w:rPr>
          <w:rFonts w:cs="Arial"/>
        </w:rPr>
        <w:t xml:space="preserve"> reports to the </w:t>
      </w:r>
      <w:r w:rsidR="6E9426A2" w:rsidRPr="00697BA6">
        <w:rPr>
          <w:rFonts w:cs="Arial"/>
        </w:rPr>
        <w:t>Chair</w:t>
      </w:r>
      <w:r w:rsidRPr="00697BA6">
        <w:rPr>
          <w:rFonts w:cs="Arial"/>
        </w:rPr>
        <w:t>person of the FSS-HEC in matters related to the activities of the committee.</w:t>
      </w:r>
    </w:p>
    <w:p w14:paraId="0EF4A5F3" w14:textId="77777777" w:rsidR="00634C41" w:rsidRPr="00697BA6" w:rsidRDefault="00634C41" w:rsidP="00A47785">
      <w:pPr>
        <w:tabs>
          <w:tab w:val="left" w:pos="1418"/>
          <w:tab w:val="left" w:pos="2126"/>
          <w:tab w:val="left" w:pos="2835"/>
        </w:tabs>
        <w:spacing w:before="120" w:after="120"/>
        <w:ind w:left="426"/>
        <w:rPr>
          <w:rFonts w:cs="Arial"/>
        </w:rPr>
      </w:pPr>
    </w:p>
    <w:p w14:paraId="4D76F86F" w14:textId="3B19E783" w:rsidR="00720A8A" w:rsidRDefault="0CE14758" w:rsidP="00A47785">
      <w:pPr>
        <w:tabs>
          <w:tab w:val="left" w:pos="1418"/>
          <w:tab w:val="left" w:pos="2126"/>
          <w:tab w:val="left" w:pos="2835"/>
        </w:tabs>
        <w:spacing w:before="120" w:after="120"/>
        <w:ind w:left="426"/>
        <w:rPr>
          <w:rFonts w:cs="Arial"/>
        </w:rPr>
      </w:pPr>
      <w:r w:rsidRPr="00697BA6">
        <w:rPr>
          <w:rFonts w:cs="Arial"/>
        </w:rPr>
        <w:lastRenderedPageBreak/>
        <w:t xml:space="preserve">The primary role of the </w:t>
      </w:r>
      <w:r w:rsidR="00720A8A" w:rsidRPr="00697BA6">
        <w:rPr>
          <w:rFonts w:cs="Arial"/>
        </w:rPr>
        <w:t xml:space="preserve">HEC Administrator </w:t>
      </w:r>
      <w:r w:rsidRPr="00697BA6">
        <w:rPr>
          <w:rFonts w:cs="Arial"/>
        </w:rPr>
        <w:t>is to</w:t>
      </w:r>
      <w:r w:rsidR="00C2008A" w:rsidRPr="00697BA6">
        <w:rPr>
          <w:rFonts w:cs="Arial"/>
        </w:rPr>
        <w:t xml:space="preserve"> </w:t>
      </w:r>
      <w:r w:rsidRPr="00697BA6">
        <w:rPr>
          <w:rFonts w:cs="Arial"/>
        </w:rPr>
        <w:t xml:space="preserve">provide leadership in directing and managing human ethics at FSS in accordance with the National Statement and other relevant policies, guidelines and legislation pertaining to human research in Australia. </w:t>
      </w:r>
    </w:p>
    <w:p w14:paraId="6BD35245" w14:textId="77777777" w:rsidR="00634C41" w:rsidRPr="00697BA6" w:rsidRDefault="00634C41" w:rsidP="00A47785">
      <w:pPr>
        <w:tabs>
          <w:tab w:val="left" w:pos="1418"/>
          <w:tab w:val="left" w:pos="2126"/>
          <w:tab w:val="left" w:pos="2835"/>
        </w:tabs>
        <w:spacing w:before="120" w:after="120"/>
        <w:ind w:left="426"/>
        <w:rPr>
          <w:rFonts w:cs="Arial"/>
        </w:rPr>
      </w:pPr>
    </w:p>
    <w:p w14:paraId="23A6AF3B" w14:textId="6B4F25C9" w:rsidR="0CE14758" w:rsidRPr="00697BA6" w:rsidRDefault="007E64D0" w:rsidP="00A47785">
      <w:pPr>
        <w:tabs>
          <w:tab w:val="left" w:pos="1418"/>
          <w:tab w:val="left" w:pos="2126"/>
          <w:tab w:val="left" w:pos="2835"/>
        </w:tabs>
        <w:spacing w:before="120" w:after="120"/>
        <w:ind w:left="426"/>
        <w:rPr>
          <w:rFonts w:cs="Arial"/>
        </w:rPr>
      </w:pPr>
      <w:r w:rsidRPr="00697BA6">
        <w:rPr>
          <w:rFonts w:cs="Arial"/>
        </w:rPr>
        <w:t xml:space="preserve">In addition, the </w:t>
      </w:r>
      <w:r w:rsidR="00720A8A" w:rsidRPr="00697BA6">
        <w:rPr>
          <w:rFonts w:cs="Arial"/>
        </w:rPr>
        <w:t xml:space="preserve">HEC </w:t>
      </w:r>
      <w:r w:rsidR="004B7DB7" w:rsidRPr="00697BA6">
        <w:rPr>
          <w:rFonts w:cs="Arial"/>
        </w:rPr>
        <w:t>Administrator</w:t>
      </w:r>
      <w:r w:rsidRPr="00697BA6">
        <w:rPr>
          <w:rFonts w:cs="Arial"/>
        </w:rPr>
        <w:t>:</w:t>
      </w:r>
    </w:p>
    <w:p w14:paraId="0FD70170" w14:textId="160483DB" w:rsidR="00C00AF6" w:rsidRPr="00697BA6" w:rsidRDefault="26180629" w:rsidP="00A47785">
      <w:pPr>
        <w:pStyle w:val="ListParagraph"/>
        <w:numPr>
          <w:ilvl w:val="0"/>
          <w:numId w:val="27"/>
        </w:numPr>
        <w:tabs>
          <w:tab w:val="left" w:pos="1418"/>
          <w:tab w:val="left" w:pos="2126"/>
          <w:tab w:val="left" w:pos="2835"/>
        </w:tabs>
        <w:spacing w:before="120" w:after="120" w:line="240" w:lineRule="auto"/>
        <w:ind w:left="993" w:hanging="426"/>
        <w:rPr>
          <w:rFonts w:cs="Arial"/>
        </w:rPr>
      </w:pPr>
      <w:r w:rsidRPr="00697BA6">
        <w:rPr>
          <w:rFonts w:cs="Arial"/>
        </w:rPr>
        <w:t>provides administrative and ethical advice on the process of human ethical review of research projects and other quality assurance and process improvement activities</w:t>
      </w:r>
      <w:r w:rsidR="00571239">
        <w:rPr>
          <w:rFonts w:cs="Arial"/>
        </w:rPr>
        <w:t>.</w:t>
      </w:r>
    </w:p>
    <w:p w14:paraId="4675D296" w14:textId="19D07D56" w:rsidR="006B4D68" w:rsidRPr="00697BA6" w:rsidRDefault="0409CE0B" w:rsidP="00A47785">
      <w:pPr>
        <w:pStyle w:val="ListParagraph"/>
        <w:numPr>
          <w:ilvl w:val="0"/>
          <w:numId w:val="27"/>
        </w:numPr>
        <w:tabs>
          <w:tab w:val="left" w:pos="1418"/>
          <w:tab w:val="left" w:pos="2126"/>
          <w:tab w:val="left" w:pos="2835"/>
        </w:tabs>
        <w:spacing w:before="120" w:after="120" w:line="240" w:lineRule="auto"/>
        <w:ind w:left="993" w:hanging="426"/>
        <w:rPr>
          <w:rFonts w:cs="Arial"/>
        </w:rPr>
      </w:pPr>
      <w:r w:rsidRPr="00697BA6">
        <w:rPr>
          <w:rFonts w:cs="Arial"/>
        </w:rPr>
        <w:t>is responsible for the administration of applications made by researchers to the FSS-HEC and for the management of institutional ethical review processes</w:t>
      </w:r>
      <w:r w:rsidR="00571239">
        <w:rPr>
          <w:rFonts w:cs="Arial"/>
        </w:rPr>
        <w:t>.</w:t>
      </w:r>
    </w:p>
    <w:p w14:paraId="01C19B32" w14:textId="7986DF11" w:rsidR="005A4F5A" w:rsidRDefault="7456E626" w:rsidP="00A47785">
      <w:pPr>
        <w:pStyle w:val="ListParagraph"/>
        <w:numPr>
          <w:ilvl w:val="0"/>
          <w:numId w:val="27"/>
        </w:numPr>
        <w:tabs>
          <w:tab w:val="left" w:pos="1418"/>
          <w:tab w:val="left" w:pos="2127"/>
          <w:tab w:val="left" w:pos="2835"/>
        </w:tabs>
        <w:spacing w:before="120" w:after="120" w:line="240" w:lineRule="auto"/>
        <w:ind w:left="993" w:hanging="426"/>
        <w:rPr>
          <w:rFonts w:cs="Arial"/>
        </w:rPr>
      </w:pPr>
      <w:r w:rsidRPr="00697BA6">
        <w:rPr>
          <w:rFonts w:cs="Arial"/>
        </w:rPr>
        <w:t>maintain</w:t>
      </w:r>
      <w:r w:rsidR="5BCE915A" w:rsidRPr="00697BA6">
        <w:rPr>
          <w:rFonts w:cs="Arial"/>
        </w:rPr>
        <w:t>s</w:t>
      </w:r>
      <w:r w:rsidRPr="00697BA6">
        <w:rPr>
          <w:rFonts w:cs="Arial"/>
        </w:rPr>
        <w:t xml:space="preserve"> a local register for all proposals submitted to the FSS-HEC</w:t>
      </w:r>
      <w:r w:rsidR="6E028AF3" w:rsidRPr="00697BA6">
        <w:rPr>
          <w:rFonts w:cs="Arial"/>
        </w:rPr>
        <w:t>, including</w:t>
      </w:r>
      <w:r w:rsidRPr="00697BA6">
        <w:rPr>
          <w:rFonts w:cs="Arial"/>
        </w:rPr>
        <w:t xml:space="preserve"> any conditions of approval, monitoring and reporting requirements and the status of projects.</w:t>
      </w:r>
    </w:p>
    <w:p w14:paraId="46289812" w14:textId="77777777" w:rsidR="00856301" w:rsidRPr="00697BA6" w:rsidRDefault="00856301" w:rsidP="00A47785">
      <w:pPr>
        <w:pStyle w:val="ListParagraph"/>
        <w:numPr>
          <w:ilvl w:val="0"/>
          <w:numId w:val="0"/>
        </w:numPr>
        <w:tabs>
          <w:tab w:val="left" w:pos="1418"/>
          <w:tab w:val="left" w:pos="2127"/>
          <w:tab w:val="left" w:pos="2835"/>
        </w:tabs>
        <w:spacing w:before="120" w:after="120" w:line="240" w:lineRule="auto"/>
        <w:ind w:left="720"/>
        <w:rPr>
          <w:rFonts w:cs="Arial"/>
        </w:rPr>
      </w:pPr>
    </w:p>
    <w:p w14:paraId="063427EC" w14:textId="0BA2C3D8" w:rsidR="002D6FFF" w:rsidRPr="00697BA6" w:rsidRDefault="31F32CCB" w:rsidP="00892ACA">
      <w:pPr>
        <w:pStyle w:val="Heading1"/>
        <w:numPr>
          <w:ilvl w:val="0"/>
          <w:numId w:val="40"/>
        </w:numPr>
        <w:spacing w:before="120"/>
        <w:ind w:left="567" w:hanging="567"/>
        <w:rPr>
          <w:rFonts w:cs="Arial"/>
        </w:rPr>
      </w:pPr>
      <w:bookmarkStart w:id="10" w:name="_Toc157768894"/>
      <w:bookmarkStart w:id="11" w:name="_Toc86136988"/>
      <w:r w:rsidRPr="00697BA6">
        <w:rPr>
          <w:rFonts w:cs="Arial"/>
        </w:rPr>
        <w:t xml:space="preserve">Ethical </w:t>
      </w:r>
      <w:r w:rsidR="4C02864A" w:rsidRPr="00697BA6">
        <w:rPr>
          <w:rFonts w:cs="Arial"/>
        </w:rPr>
        <w:t>framework</w:t>
      </w:r>
      <w:bookmarkEnd w:id="10"/>
    </w:p>
    <w:p w14:paraId="33AC8939" w14:textId="363D1398" w:rsidR="57D587E8" w:rsidRPr="00697BA6" w:rsidRDefault="57D587E8" w:rsidP="00A47785">
      <w:pPr>
        <w:pStyle w:val="BodyText"/>
        <w:spacing w:line="240" w:lineRule="auto"/>
        <w:rPr>
          <w:rFonts w:cs="Arial"/>
        </w:rPr>
      </w:pPr>
      <w:r w:rsidRPr="00697BA6">
        <w:rPr>
          <w:rFonts w:cs="Arial"/>
        </w:rPr>
        <w:t>The</w:t>
      </w:r>
      <w:r w:rsidR="0D5DA119" w:rsidRPr="00697BA6">
        <w:rPr>
          <w:rFonts w:cs="Arial"/>
        </w:rPr>
        <w:t xml:space="preserve"> FSS</w:t>
      </w:r>
      <w:r w:rsidR="00A47785">
        <w:rPr>
          <w:rFonts w:cs="Arial"/>
        </w:rPr>
        <w:t>-</w:t>
      </w:r>
      <w:r w:rsidR="0D5DA119" w:rsidRPr="00697BA6">
        <w:rPr>
          <w:rFonts w:cs="Arial"/>
        </w:rPr>
        <w:t>HEC</w:t>
      </w:r>
      <w:r w:rsidRPr="00697BA6">
        <w:rPr>
          <w:rFonts w:cs="Arial"/>
        </w:rPr>
        <w:t xml:space="preserve"> </w:t>
      </w:r>
      <w:r w:rsidR="31BB8F47" w:rsidRPr="00697BA6">
        <w:rPr>
          <w:rFonts w:cs="Arial"/>
        </w:rPr>
        <w:t xml:space="preserve">operates under the guidance of the following: </w:t>
      </w:r>
    </w:p>
    <w:p w14:paraId="78EC200D" w14:textId="61CFFD01" w:rsidR="0014066B" w:rsidRPr="009C24F6" w:rsidRDefault="57D587E8" w:rsidP="00A47785">
      <w:pPr>
        <w:pStyle w:val="ListParagraph"/>
        <w:numPr>
          <w:ilvl w:val="0"/>
          <w:numId w:val="27"/>
        </w:numPr>
        <w:tabs>
          <w:tab w:val="left" w:pos="1418"/>
          <w:tab w:val="left" w:pos="2126"/>
          <w:tab w:val="left" w:pos="2835"/>
        </w:tabs>
        <w:spacing w:before="120" w:after="120" w:line="240" w:lineRule="auto"/>
        <w:ind w:left="426" w:hanging="284"/>
        <w:rPr>
          <w:rFonts w:cs="Arial"/>
        </w:rPr>
      </w:pPr>
      <w:r w:rsidRPr="009C24F6">
        <w:rPr>
          <w:rFonts w:cs="Arial"/>
        </w:rPr>
        <w:t>National Statement on Ethical Conduct in Human Research</w:t>
      </w:r>
      <w:r w:rsidR="007F1DFA" w:rsidRPr="009C24F6">
        <w:rPr>
          <w:rFonts w:cs="Arial"/>
        </w:rPr>
        <w:t>,</w:t>
      </w:r>
      <w:r w:rsidR="009C24F6" w:rsidRPr="009C24F6">
        <w:rPr>
          <w:rFonts w:cs="Arial"/>
        </w:rPr>
        <w:t xml:space="preserve"> 2023</w:t>
      </w:r>
    </w:p>
    <w:p w14:paraId="396D4058" w14:textId="4B47D268" w:rsidR="24407873" w:rsidRPr="00697BA6" w:rsidRDefault="005A23FA" w:rsidP="00A47785">
      <w:pPr>
        <w:pStyle w:val="ListParagraph"/>
        <w:numPr>
          <w:ilvl w:val="0"/>
          <w:numId w:val="27"/>
        </w:numPr>
        <w:tabs>
          <w:tab w:val="left" w:pos="1418"/>
          <w:tab w:val="left" w:pos="2126"/>
          <w:tab w:val="left" w:pos="2835"/>
        </w:tabs>
        <w:spacing w:before="120" w:after="120" w:line="240" w:lineRule="auto"/>
        <w:ind w:left="426" w:hanging="284"/>
        <w:rPr>
          <w:rFonts w:cs="Arial"/>
        </w:rPr>
      </w:pPr>
      <w:r w:rsidRPr="00697BA6">
        <w:rPr>
          <w:rFonts w:cs="Arial"/>
        </w:rPr>
        <w:t xml:space="preserve">Australian </w:t>
      </w:r>
      <w:r w:rsidR="24407873" w:rsidRPr="00697BA6">
        <w:rPr>
          <w:rFonts w:cs="Arial"/>
        </w:rPr>
        <w:t xml:space="preserve">Code for </w:t>
      </w:r>
      <w:r w:rsidR="007F1DFA" w:rsidRPr="00697BA6">
        <w:rPr>
          <w:rFonts w:cs="Arial"/>
        </w:rPr>
        <w:t>the R</w:t>
      </w:r>
      <w:r w:rsidR="24407873" w:rsidRPr="00697BA6">
        <w:rPr>
          <w:rFonts w:cs="Arial"/>
        </w:rPr>
        <w:t xml:space="preserve">esponsible </w:t>
      </w:r>
      <w:r w:rsidR="007F1DFA" w:rsidRPr="00697BA6">
        <w:rPr>
          <w:rFonts w:cs="Arial"/>
        </w:rPr>
        <w:t>C</w:t>
      </w:r>
      <w:r w:rsidR="24407873" w:rsidRPr="00697BA6">
        <w:rPr>
          <w:rFonts w:cs="Arial"/>
        </w:rPr>
        <w:t xml:space="preserve">onduct of </w:t>
      </w:r>
      <w:r w:rsidR="007F1DFA" w:rsidRPr="00697BA6">
        <w:rPr>
          <w:rFonts w:cs="Arial"/>
        </w:rPr>
        <w:t>R</w:t>
      </w:r>
      <w:r w:rsidR="24407873" w:rsidRPr="00697BA6">
        <w:rPr>
          <w:rFonts w:cs="Arial"/>
        </w:rPr>
        <w:t>esearch</w:t>
      </w:r>
      <w:r w:rsidR="007F1DFA" w:rsidRPr="00697BA6">
        <w:rPr>
          <w:rFonts w:cs="Arial"/>
        </w:rPr>
        <w:t>, 2018</w:t>
      </w:r>
      <w:r w:rsidR="24407873" w:rsidRPr="00697BA6">
        <w:rPr>
          <w:rFonts w:cs="Arial"/>
        </w:rPr>
        <w:t xml:space="preserve"> </w:t>
      </w:r>
      <w:r w:rsidR="004046F7" w:rsidRPr="00697BA6">
        <w:rPr>
          <w:rFonts w:cs="Arial"/>
        </w:rPr>
        <w:t>and underlying Guides</w:t>
      </w:r>
    </w:p>
    <w:p w14:paraId="4F0679BB" w14:textId="6BE69335" w:rsidR="00DA4E63" w:rsidRDefault="252607B9" w:rsidP="00A47785">
      <w:pPr>
        <w:pStyle w:val="ListParagraph"/>
        <w:numPr>
          <w:ilvl w:val="0"/>
          <w:numId w:val="27"/>
        </w:numPr>
        <w:tabs>
          <w:tab w:val="left" w:pos="1418"/>
          <w:tab w:val="left" w:pos="2126"/>
          <w:tab w:val="left" w:pos="2835"/>
        </w:tabs>
        <w:spacing w:before="120" w:after="120" w:line="240" w:lineRule="auto"/>
        <w:ind w:left="426" w:hanging="284"/>
        <w:rPr>
          <w:rFonts w:cs="Arial"/>
        </w:rPr>
      </w:pPr>
      <w:r w:rsidRPr="00697BA6">
        <w:rPr>
          <w:rFonts w:cs="Arial"/>
        </w:rPr>
        <w:t>Principles</w:t>
      </w:r>
      <w:r w:rsidR="28DC5153" w:rsidRPr="00697BA6">
        <w:rPr>
          <w:rFonts w:cs="Arial"/>
        </w:rPr>
        <w:t xml:space="preserve"> of ‘</w:t>
      </w:r>
      <w:hyperlink r:id="rId18">
        <w:r w:rsidR="28DC5153" w:rsidRPr="00742175">
          <w:rPr>
            <w:rStyle w:val="Hyperlink"/>
            <w:rFonts w:cs="Arial"/>
            <w:color w:val="0563C1"/>
          </w:rPr>
          <w:t>Distributive justice</w:t>
        </w:r>
      </w:hyperlink>
      <w:r w:rsidR="28DC5153" w:rsidRPr="00697BA6">
        <w:rPr>
          <w:rFonts w:cs="Arial"/>
        </w:rPr>
        <w:t>’</w:t>
      </w:r>
    </w:p>
    <w:p w14:paraId="07AA56D0" w14:textId="77777777" w:rsidR="00D00225" w:rsidRPr="00697BA6" w:rsidRDefault="00D00225" w:rsidP="00A47785">
      <w:pPr>
        <w:pStyle w:val="ListParagraph"/>
        <w:numPr>
          <w:ilvl w:val="0"/>
          <w:numId w:val="0"/>
        </w:numPr>
        <w:tabs>
          <w:tab w:val="left" w:pos="1418"/>
          <w:tab w:val="left" w:pos="2126"/>
          <w:tab w:val="left" w:pos="2835"/>
        </w:tabs>
        <w:spacing w:before="120" w:after="120" w:line="240" w:lineRule="auto"/>
        <w:ind w:left="720"/>
        <w:rPr>
          <w:rFonts w:cs="Arial"/>
        </w:rPr>
      </w:pPr>
    </w:p>
    <w:p w14:paraId="0F2B3F34" w14:textId="77777777" w:rsidR="00D00225" w:rsidRPr="00D00225" w:rsidRDefault="00D00225" w:rsidP="00A47785">
      <w:pPr>
        <w:pBdr>
          <w:top w:val="single" w:sz="4" w:space="1" w:color="auto"/>
          <w:left w:val="single" w:sz="4" w:space="4" w:color="auto"/>
          <w:bottom w:val="single" w:sz="4" w:space="1" w:color="auto"/>
          <w:right w:val="single" w:sz="4" w:space="4" w:color="auto"/>
        </w:pBdr>
        <w:tabs>
          <w:tab w:val="left" w:pos="1418"/>
          <w:tab w:val="left" w:pos="2126"/>
          <w:tab w:val="left" w:pos="2835"/>
        </w:tabs>
        <w:spacing w:before="120" w:after="120"/>
        <w:rPr>
          <w:rFonts w:cs="Arial"/>
          <w:sz w:val="2"/>
          <w:szCs w:val="2"/>
        </w:rPr>
      </w:pPr>
    </w:p>
    <w:p w14:paraId="5261983B" w14:textId="645FE224" w:rsidR="00F0482F" w:rsidRPr="00D00225" w:rsidRDefault="02E09B1B" w:rsidP="00A47785">
      <w:pPr>
        <w:pBdr>
          <w:top w:val="single" w:sz="4" w:space="1" w:color="auto"/>
          <w:left w:val="single" w:sz="4" w:space="4" w:color="auto"/>
          <w:bottom w:val="single" w:sz="4" w:space="1" w:color="auto"/>
          <w:right w:val="single" w:sz="4" w:space="4" w:color="auto"/>
        </w:pBdr>
        <w:tabs>
          <w:tab w:val="left" w:pos="1418"/>
          <w:tab w:val="left" w:pos="2126"/>
          <w:tab w:val="left" w:pos="2835"/>
        </w:tabs>
        <w:spacing w:before="120" w:after="120"/>
        <w:rPr>
          <w:rStyle w:val="Hyperlink"/>
          <w:rFonts w:cs="Arial"/>
          <w:sz w:val="2"/>
          <w:szCs w:val="2"/>
        </w:rPr>
      </w:pPr>
      <w:r w:rsidRPr="00697BA6">
        <w:rPr>
          <w:rFonts w:cs="Arial"/>
        </w:rPr>
        <w:t xml:space="preserve">FSS expects that research that involves Aboriginal and Torres Strait Islander Peoples will be designed to support and promote the ethical principles sent out in </w:t>
      </w:r>
      <w:hyperlink r:id="rId19">
        <w:r w:rsidR="3D170BF6" w:rsidRPr="00742175">
          <w:rPr>
            <w:rStyle w:val="Hyperlink"/>
            <w:rFonts w:cs="Arial"/>
            <w:color w:val="0563C1"/>
          </w:rPr>
          <w:t>Ethical conduct in research with Aboriginal and Torres Strait Islander Peoples and communities</w:t>
        </w:r>
      </w:hyperlink>
      <w:r w:rsidR="00742175" w:rsidRPr="00742175">
        <w:rPr>
          <w:rStyle w:val="Hyperlink"/>
          <w:rFonts w:cs="Arial"/>
          <w:color w:val="0563C1"/>
        </w:rPr>
        <w:t>.</w:t>
      </w:r>
    </w:p>
    <w:p w14:paraId="3423198E" w14:textId="77777777" w:rsidR="00D00225" w:rsidRPr="00D00225" w:rsidRDefault="00D00225" w:rsidP="00A47785">
      <w:pPr>
        <w:pBdr>
          <w:top w:val="single" w:sz="4" w:space="1" w:color="auto"/>
          <w:left w:val="single" w:sz="4" w:space="4" w:color="auto"/>
          <w:bottom w:val="single" w:sz="4" w:space="1" w:color="auto"/>
          <w:right w:val="single" w:sz="4" w:space="4" w:color="auto"/>
        </w:pBdr>
        <w:tabs>
          <w:tab w:val="left" w:pos="1418"/>
          <w:tab w:val="left" w:pos="2126"/>
          <w:tab w:val="left" w:pos="2835"/>
        </w:tabs>
        <w:spacing w:before="120" w:after="120"/>
        <w:rPr>
          <w:rStyle w:val="Hyperlink"/>
          <w:rFonts w:cs="Arial"/>
          <w:sz w:val="2"/>
          <w:szCs w:val="2"/>
        </w:rPr>
      </w:pPr>
    </w:p>
    <w:p w14:paraId="7A7E1356" w14:textId="77777777" w:rsidR="00856301" w:rsidRDefault="00856301" w:rsidP="00A47785">
      <w:pPr>
        <w:pStyle w:val="Heading1"/>
        <w:spacing w:before="120" w:after="120"/>
        <w:rPr>
          <w:rFonts w:cs="Arial"/>
        </w:rPr>
      </w:pPr>
    </w:p>
    <w:p w14:paraId="262F30BE" w14:textId="0BF713B0" w:rsidR="00514B55" w:rsidRPr="00697BA6" w:rsidRDefault="1C2D2C32" w:rsidP="00892ACA">
      <w:pPr>
        <w:pStyle w:val="Heading1"/>
        <w:numPr>
          <w:ilvl w:val="0"/>
          <w:numId w:val="40"/>
        </w:numPr>
        <w:spacing w:before="120"/>
        <w:ind w:left="567" w:hanging="567"/>
        <w:rPr>
          <w:rFonts w:cs="Arial"/>
        </w:rPr>
      </w:pPr>
      <w:bookmarkStart w:id="12" w:name="_Toc157768895"/>
      <w:r w:rsidRPr="00697BA6">
        <w:rPr>
          <w:rFonts w:cs="Arial"/>
        </w:rPr>
        <w:t>Consent require</w:t>
      </w:r>
      <w:r w:rsidR="001B0A07" w:rsidRPr="00697BA6">
        <w:rPr>
          <w:rFonts w:cs="Arial"/>
        </w:rPr>
        <w:t>me</w:t>
      </w:r>
      <w:r w:rsidRPr="00697BA6">
        <w:rPr>
          <w:rFonts w:cs="Arial"/>
        </w:rPr>
        <w:t>nts</w:t>
      </w:r>
      <w:bookmarkEnd w:id="11"/>
      <w:bookmarkEnd w:id="12"/>
      <w:r w:rsidRPr="00697BA6">
        <w:rPr>
          <w:rFonts w:cs="Arial"/>
        </w:rPr>
        <w:t xml:space="preserve"> </w:t>
      </w:r>
    </w:p>
    <w:p w14:paraId="3B441C31" w14:textId="3C25DAE0" w:rsidR="00514B55" w:rsidRPr="00697BA6" w:rsidRDefault="78DDF12B" w:rsidP="00A47785">
      <w:pPr>
        <w:tabs>
          <w:tab w:val="left" w:pos="1418"/>
          <w:tab w:val="left" w:pos="2126"/>
          <w:tab w:val="left" w:pos="2835"/>
        </w:tabs>
        <w:spacing w:before="120" w:after="120"/>
        <w:rPr>
          <w:rFonts w:cs="Arial"/>
        </w:rPr>
      </w:pPr>
      <w:proofErr w:type="gramStart"/>
      <w:r w:rsidRPr="00697BA6">
        <w:rPr>
          <w:rFonts w:cs="Arial"/>
        </w:rPr>
        <w:t>As a general rule</w:t>
      </w:r>
      <w:proofErr w:type="gramEnd"/>
      <w:r w:rsidRPr="00697BA6">
        <w:rPr>
          <w:rFonts w:cs="Arial"/>
        </w:rPr>
        <w:t xml:space="preserve">, </w:t>
      </w:r>
      <w:r w:rsidR="337AA750" w:rsidRPr="00697BA6">
        <w:rPr>
          <w:rFonts w:cs="Arial"/>
        </w:rPr>
        <w:t xml:space="preserve">FSS </w:t>
      </w:r>
      <w:r w:rsidR="0C555ED2" w:rsidRPr="00697BA6">
        <w:rPr>
          <w:rFonts w:cs="Arial"/>
        </w:rPr>
        <w:t xml:space="preserve">expects </w:t>
      </w:r>
      <w:r w:rsidR="337AA750" w:rsidRPr="00697BA6">
        <w:rPr>
          <w:rFonts w:cs="Arial"/>
        </w:rPr>
        <w:t>consent to be obtained from research participants</w:t>
      </w:r>
      <w:r w:rsidR="6F7127C0" w:rsidRPr="00697BA6">
        <w:rPr>
          <w:rFonts w:cs="Arial"/>
        </w:rPr>
        <w:t xml:space="preserve"> as per the National Statement on Ethical Conduct in Human Research, Chapter 2.2</w:t>
      </w:r>
      <w:r w:rsidR="4BE43099" w:rsidRPr="00697BA6">
        <w:rPr>
          <w:rFonts w:cs="Arial"/>
        </w:rPr>
        <w:t>.</w:t>
      </w:r>
    </w:p>
    <w:p w14:paraId="7CE2A16A" w14:textId="6E651B4A" w:rsidR="00514B55" w:rsidRPr="00697BA6" w:rsidRDefault="5279EE4F" w:rsidP="00A47785">
      <w:pPr>
        <w:pStyle w:val="ListParagraph"/>
        <w:numPr>
          <w:ilvl w:val="0"/>
          <w:numId w:val="27"/>
        </w:numPr>
        <w:tabs>
          <w:tab w:val="left" w:pos="1418"/>
          <w:tab w:val="left" w:pos="2126"/>
          <w:tab w:val="left" w:pos="2835"/>
        </w:tabs>
        <w:spacing w:before="120" w:after="120" w:line="240" w:lineRule="auto"/>
        <w:ind w:left="426" w:hanging="284"/>
        <w:rPr>
          <w:rFonts w:cs="Arial"/>
        </w:rPr>
      </w:pPr>
      <w:r w:rsidRPr="00697BA6">
        <w:rPr>
          <w:rFonts w:cs="Arial"/>
        </w:rPr>
        <w:t xml:space="preserve">The FSS-HEC may decide that </w:t>
      </w:r>
      <w:r w:rsidR="47A91711" w:rsidRPr="00697BA6">
        <w:rPr>
          <w:rFonts w:cs="Arial"/>
        </w:rPr>
        <w:t xml:space="preserve">a </w:t>
      </w:r>
      <w:r w:rsidRPr="00697BA6">
        <w:rPr>
          <w:rFonts w:cs="Arial"/>
        </w:rPr>
        <w:t>waiver of the requirement for consent is justified in some cases (e.g. where samples/data are non-identifiable). The FSS-HEC will consider requests for waiver of consent for a project that meet</w:t>
      </w:r>
      <w:r w:rsidR="63ABBF68" w:rsidRPr="00697BA6">
        <w:rPr>
          <w:rFonts w:cs="Arial"/>
        </w:rPr>
        <w:t>s</w:t>
      </w:r>
      <w:r w:rsidRPr="00697BA6">
        <w:rPr>
          <w:rFonts w:cs="Arial"/>
        </w:rPr>
        <w:t xml:space="preserve"> the requirements outlined in NS </w:t>
      </w:r>
      <w:r w:rsidR="79D1453E" w:rsidRPr="00697BA6">
        <w:rPr>
          <w:rFonts w:cs="Arial"/>
        </w:rPr>
        <w:t>2.3.10 and these must be addressed specifically</w:t>
      </w:r>
      <w:r w:rsidR="47A91711" w:rsidRPr="00697BA6">
        <w:rPr>
          <w:rFonts w:cs="Arial"/>
        </w:rPr>
        <w:t>, as well as</w:t>
      </w:r>
      <w:r w:rsidR="77B0E7B3" w:rsidRPr="00697BA6">
        <w:rPr>
          <w:rFonts w:cs="Arial"/>
        </w:rPr>
        <w:t xml:space="preserve"> </w:t>
      </w:r>
      <w:r w:rsidR="4CE8A683" w:rsidRPr="00697BA6">
        <w:rPr>
          <w:rFonts w:cs="Arial"/>
        </w:rPr>
        <w:t>s</w:t>
      </w:r>
      <w:r w:rsidR="4221DE43" w:rsidRPr="00697BA6">
        <w:rPr>
          <w:rFonts w:cs="Arial"/>
        </w:rPr>
        <w:t xml:space="preserve">ection </w:t>
      </w:r>
      <w:r w:rsidR="4CE8A683" w:rsidRPr="00697BA6">
        <w:rPr>
          <w:rFonts w:cs="Arial"/>
        </w:rPr>
        <w:t xml:space="preserve">95/95A of the </w:t>
      </w:r>
      <w:r w:rsidR="4CE8A683" w:rsidRPr="00697BA6">
        <w:rPr>
          <w:rFonts w:cs="Arial"/>
          <w:i/>
          <w:iCs/>
        </w:rPr>
        <w:t>Privacy Act (</w:t>
      </w:r>
      <w:proofErr w:type="spellStart"/>
      <w:r w:rsidR="4CE8A683" w:rsidRPr="00697BA6">
        <w:rPr>
          <w:rFonts w:cs="Arial"/>
          <w:i/>
          <w:iCs/>
        </w:rPr>
        <w:t>Cth</w:t>
      </w:r>
      <w:proofErr w:type="spellEnd"/>
      <w:r w:rsidR="4CE8A683" w:rsidRPr="00697BA6">
        <w:rPr>
          <w:rFonts w:cs="Arial"/>
          <w:i/>
          <w:iCs/>
        </w:rPr>
        <w:t>)</w:t>
      </w:r>
      <w:r w:rsidR="47A91711" w:rsidRPr="00697BA6">
        <w:rPr>
          <w:rFonts w:cs="Arial"/>
        </w:rPr>
        <w:t>,</w:t>
      </w:r>
      <w:r w:rsidR="4CE8A683" w:rsidRPr="00697BA6">
        <w:rPr>
          <w:rFonts w:cs="Arial"/>
        </w:rPr>
        <w:t xml:space="preserve"> where applicable</w:t>
      </w:r>
      <w:r w:rsidR="00571239">
        <w:rPr>
          <w:rFonts w:cs="Arial"/>
        </w:rPr>
        <w:t>.</w:t>
      </w:r>
    </w:p>
    <w:p w14:paraId="257D5CD8" w14:textId="37D4D7ED" w:rsidR="6FF892E3" w:rsidRPr="00697BA6" w:rsidRDefault="6FF892E3" w:rsidP="00A47785">
      <w:pPr>
        <w:pStyle w:val="ListParagraph"/>
        <w:numPr>
          <w:ilvl w:val="0"/>
          <w:numId w:val="27"/>
        </w:numPr>
        <w:tabs>
          <w:tab w:val="left" w:pos="1418"/>
          <w:tab w:val="left" w:pos="2126"/>
          <w:tab w:val="left" w:pos="2835"/>
        </w:tabs>
        <w:spacing w:before="120" w:after="120" w:line="240" w:lineRule="auto"/>
        <w:ind w:left="426" w:hanging="284"/>
        <w:rPr>
          <w:rFonts w:cs="Arial"/>
          <w:szCs w:val="22"/>
        </w:rPr>
      </w:pPr>
      <w:r w:rsidRPr="00697BA6">
        <w:rPr>
          <w:rFonts w:cs="Arial"/>
          <w:szCs w:val="22"/>
        </w:rPr>
        <w:t>Applications for a waiver of consent for projects that do not involve personal health information or personal information in medical research may be considered by the full Committee</w:t>
      </w:r>
      <w:r w:rsidR="2028ED10" w:rsidRPr="00697BA6">
        <w:rPr>
          <w:rFonts w:cs="Arial"/>
          <w:szCs w:val="22"/>
        </w:rPr>
        <w:t xml:space="preserve"> or via</w:t>
      </w:r>
      <w:r w:rsidRPr="00697BA6">
        <w:rPr>
          <w:rFonts w:cs="Arial"/>
          <w:szCs w:val="22"/>
        </w:rPr>
        <w:t xml:space="preserve"> the low risk or negligible risk </w:t>
      </w:r>
      <w:r w:rsidR="5D055D28" w:rsidRPr="00697BA6">
        <w:rPr>
          <w:rFonts w:cs="Arial"/>
          <w:szCs w:val="22"/>
        </w:rPr>
        <w:t xml:space="preserve">review </w:t>
      </w:r>
      <w:r w:rsidRPr="00697BA6">
        <w:rPr>
          <w:rFonts w:cs="Arial"/>
          <w:szCs w:val="22"/>
        </w:rPr>
        <w:t>p</w:t>
      </w:r>
      <w:r w:rsidR="56E68264" w:rsidRPr="00697BA6">
        <w:rPr>
          <w:rFonts w:cs="Arial"/>
          <w:szCs w:val="22"/>
        </w:rPr>
        <w:t xml:space="preserve">athways </w:t>
      </w:r>
      <w:r w:rsidRPr="00697BA6">
        <w:rPr>
          <w:rFonts w:cs="Arial"/>
          <w:szCs w:val="22"/>
        </w:rPr>
        <w:t>(NS 2.3.9)</w:t>
      </w:r>
      <w:r w:rsidR="00571239">
        <w:rPr>
          <w:rFonts w:cs="Arial"/>
          <w:szCs w:val="22"/>
        </w:rPr>
        <w:t>.</w:t>
      </w:r>
    </w:p>
    <w:p w14:paraId="3C3ED805" w14:textId="7B6C6441" w:rsidR="00514B55" w:rsidRPr="00697BA6" w:rsidRDefault="5279EE4F" w:rsidP="00A47785">
      <w:pPr>
        <w:pStyle w:val="ListParagraph"/>
        <w:numPr>
          <w:ilvl w:val="0"/>
          <w:numId w:val="27"/>
        </w:numPr>
        <w:tabs>
          <w:tab w:val="left" w:pos="1418"/>
          <w:tab w:val="left" w:pos="2126"/>
          <w:tab w:val="left" w:pos="2835"/>
        </w:tabs>
        <w:spacing w:before="120" w:after="120" w:line="240" w:lineRule="auto"/>
        <w:ind w:left="426" w:hanging="284"/>
        <w:rPr>
          <w:rFonts w:cs="Arial"/>
        </w:rPr>
      </w:pPr>
      <w:r w:rsidRPr="00697BA6">
        <w:rPr>
          <w:rFonts w:cs="Arial"/>
        </w:rPr>
        <w:t xml:space="preserve">Retrieval and/or use of tissues at autopsies must comply with the </w:t>
      </w:r>
      <w:r w:rsidRPr="00697BA6">
        <w:rPr>
          <w:rFonts w:cs="Arial"/>
          <w:i/>
          <w:iCs/>
        </w:rPr>
        <w:t>Transplantation and Anatomy Act 1979</w:t>
      </w:r>
      <w:r w:rsidRPr="00697BA6">
        <w:rPr>
          <w:rFonts w:cs="Arial"/>
        </w:rPr>
        <w:t xml:space="preserve">, which requires consent from the </w:t>
      </w:r>
      <w:proofErr w:type="gramStart"/>
      <w:r w:rsidRPr="00697BA6">
        <w:rPr>
          <w:rFonts w:cs="Arial"/>
        </w:rPr>
        <w:t>Coroner</w:t>
      </w:r>
      <w:proofErr w:type="gramEnd"/>
      <w:r w:rsidRPr="00697BA6">
        <w:rPr>
          <w:rFonts w:cs="Arial"/>
        </w:rPr>
        <w:t xml:space="preserve"> (in coronial cases) and next of kin, and </w:t>
      </w:r>
      <w:r w:rsidR="185CCDC3" w:rsidRPr="00697BA6">
        <w:rPr>
          <w:rFonts w:cs="Arial"/>
        </w:rPr>
        <w:t xml:space="preserve">authorisation by a </w:t>
      </w:r>
      <w:r w:rsidRPr="00697BA6">
        <w:rPr>
          <w:rFonts w:cs="Arial"/>
        </w:rPr>
        <w:t>designated officer</w:t>
      </w:r>
      <w:r w:rsidR="00571239">
        <w:rPr>
          <w:rFonts w:cs="Arial"/>
        </w:rPr>
        <w:t>.</w:t>
      </w:r>
    </w:p>
    <w:p w14:paraId="4D7F9881" w14:textId="084F048F" w:rsidR="00514B55" w:rsidRPr="00697BA6" w:rsidRDefault="5279EE4F" w:rsidP="00A47785">
      <w:pPr>
        <w:pStyle w:val="ListParagraph"/>
        <w:numPr>
          <w:ilvl w:val="0"/>
          <w:numId w:val="27"/>
        </w:numPr>
        <w:tabs>
          <w:tab w:val="left" w:pos="1418"/>
          <w:tab w:val="left" w:pos="2126"/>
          <w:tab w:val="left" w:pos="2835"/>
        </w:tabs>
        <w:spacing w:before="120" w:after="120" w:line="240" w:lineRule="auto"/>
        <w:ind w:left="426" w:hanging="284"/>
        <w:rPr>
          <w:rFonts w:cs="Arial"/>
        </w:rPr>
      </w:pPr>
      <w:r w:rsidRPr="00697BA6">
        <w:rPr>
          <w:rFonts w:cs="Arial"/>
        </w:rPr>
        <w:t xml:space="preserve">Consent </w:t>
      </w:r>
      <w:r w:rsidR="659F415A" w:rsidRPr="00697BA6">
        <w:rPr>
          <w:rFonts w:cs="Arial"/>
        </w:rPr>
        <w:t xml:space="preserve">must only </w:t>
      </w:r>
      <w:r w:rsidRPr="00697BA6">
        <w:rPr>
          <w:rFonts w:cs="Arial"/>
        </w:rPr>
        <w:t>be obtained for the purposes outlined in the application and approved by the FSS-HEC. Th</w:t>
      </w:r>
      <w:r w:rsidR="6EA483ED" w:rsidRPr="00697BA6">
        <w:rPr>
          <w:rFonts w:cs="Arial"/>
        </w:rPr>
        <w:t>is</w:t>
      </w:r>
      <w:r w:rsidRPr="00697BA6">
        <w:rPr>
          <w:rFonts w:cs="Arial"/>
        </w:rPr>
        <w:t xml:space="preserve"> must not be materially altered without prior authorisation by the FSS-HEC</w:t>
      </w:r>
      <w:r w:rsidR="00571239">
        <w:rPr>
          <w:rFonts w:cs="Arial"/>
        </w:rPr>
        <w:t>.</w:t>
      </w:r>
    </w:p>
    <w:p w14:paraId="330A7E9B" w14:textId="2836A667" w:rsidR="00514B55" w:rsidRDefault="770523FA" w:rsidP="00A47785">
      <w:pPr>
        <w:pStyle w:val="ListParagraph"/>
        <w:numPr>
          <w:ilvl w:val="0"/>
          <w:numId w:val="27"/>
        </w:numPr>
        <w:tabs>
          <w:tab w:val="left" w:pos="1418"/>
          <w:tab w:val="left" w:pos="2126"/>
          <w:tab w:val="left" w:pos="2835"/>
        </w:tabs>
        <w:spacing w:before="120" w:after="120" w:line="240" w:lineRule="auto"/>
        <w:ind w:left="426" w:hanging="284"/>
        <w:rPr>
          <w:rFonts w:cs="Arial"/>
        </w:rPr>
      </w:pPr>
      <w:r w:rsidRPr="00697BA6">
        <w:rPr>
          <w:rFonts w:cs="Arial"/>
        </w:rPr>
        <w:t>T</w:t>
      </w:r>
      <w:r w:rsidR="5279EE4F" w:rsidRPr="00697BA6">
        <w:rPr>
          <w:rFonts w:cs="Arial"/>
        </w:rPr>
        <w:t xml:space="preserve">he FSS-HEC may approve retention of tissue for </w:t>
      </w:r>
      <w:proofErr w:type="gramStart"/>
      <w:r w:rsidR="5279EE4F" w:rsidRPr="00697BA6">
        <w:rPr>
          <w:rFonts w:cs="Arial"/>
        </w:rPr>
        <w:t>particular types</w:t>
      </w:r>
      <w:proofErr w:type="gramEnd"/>
      <w:r w:rsidR="5279EE4F" w:rsidRPr="00697BA6">
        <w:rPr>
          <w:rFonts w:cs="Arial"/>
        </w:rPr>
        <w:t xml:space="preserve"> of research</w:t>
      </w:r>
      <w:r w:rsidR="383933FE" w:rsidRPr="00697BA6">
        <w:rPr>
          <w:rFonts w:cs="Arial"/>
        </w:rPr>
        <w:t>,</w:t>
      </w:r>
      <w:r w:rsidR="5279EE4F" w:rsidRPr="00697BA6">
        <w:rPr>
          <w:rFonts w:cs="Arial"/>
        </w:rPr>
        <w:t xml:space="preserve"> subject to approval from an appropriately constituted ethics committee for any project for which this tissue is subsequently used. </w:t>
      </w:r>
    </w:p>
    <w:p w14:paraId="539A7577" w14:textId="77777777" w:rsidR="00856301" w:rsidRPr="00697BA6" w:rsidRDefault="00856301" w:rsidP="00A47785">
      <w:pPr>
        <w:pStyle w:val="ListParagraph"/>
        <w:numPr>
          <w:ilvl w:val="0"/>
          <w:numId w:val="0"/>
        </w:numPr>
        <w:tabs>
          <w:tab w:val="left" w:pos="1418"/>
          <w:tab w:val="left" w:pos="2126"/>
          <w:tab w:val="left" w:pos="2835"/>
        </w:tabs>
        <w:spacing w:before="120" w:after="120" w:line="240" w:lineRule="auto"/>
        <w:ind w:left="720"/>
        <w:rPr>
          <w:rFonts w:cs="Arial"/>
        </w:rPr>
      </w:pPr>
    </w:p>
    <w:p w14:paraId="34A7CFCF" w14:textId="6223E382" w:rsidR="00514B55" w:rsidRPr="00697BA6" w:rsidRDefault="1C2D2C32" w:rsidP="00892ACA">
      <w:pPr>
        <w:pStyle w:val="Heading1"/>
        <w:numPr>
          <w:ilvl w:val="0"/>
          <w:numId w:val="40"/>
        </w:numPr>
        <w:spacing w:before="120"/>
        <w:ind w:left="567" w:hanging="567"/>
        <w:rPr>
          <w:rFonts w:cs="Arial"/>
        </w:rPr>
      </w:pPr>
      <w:bookmarkStart w:id="13" w:name="_Toc86136989"/>
      <w:bookmarkStart w:id="14" w:name="_Toc157768896"/>
      <w:r w:rsidRPr="00697BA6">
        <w:rPr>
          <w:rFonts w:cs="Arial"/>
        </w:rPr>
        <w:lastRenderedPageBreak/>
        <w:t>Retention, use, storage and disposal of human tissue and associated records</w:t>
      </w:r>
      <w:bookmarkEnd w:id="13"/>
      <w:bookmarkEnd w:id="14"/>
    </w:p>
    <w:p w14:paraId="24DC0753" w14:textId="0329F904" w:rsidR="00514B55" w:rsidRPr="00697BA6" w:rsidRDefault="675B9E27" w:rsidP="00A47785">
      <w:pPr>
        <w:pStyle w:val="ListParagraph"/>
        <w:numPr>
          <w:ilvl w:val="0"/>
          <w:numId w:val="27"/>
        </w:numPr>
        <w:tabs>
          <w:tab w:val="left" w:pos="1418"/>
          <w:tab w:val="left" w:pos="2127"/>
          <w:tab w:val="left" w:pos="2835"/>
        </w:tabs>
        <w:spacing w:before="120" w:after="120" w:line="240" w:lineRule="auto"/>
        <w:ind w:left="426" w:hanging="284"/>
        <w:rPr>
          <w:rFonts w:cs="Arial"/>
          <w:szCs w:val="22"/>
        </w:rPr>
      </w:pPr>
      <w:r w:rsidRPr="00697BA6">
        <w:rPr>
          <w:rFonts w:cs="Arial"/>
        </w:rPr>
        <w:t>All human material and data</w:t>
      </w:r>
      <w:r w:rsidR="31770F49" w:rsidRPr="00697BA6">
        <w:rPr>
          <w:rFonts w:cs="Arial"/>
        </w:rPr>
        <w:t xml:space="preserve"> should be</w:t>
      </w:r>
      <w:r w:rsidRPr="00697BA6">
        <w:rPr>
          <w:rFonts w:cs="Arial"/>
        </w:rPr>
        <w:t xml:space="preserve"> used only for the purposes described in the written application and approved by the FSS-HEC.</w:t>
      </w:r>
    </w:p>
    <w:p w14:paraId="2811CDCD" w14:textId="62EBD892" w:rsidR="00514B55" w:rsidRPr="00697BA6" w:rsidRDefault="675B9E27" w:rsidP="00A47785">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 xml:space="preserve">Details of arrangements for storage and the proposed method of disposal </w:t>
      </w:r>
      <w:r w:rsidR="31770F49" w:rsidRPr="00697BA6">
        <w:rPr>
          <w:rFonts w:cs="Arial"/>
        </w:rPr>
        <w:t>must be</w:t>
      </w:r>
      <w:r w:rsidRPr="00697BA6">
        <w:rPr>
          <w:rFonts w:cs="Arial"/>
        </w:rPr>
        <w:t xml:space="preserve"> provided prior to release/use of material by FSS for the purposes of research. This information should be detailed in the Human Research Ethics Application (HREA) or accompanying project description.</w:t>
      </w:r>
    </w:p>
    <w:p w14:paraId="4E10F25C" w14:textId="08CEA760" w:rsidR="00514B55" w:rsidRPr="00697BA6" w:rsidRDefault="5279EE4F" w:rsidP="00A47785">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Remaining tissues (</w:t>
      </w:r>
      <w:r w:rsidR="551047BA" w:rsidRPr="00697BA6">
        <w:rPr>
          <w:rFonts w:cs="Arial"/>
        </w:rPr>
        <w:t>other than clinical waste</w:t>
      </w:r>
      <w:r w:rsidRPr="00697BA6">
        <w:rPr>
          <w:rFonts w:cs="Arial"/>
        </w:rPr>
        <w:t>) which have been retrieved from coronial autopsies must be returned to FSS for disposal in an appropriate manner.</w:t>
      </w:r>
    </w:p>
    <w:p w14:paraId="7B2E98CC" w14:textId="68E39FC6" w:rsidR="00514B55" w:rsidRPr="00697BA6" w:rsidRDefault="675B9E27" w:rsidP="00A47785">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 xml:space="preserve">Material is not </w:t>
      </w:r>
      <w:r w:rsidR="71FC4816" w:rsidRPr="00697BA6">
        <w:rPr>
          <w:rFonts w:cs="Arial"/>
        </w:rPr>
        <w:t xml:space="preserve">to </w:t>
      </w:r>
      <w:r w:rsidRPr="00697BA6">
        <w:rPr>
          <w:rFonts w:cs="Arial"/>
        </w:rPr>
        <w:t xml:space="preserve">be distributed or released to any person other than personnel under the direct supervision of the applicant; and will not be sent to any location other than that specified in the approved ethics application. </w:t>
      </w:r>
    </w:p>
    <w:p w14:paraId="45A8C118" w14:textId="3F82315A" w:rsidR="00514B55" w:rsidRDefault="675B9E27" w:rsidP="00A47785">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 xml:space="preserve">Where access to post-mortem reports and other coronial documents has been authorised, only data </w:t>
      </w:r>
      <w:r w:rsidR="5A0FD54C" w:rsidRPr="00697BA6">
        <w:rPr>
          <w:rFonts w:cs="Arial"/>
        </w:rPr>
        <w:t>that has been approved by the FSS</w:t>
      </w:r>
      <w:r w:rsidR="00A47785">
        <w:rPr>
          <w:rFonts w:cs="Arial"/>
        </w:rPr>
        <w:t>-</w:t>
      </w:r>
      <w:r w:rsidR="5A0FD54C" w:rsidRPr="00697BA6">
        <w:rPr>
          <w:rFonts w:cs="Arial"/>
        </w:rPr>
        <w:t xml:space="preserve">HEC </w:t>
      </w:r>
      <w:r w:rsidRPr="00697BA6">
        <w:rPr>
          <w:rFonts w:cs="Arial"/>
        </w:rPr>
        <w:t xml:space="preserve">should be </w:t>
      </w:r>
      <w:r w:rsidR="3C89AB17" w:rsidRPr="00697BA6">
        <w:rPr>
          <w:rFonts w:cs="Arial"/>
        </w:rPr>
        <w:t>used</w:t>
      </w:r>
      <w:r w:rsidR="7B2D81F3" w:rsidRPr="00697BA6">
        <w:rPr>
          <w:rFonts w:cs="Arial"/>
        </w:rPr>
        <w:t xml:space="preserve">. </w:t>
      </w:r>
      <w:r w:rsidR="4D338B94" w:rsidRPr="00697BA6">
        <w:rPr>
          <w:rFonts w:cs="Arial"/>
        </w:rPr>
        <w:t>A</w:t>
      </w:r>
      <w:r w:rsidRPr="00697BA6">
        <w:rPr>
          <w:rFonts w:cs="Arial"/>
        </w:rPr>
        <w:t xml:space="preserve">ny </w:t>
      </w:r>
      <w:r w:rsidR="34715C78" w:rsidRPr="00697BA6">
        <w:rPr>
          <w:rFonts w:cs="Arial"/>
        </w:rPr>
        <w:t xml:space="preserve">electronic or paper </w:t>
      </w:r>
      <w:r w:rsidRPr="00697BA6">
        <w:rPr>
          <w:rFonts w:cs="Arial"/>
        </w:rPr>
        <w:t xml:space="preserve">copies made for this purpose </w:t>
      </w:r>
      <w:r w:rsidR="0B20BB58" w:rsidRPr="00697BA6">
        <w:rPr>
          <w:rFonts w:cs="Arial"/>
        </w:rPr>
        <w:t>must be destroyed</w:t>
      </w:r>
      <w:r w:rsidRPr="00697BA6">
        <w:rPr>
          <w:rFonts w:cs="Arial"/>
        </w:rPr>
        <w:t>, unless otherwise agreed in writing at the discretion of the FSS-HEC.</w:t>
      </w:r>
    </w:p>
    <w:p w14:paraId="7A127D00" w14:textId="77777777" w:rsidR="00856301" w:rsidRPr="00697BA6" w:rsidRDefault="00856301" w:rsidP="00A47785">
      <w:pPr>
        <w:pStyle w:val="ListParagraph"/>
        <w:numPr>
          <w:ilvl w:val="0"/>
          <w:numId w:val="0"/>
        </w:numPr>
        <w:tabs>
          <w:tab w:val="left" w:pos="1418"/>
          <w:tab w:val="left" w:pos="2127"/>
          <w:tab w:val="left" w:pos="2835"/>
        </w:tabs>
        <w:spacing w:before="120" w:after="120" w:line="240" w:lineRule="auto"/>
        <w:ind w:left="720"/>
        <w:rPr>
          <w:rFonts w:cs="Arial"/>
        </w:rPr>
      </w:pPr>
    </w:p>
    <w:p w14:paraId="7604A0A3" w14:textId="1C81CB88" w:rsidR="00514B55" w:rsidRPr="00697BA6" w:rsidRDefault="1C2D2C32" w:rsidP="00892ACA">
      <w:pPr>
        <w:pStyle w:val="Heading1"/>
        <w:numPr>
          <w:ilvl w:val="0"/>
          <w:numId w:val="40"/>
        </w:numPr>
        <w:spacing w:before="120"/>
        <w:ind w:left="567" w:hanging="567"/>
        <w:rPr>
          <w:rFonts w:cs="Arial"/>
        </w:rPr>
      </w:pPr>
      <w:bookmarkStart w:id="15" w:name="_Toc86136990"/>
      <w:bookmarkStart w:id="16" w:name="_Toc157768897"/>
      <w:r w:rsidRPr="00697BA6">
        <w:rPr>
          <w:rFonts w:cs="Arial"/>
        </w:rPr>
        <w:t xml:space="preserve">Confidentiality, </w:t>
      </w:r>
      <w:proofErr w:type="gramStart"/>
      <w:r w:rsidRPr="00697BA6">
        <w:rPr>
          <w:rFonts w:cs="Arial"/>
        </w:rPr>
        <w:t>privacy</w:t>
      </w:r>
      <w:proofErr w:type="gramEnd"/>
      <w:r w:rsidRPr="00697BA6">
        <w:rPr>
          <w:rFonts w:cs="Arial"/>
        </w:rPr>
        <w:t xml:space="preserve"> and de-identification of material</w:t>
      </w:r>
      <w:bookmarkEnd w:id="15"/>
      <w:bookmarkEnd w:id="16"/>
    </w:p>
    <w:p w14:paraId="2A939523" w14:textId="77777777" w:rsidR="00514B55" w:rsidRPr="00697BA6" w:rsidRDefault="675B9E27" w:rsidP="00A47785">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FSS-HEC requires material used for non-diagnostic purposes to be non-identifiable unless applicants are able to provide compelling reasons in their applications why material should remain identifiable or potentially re-identifiable (</w:t>
      </w:r>
      <w:proofErr w:type="gramStart"/>
      <w:r w:rsidRPr="00697BA6">
        <w:rPr>
          <w:rFonts w:cs="Arial"/>
        </w:rPr>
        <w:t>e.g.</w:t>
      </w:r>
      <w:proofErr w:type="gramEnd"/>
      <w:r w:rsidRPr="00697BA6">
        <w:rPr>
          <w:rFonts w:cs="Arial"/>
        </w:rPr>
        <w:t xml:space="preserve"> to enable data linkage).</w:t>
      </w:r>
    </w:p>
    <w:p w14:paraId="7ACD265E" w14:textId="5D258FC8" w:rsidR="00514B55" w:rsidRPr="00697BA6" w:rsidRDefault="675B9E27" w:rsidP="00A47785">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 xml:space="preserve">Approved projects </w:t>
      </w:r>
      <w:r w:rsidR="73026B72" w:rsidRPr="00697BA6">
        <w:rPr>
          <w:rFonts w:cs="Arial"/>
        </w:rPr>
        <w:t>that access</w:t>
      </w:r>
      <w:r w:rsidRPr="00697BA6">
        <w:rPr>
          <w:rFonts w:cs="Arial"/>
        </w:rPr>
        <w:t xml:space="preserve"> </w:t>
      </w:r>
      <w:r w:rsidR="55712648" w:rsidRPr="00697BA6">
        <w:rPr>
          <w:rFonts w:cs="Arial"/>
        </w:rPr>
        <w:t>human data</w:t>
      </w:r>
      <w:r w:rsidRPr="00697BA6">
        <w:rPr>
          <w:rFonts w:cs="Arial"/>
        </w:rPr>
        <w:t xml:space="preserve"> must observe confidentiality and privacy obligations to participants, </w:t>
      </w:r>
      <w:r w:rsidR="7BDF4F1A" w:rsidRPr="00697BA6">
        <w:rPr>
          <w:rFonts w:cs="Arial"/>
        </w:rPr>
        <w:t xml:space="preserve">and to </w:t>
      </w:r>
      <w:r w:rsidRPr="00697BA6">
        <w:rPr>
          <w:rFonts w:cs="Arial"/>
        </w:rPr>
        <w:t xml:space="preserve">deceased and their families, and ensure that confidential information is only used for the purposes for which </w:t>
      </w:r>
      <w:r w:rsidR="78EB17DC" w:rsidRPr="00697BA6">
        <w:rPr>
          <w:rFonts w:cs="Arial"/>
        </w:rPr>
        <w:t xml:space="preserve">ethical </w:t>
      </w:r>
      <w:r w:rsidRPr="00697BA6">
        <w:rPr>
          <w:rFonts w:cs="Arial"/>
        </w:rPr>
        <w:t>approval is provided. The same privacy and confidentiality laws that govern medical and health care information will apply.</w:t>
      </w:r>
    </w:p>
    <w:p w14:paraId="34FCAF82" w14:textId="5A6E87A3" w:rsidR="00514B55" w:rsidRPr="00697BA6" w:rsidRDefault="675B9E27" w:rsidP="00A47785">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It is recognised that some agencies, because of their status under legislation may be entitled to disclose health information for various purposes</w:t>
      </w:r>
      <w:r w:rsidR="00571239">
        <w:rPr>
          <w:rFonts w:cs="Arial"/>
        </w:rPr>
        <w:t>.</w:t>
      </w:r>
    </w:p>
    <w:p w14:paraId="1167481F" w14:textId="32D23BD4" w:rsidR="56D34E51" w:rsidRDefault="56D34E51" w:rsidP="00A47785">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The FSS</w:t>
      </w:r>
      <w:r w:rsidR="00571239">
        <w:rPr>
          <w:rFonts w:cs="Arial"/>
        </w:rPr>
        <w:t>-</w:t>
      </w:r>
      <w:r w:rsidRPr="00697BA6">
        <w:rPr>
          <w:rFonts w:cs="Arial"/>
        </w:rPr>
        <w:t xml:space="preserve">HEC will utilise the </w:t>
      </w:r>
      <w:hyperlink r:id="rId20">
        <w:r w:rsidRPr="00571239">
          <w:rPr>
            <w:rStyle w:val="Hyperlink"/>
            <w:rFonts w:cs="Arial"/>
            <w:color w:val="0563C1"/>
          </w:rPr>
          <w:t>Q</w:t>
        </w:r>
        <w:r w:rsidR="60FEF5C9" w:rsidRPr="00571239">
          <w:rPr>
            <w:rStyle w:val="Hyperlink"/>
            <w:rFonts w:cs="Arial"/>
            <w:color w:val="0563C1"/>
          </w:rPr>
          <w:t>ueensland Health</w:t>
        </w:r>
        <w:r w:rsidRPr="00571239">
          <w:rPr>
            <w:rStyle w:val="Hyperlink"/>
            <w:rFonts w:cs="Arial"/>
            <w:color w:val="0563C1"/>
          </w:rPr>
          <w:t xml:space="preserve"> document </w:t>
        </w:r>
        <w:r w:rsidR="5F1A962D" w:rsidRPr="00571239">
          <w:rPr>
            <w:rStyle w:val="Hyperlink"/>
            <w:rFonts w:cs="Arial"/>
            <w:color w:val="0563C1"/>
          </w:rPr>
          <w:t>Anonymisation and de-identification of data</w:t>
        </w:r>
      </w:hyperlink>
      <w:r w:rsidR="5F1A962D" w:rsidRPr="00697BA6">
        <w:rPr>
          <w:rFonts w:cs="Arial"/>
        </w:rPr>
        <w:t xml:space="preserve"> </w:t>
      </w:r>
      <w:r w:rsidR="44BC5ADF" w:rsidRPr="00697BA6">
        <w:rPr>
          <w:rFonts w:cs="Arial"/>
        </w:rPr>
        <w:t xml:space="preserve">when considering </w:t>
      </w:r>
      <w:r w:rsidR="6C511371" w:rsidRPr="00697BA6">
        <w:rPr>
          <w:rFonts w:cs="Arial"/>
        </w:rPr>
        <w:t>c</w:t>
      </w:r>
      <w:r w:rsidR="44BC5ADF" w:rsidRPr="00697BA6">
        <w:rPr>
          <w:rFonts w:cs="Arial"/>
        </w:rPr>
        <w:t>onfidentiality, privacy and de-identification of material</w:t>
      </w:r>
      <w:r w:rsidR="62755AAC" w:rsidRPr="00697BA6">
        <w:rPr>
          <w:rFonts w:cs="Arial"/>
        </w:rPr>
        <w:t>.</w:t>
      </w:r>
    </w:p>
    <w:p w14:paraId="36D351EC" w14:textId="77777777" w:rsidR="00856301" w:rsidRPr="00697BA6" w:rsidRDefault="00856301" w:rsidP="00A47785">
      <w:pPr>
        <w:pStyle w:val="ListParagraph"/>
        <w:numPr>
          <w:ilvl w:val="0"/>
          <w:numId w:val="0"/>
        </w:numPr>
        <w:tabs>
          <w:tab w:val="left" w:pos="1418"/>
          <w:tab w:val="left" w:pos="2127"/>
          <w:tab w:val="left" w:pos="2835"/>
        </w:tabs>
        <w:spacing w:before="120" w:after="120" w:line="240" w:lineRule="auto"/>
        <w:ind w:left="720"/>
        <w:rPr>
          <w:rFonts w:cs="Arial"/>
        </w:rPr>
      </w:pPr>
    </w:p>
    <w:p w14:paraId="5075B6B5" w14:textId="3E009219" w:rsidR="00514B55" w:rsidRPr="00697BA6" w:rsidRDefault="1C2D2C32" w:rsidP="00892ACA">
      <w:pPr>
        <w:pStyle w:val="Heading1"/>
        <w:numPr>
          <w:ilvl w:val="0"/>
          <w:numId w:val="40"/>
        </w:numPr>
        <w:spacing w:before="120"/>
        <w:ind w:left="567" w:hanging="567"/>
        <w:rPr>
          <w:rFonts w:cs="Arial"/>
        </w:rPr>
      </w:pPr>
      <w:bookmarkStart w:id="17" w:name="_Toc86136992"/>
      <w:bookmarkStart w:id="18" w:name="_Toc157768898"/>
      <w:r w:rsidRPr="00697BA6">
        <w:rPr>
          <w:rFonts w:cs="Arial"/>
        </w:rPr>
        <w:t>Relationships</w:t>
      </w:r>
      <w:bookmarkEnd w:id="17"/>
      <w:bookmarkEnd w:id="18"/>
    </w:p>
    <w:p w14:paraId="4EEF2E72" w14:textId="07BCAEDD" w:rsidR="00514B55" w:rsidRPr="00697BA6" w:rsidRDefault="00514B55" w:rsidP="00A47785">
      <w:pPr>
        <w:pStyle w:val="ListParagraph"/>
        <w:numPr>
          <w:ilvl w:val="0"/>
          <w:numId w:val="0"/>
        </w:numPr>
        <w:tabs>
          <w:tab w:val="left" w:pos="2835"/>
        </w:tabs>
        <w:spacing w:before="120" w:after="120" w:line="240" w:lineRule="auto"/>
        <w:rPr>
          <w:rFonts w:cs="Arial"/>
        </w:rPr>
      </w:pPr>
      <w:r w:rsidRPr="00697BA6">
        <w:rPr>
          <w:rFonts w:cs="Arial"/>
        </w:rPr>
        <w:t>Pursuant to the</w:t>
      </w:r>
      <w:r w:rsidR="004D0414" w:rsidRPr="00697BA6">
        <w:rPr>
          <w:rFonts w:cs="Arial"/>
        </w:rPr>
        <w:t xml:space="preserve"> </w:t>
      </w:r>
      <w:hyperlink r:id="rId21" w:history="1">
        <w:r w:rsidR="004D0414" w:rsidRPr="00697BA6">
          <w:rPr>
            <w:rFonts w:cs="Arial"/>
          </w:rPr>
          <w:t>Department of Health Governance Framework</w:t>
        </w:r>
      </w:hyperlink>
      <w:r w:rsidRPr="00697BA6">
        <w:rPr>
          <w:rFonts w:cs="Arial"/>
        </w:rPr>
        <w:t xml:space="preserve"> all decisions made within FSS must be made by a position with the delegated authority to do so. Decisions are made by </w:t>
      </w:r>
      <w:r w:rsidR="00D62486" w:rsidRPr="00697BA6">
        <w:rPr>
          <w:rFonts w:cs="Arial"/>
        </w:rPr>
        <w:t>the FSS-HEC</w:t>
      </w:r>
      <w:r w:rsidRPr="00697BA6">
        <w:rPr>
          <w:rFonts w:cs="Arial"/>
        </w:rPr>
        <w:t xml:space="preserve"> under the authority of the Executive Director, FSS.</w:t>
      </w:r>
    </w:p>
    <w:p w14:paraId="48D5AC72" w14:textId="0B4B4F78" w:rsidR="00514B55" w:rsidRPr="00697BA6" w:rsidRDefault="00514B55" w:rsidP="00571239">
      <w:pPr>
        <w:tabs>
          <w:tab w:val="left" w:pos="1418"/>
          <w:tab w:val="left" w:pos="2126"/>
          <w:tab w:val="left" w:pos="2835"/>
          <w:tab w:val="num" w:pos="3544"/>
        </w:tabs>
        <w:spacing w:before="120" w:after="120"/>
        <w:ind w:left="426" w:hanging="426"/>
        <w:rPr>
          <w:rFonts w:cs="Arial"/>
          <w:szCs w:val="22"/>
        </w:rPr>
      </w:pPr>
      <w:r w:rsidRPr="00697BA6">
        <w:rPr>
          <w:rFonts w:cs="Arial"/>
          <w:szCs w:val="22"/>
        </w:rPr>
        <w:t>The FSS-HEC will:</w:t>
      </w:r>
    </w:p>
    <w:p w14:paraId="484573DF" w14:textId="3B036167" w:rsidR="00514B55" w:rsidRPr="00697BA6" w:rsidRDefault="675B9E27" w:rsidP="00571239">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 xml:space="preserve">report through its </w:t>
      </w:r>
      <w:r w:rsidR="38277D95" w:rsidRPr="00697BA6">
        <w:rPr>
          <w:rFonts w:cs="Arial"/>
        </w:rPr>
        <w:t>Chair</w:t>
      </w:r>
      <w:r w:rsidRPr="00697BA6">
        <w:rPr>
          <w:rFonts w:cs="Arial"/>
        </w:rPr>
        <w:t>person to the FSS executive</w:t>
      </w:r>
      <w:r w:rsidR="00571239">
        <w:rPr>
          <w:rFonts w:cs="Arial"/>
        </w:rPr>
        <w:t>.</w:t>
      </w:r>
    </w:p>
    <w:p w14:paraId="2B7AFF6A" w14:textId="09EC6867" w:rsidR="00514B55" w:rsidRDefault="5279EE4F" w:rsidP="00571239">
      <w:pPr>
        <w:pStyle w:val="ListParagraph"/>
        <w:numPr>
          <w:ilvl w:val="0"/>
          <w:numId w:val="27"/>
        </w:numPr>
        <w:tabs>
          <w:tab w:val="left" w:pos="1418"/>
          <w:tab w:val="left" w:pos="2127"/>
          <w:tab w:val="left" w:pos="2835"/>
        </w:tabs>
        <w:spacing w:before="120" w:after="120" w:line="240" w:lineRule="auto"/>
        <w:ind w:left="426" w:hanging="284"/>
        <w:rPr>
          <w:rFonts w:cs="Arial"/>
        </w:rPr>
      </w:pPr>
      <w:r w:rsidRPr="00697BA6">
        <w:rPr>
          <w:rFonts w:cs="Arial"/>
        </w:rPr>
        <w:t xml:space="preserve">liaise and consult with the </w:t>
      </w:r>
      <w:r w:rsidR="0AFF0463" w:rsidRPr="00697BA6">
        <w:rPr>
          <w:rFonts w:cs="Arial"/>
        </w:rPr>
        <w:t>Office of Research and Innovation (OR</w:t>
      </w:r>
      <w:r w:rsidR="336317A4" w:rsidRPr="00697BA6">
        <w:rPr>
          <w:rFonts w:cs="Arial"/>
        </w:rPr>
        <w:t>I</w:t>
      </w:r>
      <w:r w:rsidR="0AFF0463" w:rsidRPr="00697BA6">
        <w:rPr>
          <w:rFonts w:cs="Arial"/>
        </w:rPr>
        <w:t>)</w:t>
      </w:r>
      <w:r w:rsidRPr="00697BA6">
        <w:rPr>
          <w:rFonts w:cs="Arial"/>
        </w:rPr>
        <w:t xml:space="preserve">, Queensland Health, other ethics committees, research facilities, other relevant projects, and applicants through the </w:t>
      </w:r>
      <w:r w:rsidR="4D3C4346" w:rsidRPr="00697BA6">
        <w:rPr>
          <w:rFonts w:cs="Arial"/>
        </w:rPr>
        <w:t>C</w:t>
      </w:r>
      <w:r w:rsidRPr="00697BA6">
        <w:rPr>
          <w:rFonts w:cs="Arial"/>
        </w:rPr>
        <w:t xml:space="preserve">hairperson and </w:t>
      </w:r>
      <w:r w:rsidR="4D3C4346" w:rsidRPr="00697BA6">
        <w:rPr>
          <w:rFonts w:cs="Arial"/>
        </w:rPr>
        <w:t>Administrator</w:t>
      </w:r>
      <w:r w:rsidRPr="00697BA6">
        <w:rPr>
          <w:rFonts w:cs="Arial"/>
        </w:rPr>
        <w:t xml:space="preserve">. </w:t>
      </w:r>
    </w:p>
    <w:p w14:paraId="4D6DED4A" w14:textId="77777777" w:rsidR="00856301" w:rsidRPr="00697BA6" w:rsidRDefault="00856301" w:rsidP="00A47785">
      <w:pPr>
        <w:pStyle w:val="ListParagraph"/>
        <w:numPr>
          <w:ilvl w:val="0"/>
          <w:numId w:val="0"/>
        </w:numPr>
        <w:tabs>
          <w:tab w:val="left" w:pos="1418"/>
          <w:tab w:val="left" w:pos="2127"/>
          <w:tab w:val="left" w:pos="2835"/>
        </w:tabs>
        <w:spacing w:before="120" w:after="120" w:line="240" w:lineRule="auto"/>
        <w:ind w:left="720"/>
        <w:rPr>
          <w:rFonts w:cs="Arial"/>
        </w:rPr>
      </w:pPr>
    </w:p>
    <w:p w14:paraId="30966978" w14:textId="2CB9F434" w:rsidR="00840F9D" w:rsidRPr="00840F9D" w:rsidRDefault="1C2D2C32" w:rsidP="00892ACA">
      <w:pPr>
        <w:pStyle w:val="Heading1"/>
        <w:numPr>
          <w:ilvl w:val="0"/>
          <w:numId w:val="40"/>
        </w:numPr>
        <w:spacing w:before="120"/>
        <w:ind w:left="567" w:hanging="567"/>
        <w:rPr>
          <w:rFonts w:cs="Arial"/>
        </w:rPr>
      </w:pPr>
      <w:bookmarkStart w:id="19" w:name="_Toc86136993"/>
      <w:bookmarkStart w:id="20" w:name="_Toc157768899"/>
      <w:r w:rsidRPr="00697BA6">
        <w:rPr>
          <w:rFonts w:cs="Arial"/>
        </w:rPr>
        <w:t>Composition and appointment of FSS-HEC members</w:t>
      </w:r>
      <w:bookmarkEnd w:id="19"/>
      <w:bookmarkEnd w:id="20"/>
      <w:r w:rsidRPr="00697BA6">
        <w:rPr>
          <w:rFonts w:cs="Arial"/>
        </w:rPr>
        <w:t xml:space="preserve"> </w:t>
      </w:r>
    </w:p>
    <w:p w14:paraId="36CC00B1" w14:textId="538AD045" w:rsidR="00514B55" w:rsidRPr="00697BA6" w:rsidRDefault="25DD2A97" w:rsidP="00A47785">
      <w:pPr>
        <w:pStyle w:val="ListParagraph"/>
        <w:numPr>
          <w:ilvl w:val="0"/>
          <w:numId w:val="0"/>
        </w:numPr>
        <w:tabs>
          <w:tab w:val="left" w:pos="2835"/>
        </w:tabs>
        <w:spacing w:before="120" w:after="120" w:line="240" w:lineRule="auto"/>
        <w:rPr>
          <w:rFonts w:cs="Arial"/>
        </w:rPr>
      </w:pPr>
      <w:r w:rsidRPr="00697BA6">
        <w:rPr>
          <w:rFonts w:cs="Arial"/>
        </w:rPr>
        <w:t>Composition and appointment of FSS</w:t>
      </w:r>
      <w:r w:rsidR="0077028F" w:rsidRPr="00697BA6">
        <w:rPr>
          <w:rFonts w:cs="Arial"/>
        </w:rPr>
        <w:t>-</w:t>
      </w:r>
      <w:r w:rsidRPr="00697BA6">
        <w:rPr>
          <w:rFonts w:cs="Arial"/>
        </w:rPr>
        <w:t xml:space="preserve">HEC members </w:t>
      </w:r>
      <w:r w:rsidR="2AE2EC86" w:rsidRPr="00697BA6">
        <w:rPr>
          <w:rFonts w:cs="Arial"/>
        </w:rPr>
        <w:t>comply with section 5.1.</w:t>
      </w:r>
      <w:r w:rsidR="00840F9D">
        <w:rPr>
          <w:rFonts w:cs="Arial"/>
        </w:rPr>
        <w:t>30</w:t>
      </w:r>
      <w:r w:rsidR="2AE2EC86" w:rsidRPr="00697BA6">
        <w:rPr>
          <w:rFonts w:cs="Arial"/>
        </w:rPr>
        <w:t>-5.1.</w:t>
      </w:r>
      <w:r w:rsidR="00840F9D">
        <w:rPr>
          <w:rFonts w:cs="Arial"/>
        </w:rPr>
        <w:t>43</w:t>
      </w:r>
      <w:r w:rsidR="2AE2EC86" w:rsidRPr="00697BA6">
        <w:rPr>
          <w:rFonts w:cs="Arial"/>
        </w:rPr>
        <w:t xml:space="preserve"> in the National Statement on Ethical Conduct of Human Research</w:t>
      </w:r>
      <w:r w:rsidR="004B7DB7" w:rsidRPr="00697BA6">
        <w:rPr>
          <w:rFonts w:cs="Arial"/>
        </w:rPr>
        <w:t>.</w:t>
      </w:r>
    </w:p>
    <w:p w14:paraId="2BCE2277" w14:textId="49632A41" w:rsidR="00856301" w:rsidRDefault="00514B55" w:rsidP="00892ACA">
      <w:pPr>
        <w:tabs>
          <w:tab w:val="left" w:pos="1418"/>
          <w:tab w:val="left" w:pos="2127"/>
          <w:tab w:val="left" w:pos="2835"/>
        </w:tabs>
        <w:spacing w:before="120" w:after="120"/>
        <w:rPr>
          <w:rFonts w:cs="Arial"/>
          <w:szCs w:val="22"/>
        </w:rPr>
      </w:pPr>
      <w:r w:rsidRPr="00697BA6">
        <w:rPr>
          <w:rFonts w:cs="Arial"/>
          <w:szCs w:val="22"/>
        </w:rPr>
        <w:t xml:space="preserve">A current list of members is available here </w:t>
      </w:r>
      <w:hyperlink r:id="rId22" w:history="1">
        <w:r w:rsidRPr="00840F9D">
          <w:rPr>
            <w:rStyle w:val="Hyperlink"/>
            <w:rFonts w:cs="Arial"/>
            <w:color w:val="0563C1"/>
            <w:szCs w:val="22"/>
          </w:rPr>
          <w:t>https://www.health.qld.gov.au/public-health/forensic-and-scientific-services/research/committees/human-ethics-committee/membership</w:t>
        </w:r>
      </w:hyperlink>
      <w:r w:rsidRPr="00840F9D">
        <w:rPr>
          <w:rFonts w:cs="Arial"/>
          <w:color w:val="0563C1"/>
          <w:szCs w:val="22"/>
        </w:rPr>
        <w:t xml:space="preserve"> </w:t>
      </w:r>
    </w:p>
    <w:p w14:paraId="6A1F573B" w14:textId="29182B95" w:rsidR="006363FE" w:rsidRDefault="006363FE" w:rsidP="006363FE">
      <w:pPr>
        <w:pStyle w:val="Heading1"/>
        <w:numPr>
          <w:ilvl w:val="1"/>
          <w:numId w:val="38"/>
        </w:numPr>
        <w:spacing w:before="0" w:after="360"/>
        <w:ind w:left="993" w:hanging="567"/>
        <w:rPr>
          <w:rStyle w:val="normaltextrun"/>
          <w:rFonts w:cs="Arial"/>
          <w:bCs/>
          <w:color w:val="2F5496"/>
          <w:sz w:val="24"/>
          <w:szCs w:val="24"/>
          <w:lang w:val="en-US"/>
        </w:rPr>
      </w:pPr>
      <w:bookmarkStart w:id="21" w:name="_Toc157768900"/>
      <w:r>
        <w:rPr>
          <w:rStyle w:val="normaltextrun"/>
          <w:rFonts w:cs="Arial"/>
          <w:bCs/>
          <w:color w:val="2F5496"/>
          <w:sz w:val="24"/>
          <w:szCs w:val="24"/>
          <w:lang w:val="en-US"/>
        </w:rPr>
        <w:lastRenderedPageBreak/>
        <w:t>CONDITIONS OF MEMBER APPOINTMENT</w:t>
      </w:r>
      <w:bookmarkEnd w:id="21"/>
    </w:p>
    <w:p w14:paraId="6AD22A77" w14:textId="38685BB7" w:rsidR="006363FE" w:rsidRPr="00697BA6" w:rsidRDefault="006363FE" w:rsidP="006363FE">
      <w:pPr>
        <w:tabs>
          <w:tab w:val="left" w:pos="1418"/>
          <w:tab w:val="left" w:pos="2126"/>
          <w:tab w:val="left" w:pos="2835"/>
        </w:tabs>
        <w:spacing w:before="120" w:after="120"/>
        <w:ind w:left="426"/>
        <w:rPr>
          <w:rFonts w:cs="Arial"/>
          <w:szCs w:val="22"/>
        </w:rPr>
      </w:pPr>
      <w:r w:rsidRPr="00697BA6">
        <w:rPr>
          <w:rFonts w:cs="Arial"/>
        </w:rPr>
        <w:t>Member responsibilities are outlined in the NS 5.2.2</w:t>
      </w:r>
      <w:r w:rsidR="0014123C">
        <w:rPr>
          <w:rFonts w:cs="Arial"/>
        </w:rPr>
        <w:t>1</w:t>
      </w:r>
      <w:r w:rsidRPr="00697BA6">
        <w:rPr>
          <w:rFonts w:cs="Arial"/>
        </w:rPr>
        <w:t>-5.2.</w:t>
      </w:r>
      <w:r w:rsidR="0014123C">
        <w:rPr>
          <w:rFonts w:cs="Arial"/>
        </w:rPr>
        <w:t>2</w:t>
      </w:r>
      <w:r w:rsidRPr="00697BA6">
        <w:rPr>
          <w:rFonts w:cs="Arial"/>
        </w:rPr>
        <w:t>4.</w:t>
      </w:r>
    </w:p>
    <w:p w14:paraId="1BB40FDE" w14:textId="46633C42" w:rsidR="006363FE" w:rsidRPr="00697BA6" w:rsidRDefault="006363FE" w:rsidP="006363FE">
      <w:pPr>
        <w:pStyle w:val="ListParagraph"/>
        <w:numPr>
          <w:ilvl w:val="0"/>
          <w:numId w:val="27"/>
        </w:numPr>
        <w:tabs>
          <w:tab w:val="left" w:pos="1418"/>
          <w:tab w:val="left" w:pos="2126"/>
          <w:tab w:val="left" w:pos="2835"/>
        </w:tabs>
        <w:spacing w:before="120" w:after="120" w:line="240" w:lineRule="auto"/>
        <w:ind w:left="851" w:hanging="284"/>
        <w:rPr>
          <w:rFonts w:cs="Arial"/>
        </w:rPr>
      </w:pPr>
      <w:r w:rsidRPr="00697BA6">
        <w:rPr>
          <w:rFonts w:cs="Arial"/>
        </w:rPr>
        <w:t>New members should be provided induction material and individual mentoring via the Chairperson or other member of the FSS-HEC (NS, 5.1.28(b))</w:t>
      </w:r>
      <w:r w:rsidR="0014123C">
        <w:rPr>
          <w:rFonts w:cs="Arial"/>
        </w:rPr>
        <w:t>.</w:t>
      </w:r>
    </w:p>
    <w:p w14:paraId="65D17C35" w14:textId="680B8551" w:rsidR="006363FE" w:rsidRPr="00697BA6" w:rsidRDefault="006363FE" w:rsidP="006363FE">
      <w:pPr>
        <w:pStyle w:val="ListParagraph"/>
        <w:numPr>
          <w:ilvl w:val="0"/>
          <w:numId w:val="27"/>
        </w:numPr>
        <w:tabs>
          <w:tab w:val="left" w:pos="1418"/>
          <w:tab w:val="left" w:pos="2127"/>
          <w:tab w:val="left" w:pos="2835"/>
        </w:tabs>
        <w:spacing w:before="120" w:after="120" w:line="240" w:lineRule="auto"/>
        <w:ind w:left="851" w:hanging="284"/>
        <w:rPr>
          <w:rFonts w:cs="Arial"/>
        </w:rPr>
      </w:pPr>
      <w:r w:rsidRPr="00697BA6">
        <w:rPr>
          <w:rFonts w:cs="Arial"/>
        </w:rPr>
        <w:t>An individuals’ membership of the FSS-HEC may be terminated at any time without notice or reason either by the member or the FSS executive</w:t>
      </w:r>
      <w:r w:rsidR="0014123C">
        <w:rPr>
          <w:rFonts w:cs="Arial"/>
        </w:rPr>
        <w:t>.</w:t>
      </w:r>
    </w:p>
    <w:p w14:paraId="3096DED0" w14:textId="1D06705C" w:rsidR="006363FE" w:rsidRPr="00697BA6" w:rsidRDefault="006363FE" w:rsidP="006363FE">
      <w:pPr>
        <w:pStyle w:val="ListParagraph"/>
        <w:numPr>
          <w:ilvl w:val="0"/>
          <w:numId w:val="27"/>
        </w:numPr>
        <w:tabs>
          <w:tab w:val="left" w:pos="1418"/>
          <w:tab w:val="left" w:pos="2126"/>
          <w:tab w:val="left" w:pos="2835"/>
        </w:tabs>
        <w:spacing w:before="120" w:after="120" w:line="240" w:lineRule="auto"/>
        <w:ind w:left="851" w:hanging="284"/>
        <w:rPr>
          <w:rFonts w:cs="Arial"/>
        </w:rPr>
      </w:pPr>
      <w:r w:rsidRPr="00697BA6">
        <w:rPr>
          <w:rFonts w:cs="Arial"/>
        </w:rPr>
        <w:t>HEC members should be able to freely discuss with other members the applications submitted to them. For this reason, HEC meetings will be held in private, and members are encouraged to raise any matters of concern</w:t>
      </w:r>
      <w:r w:rsidR="0014123C">
        <w:rPr>
          <w:rFonts w:cs="Arial"/>
        </w:rPr>
        <w:t>.</w:t>
      </w:r>
    </w:p>
    <w:p w14:paraId="26EE9812" w14:textId="1B113D89" w:rsidR="006363FE" w:rsidRPr="00697BA6" w:rsidRDefault="006363FE" w:rsidP="006363FE">
      <w:pPr>
        <w:pStyle w:val="ListParagraph"/>
        <w:numPr>
          <w:ilvl w:val="0"/>
          <w:numId w:val="27"/>
        </w:numPr>
        <w:tabs>
          <w:tab w:val="left" w:pos="1418"/>
          <w:tab w:val="left" w:pos="2126"/>
          <w:tab w:val="left" w:pos="2835"/>
        </w:tabs>
        <w:spacing w:before="120" w:after="120" w:line="240" w:lineRule="auto"/>
        <w:ind w:left="851" w:hanging="284"/>
        <w:rPr>
          <w:rFonts w:cs="Arial"/>
        </w:rPr>
      </w:pPr>
      <w:r w:rsidRPr="00697BA6">
        <w:rPr>
          <w:rFonts w:cs="Arial"/>
        </w:rPr>
        <w:t>Members are required to keep the business of the HEC confidential</w:t>
      </w:r>
      <w:r w:rsidR="0014123C">
        <w:rPr>
          <w:rFonts w:cs="Arial"/>
        </w:rPr>
        <w:t>.</w:t>
      </w:r>
    </w:p>
    <w:p w14:paraId="2A4CC175" w14:textId="78B4AD24" w:rsidR="006363FE" w:rsidRDefault="006363FE" w:rsidP="006363FE">
      <w:pPr>
        <w:pStyle w:val="ListParagraph"/>
        <w:numPr>
          <w:ilvl w:val="0"/>
          <w:numId w:val="27"/>
        </w:numPr>
        <w:tabs>
          <w:tab w:val="left" w:pos="1418"/>
          <w:tab w:val="left" w:pos="2126"/>
          <w:tab w:val="left" w:pos="2835"/>
        </w:tabs>
        <w:spacing w:before="120" w:after="120" w:line="240" w:lineRule="auto"/>
        <w:ind w:left="851" w:hanging="284"/>
        <w:rPr>
          <w:rFonts w:cs="Arial"/>
        </w:rPr>
      </w:pPr>
      <w:r w:rsidRPr="00697BA6">
        <w:rPr>
          <w:rFonts w:cs="Arial"/>
        </w:rPr>
        <w:t>Members should be provided a letter of appointment including the date of appointment, length of tenure, meeting attendance responsibilities and general responsibilities of membership (NS 5.1.</w:t>
      </w:r>
      <w:r w:rsidR="0014123C">
        <w:rPr>
          <w:rFonts w:cs="Arial"/>
        </w:rPr>
        <w:t>42</w:t>
      </w:r>
      <w:r w:rsidRPr="00697BA6">
        <w:rPr>
          <w:rFonts w:cs="Arial"/>
        </w:rPr>
        <w:t>).</w:t>
      </w:r>
    </w:p>
    <w:p w14:paraId="1F4CA987" w14:textId="77777777" w:rsidR="006363FE" w:rsidRPr="006363FE" w:rsidRDefault="006363FE" w:rsidP="006363FE">
      <w:pPr>
        <w:pStyle w:val="BodyText"/>
        <w:rPr>
          <w:lang w:val="en-US"/>
        </w:rPr>
      </w:pPr>
    </w:p>
    <w:p w14:paraId="72BDB765" w14:textId="5A7B2CA8" w:rsidR="00514B55" w:rsidRPr="006363FE" w:rsidRDefault="006363FE" w:rsidP="006363FE">
      <w:pPr>
        <w:pStyle w:val="Heading1"/>
        <w:numPr>
          <w:ilvl w:val="1"/>
          <w:numId w:val="38"/>
        </w:numPr>
        <w:spacing w:before="0" w:after="360"/>
        <w:ind w:left="993" w:hanging="567"/>
        <w:rPr>
          <w:rFonts w:cs="Arial"/>
          <w:bCs/>
          <w:color w:val="2F5496"/>
          <w:sz w:val="24"/>
          <w:szCs w:val="24"/>
          <w:lang w:val="en-US"/>
        </w:rPr>
      </w:pPr>
      <w:bookmarkStart w:id="22" w:name="_Toc157768901"/>
      <w:r>
        <w:rPr>
          <w:rStyle w:val="normaltextrun"/>
          <w:rFonts w:cs="Arial"/>
          <w:bCs/>
          <w:color w:val="2F5496"/>
          <w:sz w:val="24"/>
          <w:szCs w:val="24"/>
          <w:lang w:val="en-US"/>
        </w:rPr>
        <w:t>INDEMNITY FOR COMMITTEE MEMBERS</w:t>
      </w:r>
      <w:bookmarkEnd w:id="22"/>
    </w:p>
    <w:p w14:paraId="45DDD13C" w14:textId="74739656" w:rsidR="00514B55" w:rsidRPr="00697BA6" w:rsidRDefault="00514B55" w:rsidP="0014123C">
      <w:pPr>
        <w:pStyle w:val="ListParagraph"/>
        <w:numPr>
          <w:ilvl w:val="0"/>
          <w:numId w:val="0"/>
        </w:numPr>
        <w:tabs>
          <w:tab w:val="left" w:pos="2835"/>
        </w:tabs>
        <w:spacing w:before="120" w:after="120" w:line="240" w:lineRule="auto"/>
        <w:ind w:left="426"/>
        <w:rPr>
          <w:rFonts w:cs="Arial"/>
        </w:rPr>
      </w:pPr>
      <w:r w:rsidRPr="00697BA6">
        <w:rPr>
          <w:rFonts w:cs="Arial"/>
        </w:rPr>
        <w:t xml:space="preserve">Queensland Health provides indemnity for members of the FSS-HEC and external expert reviewers </w:t>
      </w:r>
      <w:r w:rsidR="4911D521" w:rsidRPr="00697BA6">
        <w:rPr>
          <w:rFonts w:cs="Arial"/>
        </w:rPr>
        <w:t xml:space="preserve">through Queensland Government Insurance Fund (QGIF) in accordance with the </w:t>
      </w:r>
      <w:hyperlink r:id="rId23" w:history="1">
        <w:r w:rsidR="4911D521" w:rsidRPr="00697BA6">
          <w:rPr>
            <w:rFonts w:cs="Arial"/>
          </w:rPr>
          <w:t>Queensland Government Indemnity Guideline</w:t>
        </w:r>
      </w:hyperlink>
      <w:r w:rsidR="4911D521" w:rsidRPr="00697BA6">
        <w:rPr>
          <w:rFonts w:cs="Arial"/>
        </w:rPr>
        <w:t xml:space="preserve"> </w:t>
      </w:r>
      <w:r w:rsidRPr="00697BA6">
        <w:rPr>
          <w:rFonts w:cs="Arial"/>
        </w:rPr>
        <w:t xml:space="preserve">for liabilities that may arise in the course of bona fide conduct of their duties in this capacity. </w:t>
      </w:r>
    </w:p>
    <w:p w14:paraId="7E5CD70A" w14:textId="77777777" w:rsidR="00514B55" w:rsidRPr="00697BA6" w:rsidRDefault="00514B55" w:rsidP="005862DE">
      <w:pPr>
        <w:rPr>
          <w:rFonts w:cs="Arial"/>
          <w:szCs w:val="22"/>
        </w:rPr>
      </w:pPr>
      <w:r w:rsidRPr="00697BA6">
        <w:rPr>
          <w:rFonts w:cs="Arial"/>
        </w:rPr>
        <w:br w:type="page"/>
      </w:r>
    </w:p>
    <w:p w14:paraId="6C668862" w14:textId="77777777" w:rsidR="00514B55" w:rsidRPr="00697BA6" w:rsidRDefault="00514B55" w:rsidP="0014123C">
      <w:pPr>
        <w:pStyle w:val="Heading1"/>
        <w:numPr>
          <w:ilvl w:val="0"/>
          <w:numId w:val="40"/>
        </w:numPr>
        <w:spacing w:before="0" w:after="0"/>
        <w:ind w:left="567" w:hanging="567"/>
        <w:rPr>
          <w:rFonts w:cs="Arial"/>
        </w:rPr>
      </w:pPr>
      <w:bookmarkStart w:id="23" w:name="_Toc86137004"/>
      <w:bookmarkStart w:id="24" w:name="_Toc157768902"/>
      <w:r w:rsidRPr="00697BA6">
        <w:rPr>
          <w:rFonts w:cs="Arial"/>
        </w:rPr>
        <w:lastRenderedPageBreak/>
        <w:t>References</w:t>
      </w:r>
      <w:bookmarkEnd w:id="23"/>
      <w:bookmarkEnd w:id="24"/>
    </w:p>
    <w:p w14:paraId="348B0A78" w14:textId="77777777" w:rsidR="00514B55" w:rsidRPr="00697BA6" w:rsidRDefault="00514B55" w:rsidP="005862DE">
      <w:pPr>
        <w:tabs>
          <w:tab w:val="left" w:pos="709"/>
          <w:tab w:val="left" w:pos="1418"/>
          <w:tab w:val="left" w:pos="2126"/>
          <w:tab w:val="left" w:pos="2835"/>
        </w:tabs>
        <w:rPr>
          <w:rFonts w:cs="Arial"/>
        </w:rPr>
      </w:pPr>
      <w:r w:rsidRPr="00697BA6">
        <w:rPr>
          <w:rFonts w:cs="Arial"/>
        </w:rPr>
        <w:t xml:space="preserve">AIATSIS. </w:t>
      </w:r>
      <w:r w:rsidRPr="00697BA6">
        <w:rPr>
          <w:rFonts w:cs="Arial"/>
          <w:i/>
          <w:iCs/>
        </w:rPr>
        <w:t>AIATSIS Code of Ethics for Aboriginal and Torres Strait Islander Research</w:t>
      </w:r>
      <w:r w:rsidRPr="00697BA6">
        <w:rPr>
          <w:rFonts w:cs="Arial"/>
        </w:rPr>
        <w:t xml:space="preserve">. Australian Institute of Aboriginal and Torres Strait Islander Studies, Canberra, 2020. </w:t>
      </w:r>
      <w:hyperlink r:id="rId24" w:history="1">
        <w:r w:rsidRPr="00697BA6">
          <w:rPr>
            <w:rStyle w:val="Hyperlink"/>
            <w:rFonts w:cs="Arial"/>
          </w:rPr>
          <w:t>https://aiatsis.gov.au/sites/default/files/2020-10/aiatsis-code-ethics.pdf</w:t>
        </w:r>
      </w:hyperlink>
      <w:r w:rsidRPr="00697BA6">
        <w:rPr>
          <w:rFonts w:cs="Arial"/>
        </w:rPr>
        <w:t xml:space="preserve"> </w:t>
      </w:r>
    </w:p>
    <w:p w14:paraId="551D629A" w14:textId="77777777" w:rsidR="00514B55" w:rsidRPr="00697BA6" w:rsidRDefault="00514B55" w:rsidP="005862DE">
      <w:pPr>
        <w:tabs>
          <w:tab w:val="left" w:pos="709"/>
          <w:tab w:val="left" w:pos="1418"/>
          <w:tab w:val="left" w:pos="2126"/>
          <w:tab w:val="left" w:pos="2835"/>
        </w:tabs>
        <w:rPr>
          <w:rFonts w:cs="Arial"/>
        </w:rPr>
      </w:pPr>
    </w:p>
    <w:p w14:paraId="635C92F2" w14:textId="2C322FE0" w:rsidR="00514B55" w:rsidRPr="00697BA6" w:rsidRDefault="009C24F6" w:rsidP="005862DE">
      <w:pPr>
        <w:tabs>
          <w:tab w:val="left" w:pos="709"/>
          <w:tab w:val="left" w:pos="1418"/>
          <w:tab w:val="left" w:pos="2126"/>
          <w:tab w:val="left" w:pos="2835"/>
        </w:tabs>
        <w:rPr>
          <w:rFonts w:cs="Arial"/>
        </w:rPr>
      </w:pPr>
      <w:r w:rsidRPr="0083536D">
        <w:rPr>
          <w:rStyle w:val="normaltextrun"/>
          <w:rFonts w:cs="Arial"/>
          <w:szCs w:val="22"/>
        </w:rPr>
        <w:t xml:space="preserve">Forensic and Scientific Services. </w:t>
      </w:r>
      <w:r w:rsidRPr="0083536D">
        <w:rPr>
          <w:rStyle w:val="normaltextrun"/>
          <w:rFonts w:cs="Arial"/>
          <w:i/>
          <w:iCs/>
          <w:szCs w:val="22"/>
        </w:rPr>
        <w:t xml:space="preserve">Procedure for handling research complaints and allegations of research misconduct. </w:t>
      </w:r>
      <w:r w:rsidRPr="0083536D">
        <w:rPr>
          <w:rStyle w:val="normaltextrun"/>
          <w:rFonts w:cs="Arial"/>
          <w:szCs w:val="22"/>
        </w:rPr>
        <w:t xml:space="preserve">Queensland Government, Queensland Health. </w:t>
      </w:r>
      <w:hyperlink r:id="rId25" w:tgtFrame="_blank" w:history="1">
        <w:r>
          <w:rPr>
            <w:rStyle w:val="normaltextrun"/>
            <w:rFonts w:cs="Arial"/>
            <w:color w:val="016171"/>
            <w:szCs w:val="22"/>
            <w:u w:val="single"/>
          </w:rPr>
          <w:t>https://www.health.qld.gov.au/__data/assets/word_doc/0019/1103077/complaints-procedure.docx</w:t>
        </w:r>
      </w:hyperlink>
      <w:r w:rsidR="00514B55" w:rsidRPr="00697BA6">
        <w:rPr>
          <w:rFonts w:cs="Arial"/>
        </w:rPr>
        <w:t xml:space="preserve"> </w:t>
      </w:r>
    </w:p>
    <w:p w14:paraId="717E486B" w14:textId="77777777" w:rsidR="00514B55" w:rsidRPr="00697BA6" w:rsidRDefault="00514B55" w:rsidP="005862DE">
      <w:pPr>
        <w:tabs>
          <w:tab w:val="left" w:pos="709"/>
          <w:tab w:val="left" w:pos="1418"/>
          <w:tab w:val="left" w:pos="2126"/>
          <w:tab w:val="left" w:pos="2835"/>
        </w:tabs>
        <w:rPr>
          <w:rFonts w:cs="Arial"/>
        </w:rPr>
      </w:pPr>
    </w:p>
    <w:p w14:paraId="14AD3067" w14:textId="77777777" w:rsidR="00514B55" w:rsidRPr="00697BA6" w:rsidRDefault="00514B55" w:rsidP="005862DE">
      <w:pPr>
        <w:tabs>
          <w:tab w:val="left" w:pos="709"/>
          <w:tab w:val="left" w:pos="1418"/>
          <w:tab w:val="left" w:pos="2126"/>
          <w:tab w:val="left" w:pos="2835"/>
        </w:tabs>
        <w:rPr>
          <w:rFonts w:cs="Arial"/>
        </w:rPr>
      </w:pPr>
      <w:r w:rsidRPr="00697BA6">
        <w:rPr>
          <w:rFonts w:cs="Arial"/>
        </w:rPr>
        <w:t xml:space="preserve">NHMRC. </w:t>
      </w:r>
      <w:r w:rsidRPr="00697BA6">
        <w:rPr>
          <w:rFonts w:cs="Arial"/>
          <w:i/>
          <w:iCs/>
        </w:rPr>
        <w:t xml:space="preserve">Australian Code for the Responsible Conduct of Research. </w:t>
      </w:r>
      <w:r w:rsidRPr="00697BA6">
        <w:rPr>
          <w:rFonts w:cs="Arial"/>
        </w:rPr>
        <w:t xml:space="preserve">Australian Government, National Health and Medical Research Council and Universities Australia, 2018. </w:t>
      </w:r>
      <w:hyperlink r:id="rId26" w:history="1">
        <w:r w:rsidRPr="00697BA6">
          <w:rPr>
            <w:rStyle w:val="Hyperlink"/>
            <w:rFonts w:cs="Arial"/>
          </w:rPr>
          <w:t>https://www.nhmrc.gov.au/about-us/publications/australian-code-responsible-conduct-research-2018</w:t>
        </w:r>
      </w:hyperlink>
      <w:r w:rsidRPr="00697BA6">
        <w:rPr>
          <w:rFonts w:cs="Arial"/>
        </w:rPr>
        <w:t xml:space="preserve"> </w:t>
      </w:r>
    </w:p>
    <w:p w14:paraId="532698E3" w14:textId="77777777" w:rsidR="00514B55" w:rsidRPr="00697BA6" w:rsidRDefault="00514B55" w:rsidP="005862DE">
      <w:pPr>
        <w:tabs>
          <w:tab w:val="left" w:pos="709"/>
          <w:tab w:val="left" w:pos="1418"/>
          <w:tab w:val="left" w:pos="2126"/>
          <w:tab w:val="left" w:pos="2835"/>
        </w:tabs>
        <w:rPr>
          <w:rFonts w:cs="Arial"/>
        </w:rPr>
      </w:pPr>
    </w:p>
    <w:p w14:paraId="0AC42285" w14:textId="77777777" w:rsidR="00514B55" w:rsidRPr="00697BA6" w:rsidRDefault="00514B55" w:rsidP="005862DE">
      <w:pPr>
        <w:tabs>
          <w:tab w:val="left" w:pos="709"/>
          <w:tab w:val="left" w:pos="1418"/>
          <w:tab w:val="left" w:pos="2126"/>
          <w:tab w:val="left" w:pos="2835"/>
        </w:tabs>
        <w:rPr>
          <w:rFonts w:cs="Arial"/>
        </w:rPr>
      </w:pPr>
      <w:r w:rsidRPr="00697BA6">
        <w:rPr>
          <w:rFonts w:cs="Arial"/>
        </w:rPr>
        <w:t xml:space="preserve">NHMRC. </w:t>
      </w:r>
      <w:r w:rsidRPr="00697BA6">
        <w:rPr>
          <w:rFonts w:cs="Arial"/>
          <w:i/>
          <w:iCs/>
        </w:rPr>
        <w:t xml:space="preserve">Ethical conduct in research with Aboriginal and Torres Strait Islander Peoples and communities: Guidelines for researchers and stakeholders. </w:t>
      </w:r>
      <w:r w:rsidRPr="00697BA6">
        <w:rPr>
          <w:rFonts w:cs="Arial"/>
        </w:rPr>
        <w:t xml:space="preserve">Australian Government, National </w:t>
      </w:r>
      <w:proofErr w:type="gramStart"/>
      <w:r w:rsidRPr="00697BA6">
        <w:rPr>
          <w:rFonts w:cs="Arial"/>
        </w:rPr>
        <w:t>Health</w:t>
      </w:r>
      <w:proofErr w:type="gramEnd"/>
      <w:r w:rsidRPr="00697BA6">
        <w:rPr>
          <w:rFonts w:cs="Arial"/>
        </w:rPr>
        <w:t xml:space="preserve"> and Medical Research Council, 2018. </w:t>
      </w:r>
      <w:hyperlink r:id="rId27" w:history="1">
        <w:r w:rsidRPr="00697BA6">
          <w:rPr>
            <w:rStyle w:val="Hyperlink"/>
            <w:rFonts w:cs="Arial"/>
          </w:rPr>
          <w:t>https://www.nhmrc.gov.au/about-us/resources/ethical-conduct-research-aboriginal-and-torres-strait-islander-peoples-and-communities</w:t>
        </w:r>
      </w:hyperlink>
    </w:p>
    <w:p w14:paraId="216D0AEE" w14:textId="77777777" w:rsidR="00514B55" w:rsidRPr="00697BA6" w:rsidRDefault="00514B55" w:rsidP="005862DE">
      <w:pPr>
        <w:tabs>
          <w:tab w:val="left" w:pos="709"/>
          <w:tab w:val="left" w:pos="1418"/>
          <w:tab w:val="left" w:pos="2126"/>
          <w:tab w:val="left" w:pos="2835"/>
        </w:tabs>
        <w:rPr>
          <w:rFonts w:cs="Arial"/>
        </w:rPr>
      </w:pPr>
    </w:p>
    <w:p w14:paraId="01A82443" w14:textId="77777777" w:rsidR="0014123C" w:rsidRPr="0083536D" w:rsidRDefault="0014123C" w:rsidP="0014123C">
      <w:pPr>
        <w:pStyle w:val="paragraph"/>
        <w:spacing w:before="0" w:beforeAutospacing="0" w:after="0" w:afterAutospacing="0"/>
        <w:textAlignment w:val="baseline"/>
        <w:rPr>
          <w:rFonts w:ascii="Arial" w:hAnsi="Arial" w:cs="Arial"/>
          <w:sz w:val="18"/>
          <w:szCs w:val="18"/>
        </w:rPr>
      </w:pPr>
      <w:r w:rsidRPr="00463755">
        <w:rPr>
          <w:rStyle w:val="normaltextrun"/>
          <w:rFonts w:ascii="Arial" w:hAnsi="Arial" w:cs="Arial"/>
          <w:sz w:val="22"/>
          <w:szCs w:val="22"/>
        </w:rPr>
        <w:t xml:space="preserve">NHMRC. </w:t>
      </w:r>
      <w:r w:rsidRPr="00463755">
        <w:rPr>
          <w:rStyle w:val="normaltextrun"/>
          <w:rFonts w:ascii="Arial" w:hAnsi="Arial" w:cs="Arial"/>
          <w:i/>
          <w:iCs/>
          <w:sz w:val="22"/>
          <w:szCs w:val="22"/>
        </w:rPr>
        <w:t xml:space="preserve">Ethical considerations in quality assurance and evaluation activities. </w:t>
      </w:r>
      <w:r w:rsidRPr="00463755">
        <w:rPr>
          <w:rStyle w:val="normaltextrun"/>
          <w:rFonts w:ascii="Arial" w:hAnsi="Arial" w:cs="Arial"/>
          <w:sz w:val="22"/>
          <w:szCs w:val="22"/>
        </w:rPr>
        <w:t xml:space="preserve">Australian Government, National </w:t>
      </w:r>
      <w:proofErr w:type="gramStart"/>
      <w:r w:rsidRPr="00463755">
        <w:rPr>
          <w:rStyle w:val="normaltextrun"/>
          <w:rFonts w:ascii="Arial" w:hAnsi="Arial" w:cs="Arial"/>
          <w:sz w:val="22"/>
          <w:szCs w:val="22"/>
        </w:rPr>
        <w:t>Health</w:t>
      </w:r>
      <w:proofErr w:type="gramEnd"/>
      <w:r w:rsidRPr="00463755">
        <w:rPr>
          <w:rStyle w:val="normaltextrun"/>
          <w:rFonts w:ascii="Arial" w:hAnsi="Arial" w:cs="Arial"/>
          <w:sz w:val="22"/>
          <w:szCs w:val="22"/>
        </w:rPr>
        <w:t xml:space="preserve"> and Medical Research Council, 2014. </w:t>
      </w:r>
      <w:hyperlink r:id="rId28" w:tgtFrame="_blank" w:history="1">
        <w:r w:rsidRPr="00463755">
          <w:rPr>
            <w:rStyle w:val="Hyperlink"/>
            <w:rFonts w:ascii="Arial" w:hAnsi="Arial" w:cs="Arial"/>
            <w:sz w:val="22"/>
            <w:szCs w:val="22"/>
          </w:rPr>
          <w:t>https://www.nhmrc.gov.au/about-us/publications/national-statement-ethical-conduct-human-research  </w:t>
        </w:r>
      </w:hyperlink>
    </w:p>
    <w:p w14:paraId="614FAC2C" w14:textId="77777777" w:rsidR="00514B55" w:rsidRPr="00697BA6" w:rsidRDefault="00514B55" w:rsidP="005862DE">
      <w:pPr>
        <w:tabs>
          <w:tab w:val="left" w:pos="709"/>
          <w:tab w:val="left" w:pos="1418"/>
          <w:tab w:val="left" w:pos="2126"/>
          <w:tab w:val="left" w:pos="2835"/>
        </w:tabs>
        <w:rPr>
          <w:rFonts w:cs="Arial"/>
        </w:rPr>
      </w:pPr>
    </w:p>
    <w:p w14:paraId="488D0799" w14:textId="77777777" w:rsidR="00514B55" w:rsidRPr="00697BA6" w:rsidRDefault="00514B55" w:rsidP="005862DE">
      <w:pPr>
        <w:tabs>
          <w:tab w:val="left" w:pos="709"/>
          <w:tab w:val="left" w:pos="1418"/>
          <w:tab w:val="left" w:pos="2126"/>
          <w:tab w:val="left" w:pos="2835"/>
        </w:tabs>
        <w:rPr>
          <w:rFonts w:cs="Arial"/>
        </w:rPr>
      </w:pPr>
      <w:r w:rsidRPr="00697BA6">
        <w:rPr>
          <w:rFonts w:cs="Arial"/>
        </w:rPr>
        <w:t xml:space="preserve">NHMRC. </w:t>
      </w:r>
      <w:r w:rsidRPr="00697BA6">
        <w:rPr>
          <w:rFonts w:cs="Arial"/>
          <w:i/>
          <w:iCs/>
        </w:rPr>
        <w:t xml:space="preserve">Guidelines approved under Section 95A of the Privacy Act 1988. </w:t>
      </w:r>
      <w:r w:rsidRPr="00697BA6">
        <w:rPr>
          <w:rFonts w:cs="Arial"/>
        </w:rPr>
        <w:t xml:space="preserve">Australian Government, National </w:t>
      </w:r>
      <w:proofErr w:type="gramStart"/>
      <w:r w:rsidRPr="00697BA6">
        <w:rPr>
          <w:rFonts w:cs="Arial"/>
        </w:rPr>
        <w:t>Health</w:t>
      </w:r>
      <w:proofErr w:type="gramEnd"/>
      <w:r w:rsidRPr="00697BA6">
        <w:rPr>
          <w:rFonts w:cs="Arial"/>
        </w:rPr>
        <w:t xml:space="preserve"> and Medical Research Council, 2015. </w:t>
      </w:r>
      <w:hyperlink r:id="rId29" w:history="1">
        <w:r w:rsidRPr="00697BA6">
          <w:rPr>
            <w:rStyle w:val="Hyperlink"/>
            <w:rFonts w:cs="Arial"/>
          </w:rPr>
          <w:t>https://www.nhmrc.gov.au/about-us/publications/guidelines-approved-under-section-95a-privacy-act-1988</w:t>
        </w:r>
      </w:hyperlink>
      <w:r w:rsidRPr="00697BA6">
        <w:rPr>
          <w:rFonts w:cs="Arial"/>
        </w:rPr>
        <w:t xml:space="preserve"> </w:t>
      </w:r>
    </w:p>
    <w:p w14:paraId="65695CD6" w14:textId="77777777" w:rsidR="00514B55" w:rsidRPr="00697BA6" w:rsidRDefault="00514B55" w:rsidP="005862DE">
      <w:pPr>
        <w:tabs>
          <w:tab w:val="left" w:pos="709"/>
          <w:tab w:val="left" w:pos="1418"/>
          <w:tab w:val="left" w:pos="2126"/>
          <w:tab w:val="left" w:pos="2835"/>
        </w:tabs>
        <w:rPr>
          <w:rFonts w:cs="Arial"/>
        </w:rPr>
      </w:pPr>
    </w:p>
    <w:p w14:paraId="161B58EF" w14:textId="77777777" w:rsidR="00514B55" w:rsidRPr="00697BA6" w:rsidRDefault="00514B55" w:rsidP="005862DE">
      <w:pPr>
        <w:tabs>
          <w:tab w:val="left" w:pos="709"/>
          <w:tab w:val="left" w:pos="1418"/>
          <w:tab w:val="left" w:pos="2126"/>
          <w:tab w:val="left" w:pos="2835"/>
        </w:tabs>
        <w:rPr>
          <w:rFonts w:cs="Arial"/>
        </w:rPr>
      </w:pPr>
      <w:r w:rsidRPr="00697BA6">
        <w:rPr>
          <w:rFonts w:cs="Arial"/>
        </w:rPr>
        <w:t xml:space="preserve">NHMRC. </w:t>
      </w:r>
      <w:r w:rsidRPr="00697BA6">
        <w:rPr>
          <w:rFonts w:cs="Arial"/>
          <w:i/>
          <w:iCs/>
        </w:rPr>
        <w:t>Guidelines approved under Section 95AA of the Privacy Act 1988 (</w:t>
      </w:r>
      <w:proofErr w:type="spellStart"/>
      <w:r w:rsidRPr="00697BA6">
        <w:rPr>
          <w:rFonts w:cs="Arial"/>
          <w:i/>
          <w:iCs/>
        </w:rPr>
        <w:t>Cth</w:t>
      </w:r>
      <w:proofErr w:type="spellEnd"/>
      <w:r w:rsidRPr="00697BA6">
        <w:rPr>
          <w:rFonts w:cs="Arial"/>
          <w:i/>
          <w:iCs/>
        </w:rPr>
        <w:t xml:space="preserve">). </w:t>
      </w:r>
      <w:r w:rsidRPr="00697BA6">
        <w:rPr>
          <w:rFonts w:cs="Arial"/>
        </w:rPr>
        <w:t xml:space="preserve">Australian Government, National </w:t>
      </w:r>
      <w:proofErr w:type="gramStart"/>
      <w:r w:rsidRPr="00697BA6">
        <w:rPr>
          <w:rFonts w:cs="Arial"/>
        </w:rPr>
        <w:t>Health</w:t>
      </w:r>
      <w:proofErr w:type="gramEnd"/>
      <w:r w:rsidRPr="00697BA6">
        <w:rPr>
          <w:rFonts w:cs="Arial"/>
        </w:rPr>
        <w:t xml:space="preserve"> and Medical Research Council, 2014. </w:t>
      </w:r>
      <w:hyperlink r:id="rId30" w:history="1">
        <w:r w:rsidRPr="00697BA6">
          <w:rPr>
            <w:rStyle w:val="Hyperlink"/>
            <w:rFonts w:cs="Arial"/>
          </w:rPr>
          <w:t>https://www.nhmrc.gov.au/about-us/publications/guidelines-approved-under-section-95aa-privacy-act-1988-cth</w:t>
        </w:r>
      </w:hyperlink>
      <w:r w:rsidRPr="00697BA6">
        <w:rPr>
          <w:rFonts w:cs="Arial"/>
        </w:rPr>
        <w:t xml:space="preserve"> </w:t>
      </w:r>
    </w:p>
    <w:p w14:paraId="322F7E79" w14:textId="77777777" w:rsidR="00514B55" w:rsidRPr="00697BA6" w:rsidRDefault="00514B55" w:rsidP="005862DE">
      <w:pPr>
        <w:tabs>
          <w:tab w:val="left" w:pos="709"/>
          <w:tab w:val="left" w:pos="1418"/>
          <w:tab w:val="left" w:pos="2126"/>
          <w:tab w:val="left" w:pos="2835"/>
        </w:tabs>
        <w:rPr>
          <w:rFonts w:cs="Arial"/>
        </w:rPr>
      </w:pPr>
    </w:p>
    <w:p w14:paraId="6313C3E4" w14:textId="77777777" w:rsidR="00514B55" w:rsidRPr="00697BA6" w:rsidRDefault="00514B55" w:rsidP="005862DE">
      <w:pPr>
        <w:tabs>
          <w:tab w:val="left" w:pos="709"/>
          <w:tab w:val="left" w:pos="1418"/>
          <w:tab w:val="left" w:pos="2126"/>
          <w:tab w:val="left" w:pos="2835"/>
        </w:tabs>
        <w:rPr>
          <w:rFonts w:cs="Arial"/>
        </w:rPr>
      </w:pPr>
      <w:r w:rsidRPr="00697BA6">
        <w:rPr>
          <w:rFonts w:cs="Arial"/>
        </w:rPr>
        <w:t xml:space="preserve">NHMRC. </w:t>
      </w:r>
      <w:r w:rsidRPr="00697BA6">
        <w:rPr>
          <w:rFonts w:cs="Arial"/>
          <w:i/>
          <w:iCs/>
        </w:rPr>
        <w:t>Guidelines under Section 95 of the Privacy Act 1988</w:t>
      </w:r>
      <w:r w:rsidRPr="00697BA6">
        <w:rPr>
          <w:rFonts w:cs="Arial"/>
        </w:rPr>
        <w:t xml:space="preserve">. Australian Government, National </w:t>
      </w:r>
      <w:proofErr w:type="gramStart"/>
      <w:r w:rsidRPr="00697BA6">
        <w:rPr>
          <w:rFonts w:cs="Arial"/>
        </w:rPr>
        <w:t>Health</w:t>
      </w:r>
      <w:proofErr w:type="gramEnd"/>
      <w:r w:rsidRPr="00697BA6">
        <w:rPr>
          <w:rFonts w:cs="Arial"/>
        </w:rPr>
        <w:t xml:space="preserve"> and Medical Research Council, 2015. </w:t>
      </w:r>
      <w:hyperlink r:id="rId31" w:history="1">
        <w:r w:rsidRPr="00697BA6">
          <w:rPr>
            <w:rStyle w:val="Hyperlink"/>
            <w:rFonts w:cs="Arial"/>
          </w:rPr>
          <w:t>https://www.nhmrc.gov.au/about-us/publications/guidelines-under-section-95-privacy-act-1988</w:t>
        </w:r>
      </w:hyperlink>
      <w:r w:rsidRPr="00697BA6">
        <w:rPr>
          <w:rFonts w:cs="Arial"/>
        </w:rPr>
        <w:t xml:space="preserve"> </w:t>
      </w:r>
    </w:p>
    <w:p w14:paraId="084EFD2A" w14:textId="77777777" w:rsidR="00514B55" w:rsidRPr="00697BA6" w:rsidRDefault="00514B55" w:rsidP="005862DE">
      <w:pPr>
        <w:tabs>
          <w:tab w:val="left" w:pos="709"/>
          <w:tab w:val="left" w:pos="1418"/>
          <w:tab w:val="left" w:pos="2126"/>
          <w:tab w:val="left" w:pos="2835"/>
        </w:tabs>
        <w:rPr>
          <w:rFonts w:cs="Arial"/>
        </w:rPr>
      </w:pPr>
    </w:p>
    <w:p w14:paraId="5952E6FC" w14:textId="77777777" w:rsidR="00514B55" w:rsidRPr="00697BA6" w:rsidRDefault="00514B55" w:rsidP="005862DE">
      <w:pPr>
        <w:tabs>
          <w:tab w:val="left" w:pos="709"/>
          <w:tab w:val="left" w:pos="1418"/>
          <w:tab w:val="left" w:pos="2126"/>
          <w:tab w:val="left" w:pos="2835"/>
        </w:tabs>
        <w:rPr>
          <w:rFonts w:cs="Arial"/>
        </w:rPr>
      </w:pPr>
      <w:r w:rsidRPr="00697BA6">
        <w:rPr>
          <w:rFonts w:cs="Arial"/>
        </w:rPr>
        <w:t xml:space="preserve">NHMRC. </w:t>
      </w:r>
      <w:r w:rsidRPr="00697BA6">
        <w:rPr>
          <w:rFonts w:cs="Arial"/>
          <w:i/>
          <w:iCs/>
        </w:rPr>
        <w:t xml:space="preserve">Keeping research on track II. </w:t>
      </w:r>
      <w:r w:rsidRPr="00697BA6">
        <w:rPr>
          <w:rFonts w:cs="Arial"/>
        </w:rPr>
        <w:t xml:space="preserve">Australian Government, National </w:t>
      </w:r>
      <w:proofErr w:type="gramStart"/>
      <w:r w:rsidRPr="00697BA6">
        <w:rPr>
          <w:rFonts w:cs="Arial"/>
        </w:rPr>
        <w:t>Health</w:t>
      </w:r>
      <w:proofErr w:type="gramEnd"/>
      <w:r w:rsidRPr="00697BA6">
        <w:rPr>
          <w:rFonts w:cs="Arial"/>
        </w:rPr>
        <w:t xml:space="preserve"> and Medical Research Council, 2018. </w:t>
      </w:r>
      <w:hyperlink r:id="rId32" w:history="1">
        <w:r w:rsidRPr="00697BA6">
          <w:rPr>
            <w:rStyle w:val="Hyperlink"/>
            <w:rFonts w:cs="Arial"/>
          </w:rPr>
          <w:t>https://www.nhmrc.gov.au/about-us/resources/keeping-research-track-ii</w:t>
        </w:r>
      </w:hyperlink>
      <w:r w:rsidRPr="00697BA6">
        <w:rPr>
          <w:rFonts w:cs="Arial"/>
        </w:rPr>
        <w:t xml:space="preserve"> </w:t>
      </w:r>
    </w:p>
    <w:p w14:paraId="5C742A43" w14:textId="77777777" w:rsidR="00514B55" w:rsidRPr="00697BA6" w:rsidRDefault="00514B55" w:rsidP="005862DE">
      <w:pPr>
        <w:tabs>
          <w:tab w:val="left" w:pos="709"/>
          <w:tab w:val="left" w:pos="1418"/>
          <w:tab w:val="left" w:pos="2126"/>
          <w:tab w:val="left" w:pos="2835"/>
        </w:tabs>
        <w:rPr>
          <w:rFonts w:cs="Arial"/>
        </w:rPr>
      </w:pPr>
    </w:p>
    <w:p w14:paraId="006A8DA1" w14:textId="77777777" w:rsidR="009C24F6" w:rsidRPr="0083536D" w:rsidRDefault="009C24F6" w:rsidP="009C24F6">
      <w:pPr>
        <w:pStyle w:val="paragraph"/>
        <w:spacing w:before="0" w:beforeAutospacing="0" w:after="0" w:afterAutospacing="0"/>
        <w:textAlignment w:val="baseline"/>
        <w:rPr>
          <w:rFonts w:ascii="Arial" w:hAnsi="Arial" w:cs="Arial"/>
          <w:sz w:val="18"/>
          <w:szCs w:val="18"/>
        </w:rPr>
      </w:pPr>
      <w:r w:rsidRPr="00116FB5">
        <w:rPr>
          <w:rStyle w:val="normaltextrun"/>
          <w:rFonts w:ascii="Arial" w:hAnsi="Arial" w:cs="Arial"/>
          <w:sz w:val="22"/>
          <w:szCs w:val="22"/>
        </w:rPr>
        <w:t xml:space="preserve">NHMRC. </w:t>
      </w:r>
      <w:r w:rsidRPr="00116FB5">
        <w:rPr>
          <w:rStyle w:val="normaltextrun"/>
          <w:rFonts w:ascii="Arial" w:hAnsi="Arial" w:cs="Arial"/>
          <w:i/>
          <w:iCs/>
          <w:sz w:val="22"/>
          <w:szCs w:val="22"/>
        </w:rPr>
        <w:t>National Statement on Ethical Conduct in Human Research 2023.</w:t>
      </w:r>
      <w:r w:rsidRPr="00116FB5">
        <w:rPr>
          <w:rStyle w:val="normaltextrun"/>
          <w:rFonts w:ascii="Arial" w:hAnsi="Arial" w:cs="Arial"/>
          <w:sz w:val="22"/>
          <w:szCs w:val="22"/>
        </w:rPr>
        <w:t xml:space="preserve"> Australian Government, National </w:t>
      </w:r>
      <w:proofErr w:type="gramStart"/>
      <w:r w:rsidRPr="00116FB5">
        <w:rPr>
          <w:rStyle w:val="normaltextrun"/>
          <w:rFonts w:ascii="Arial" w:hAnsi="Arial" w:cs="Arial"/>
          <w:sz w:val="22"/>
          <w:szCs w:val="22"/>
        </w:rPr>
        <w:t>Health</w:t>
      </w:r>
      <w:proofErr w:type="gramEnd"/>
      <w:r w:rsidRPr="00116FB5">
        <w:rPr>
          <w:rStyle w:val="normaltextrun"/>
          <w:rFonts w:ascii="Arial" w:hAnsi="Arial" w:cs="Arial"/>
          <w:sz w:val="22"/>
          <w:szCs w:val="22"/>
        </w:rPr>
        <w:t xml:space="preserve"> and Medical Research Council, 2023.  </w:t>
      </w:r>
      <w:hyperlink r:id="rId33" w:tgtFrame="_blank" w:history="1">
        <w:r w:rsidRPr="00116FB5">
          <w:rPr>
            <w:rStyle w:val="normaltextrun"/>
            <w:rFonts w:ascii="Arial" w:hAnsi="Arial" w:cs="Arial"/>
            <w:color w:val="016171"/>
            <w:sz w:val="22"/>
            <w:szCs w:val="22"/>
            <w:u w:val="single"/>
          </w:rPr>
          <w:t>https://www.nhmrc.gov.au/about-us/publications/national-statement-ethical-conduct-human-research-2023</w:t>
        </w:r>
      </w:hyperlink>
      <w:r w:rsidRPr="0083536D">
        <w:rPr>
          <w:rStyle w:val="normaltextrun"/>
          <w:rFonts w:ascii="Arial" w:hAnsi="Arial" w:cs="Arial"/>
          <w:sz w:val="22"/>
          <w:szCs w:val="22"/>
        </w:rPr>
        <w:t> </w:t>
      </w:r>
      <w:r w:rsidRPr="0083536D">
        <w:rPr>
          <w:rStyle w:val="eop"/>
          <w:rFonts w:ascii="Arial" w:hAnsi="Arial" w:cs="Arial"/>
          <w:sz w:val="22"/>
          <w:szCs w:val="22"/>
        </w:rPr>
        <w:t> </w:t>
      </w:r>
    </w:p>
    <w:p w14:paraId="08CF8040" w14:textId="77777777" w:rsidR="00514B55" w:rsidRPr="00697BA6" w:rsidRDefault="00514B55" w:rsidP="005862DE">
      <w:pPr>
        <w:tabs>
          <w:tab w:val="left" w:pos="709"/>
          <w:tab w:val="left" w:pos="1418"/>
          <w:tab w:val="left" w:pos="2126"/>
          <w:tab w:val="left" w:pos="2835"/>
        </w:tabs>
        <w:rPr>
          <w:rFonts w:cs="Arial"/>
        </w:rPr>
      </w:pPr>
    </w:p>
    <w:p w14:paraId="1B77B9A5" w14:textId="77777777" w:rsidR="00514B55" w:rsidRPr="00697BA6" w:rsidRDefault="00514B55" w:rsidP="005862DE">
      <w:pPr>
        <w:tabs>
          <w:tab w:val="left" w:pos="709"/>
          <w:tab w:val="left" w:pos="1418"/>
          <w:tab w:val="left" w:pos="2126"/>
          <w:tab w:val="left" w:pos="2835"/>
        </w:tabs>
        <w:rPr>
          <w:rFonts w:cs="Arial"/>
        </w:rPr>
      </w:pPr>
      <w:r w:rsidRPr="00697BA6">
        <w:rPr>
          <w:rFonts w:cs="Arial"/>
        </w:rPr>
        <w:t xml:space="preserve">NHMRC. </w:t>
      </w:r>
      <w:r w:rsidRPr="00697BA6">
        <w:rPr>
          <w:rFonts w:cs="Arial"/>
          <w:i/>
          <w:iCs/>
        </w:rPr>
        <w:t>Organ and tissue donation after death, for transplantation</w:t>
      </w:r>
      <w:r w:rsidRPr="00697BA6">
        <w:rPr>
          <w:rFonts w:cs="Arial"/>
        </w:rPr>
        <w:t xml:space="preserve"> [under review]. Australian Government, National </w:t>
      </w:r>
      <w:proofErr w:type="gramStart"/>
      <w:r w:rsidRPr="00697BA6">
        <w:rPr>
          <w:rFonts w:cs="Arial"/>
        </w:rPr>
        <w:t>Health</w:t>
      </w:r>
      <w:proofErr w:type="gramEnd"/>
      <w:r w:rsidRPr="00697BA6">
        <w:rPr>
          <w:rFonts w:cs="Arial"/>
        </w:rPr>
        <w:t xml:space="preserve"> and Medical Research Council, 2007.</w:t>
      </w:r>
    </w:p>
    <w:p w14:paraId="5B19B0BA" w14:textId="77777777" w:rsidR="00514B55" w:rsidRPr="00697BA6" w:rsidRDefault="00883BC7" w:rsidP="005862DE">
      <w:pPr>
        <w:tabs>
          <w:tab w:val="left" w:pos="709"/>
          <w:tab w:val="left" w:pos="1418"/>
          <w:tab w:val="left" w:pos="2126"/>
          <w:tab w:val="left" w:pos="2835"/>
        </w:tabs>
        <w:rPr>
          <w:rFonts w:cs="Arial"/>
        </w:rPr>
      </w:pPr>
      <w:hyperlink r:id="rId34" w:history="1">
        <w:r w:rsidR="00514B55" w:rsidRPr="00697BA6">
          <w:rPr>
            <w:rStyle w:val="Hyperlink"/>
            <w:rFonts w:cs="Arial"/>
          </w:rPr>
          <w:t>https://www.nhmrc.gov.au/about-us/publications/organ-and-tissue-donation-after-death-transplantation</w:t>
        </w:r>
      </w:hyperlink>
    </w:p>
    <w:p w14:paraId="039DBBD9" w14:textId="77777777" w:rsidR="00514B55" w:rsidRPr="00697BA6" w:rsidRDefault="00514B55" w:rsidP="005862DE">
      <w:pPr>
        <w:tabs>
          <w:tab w:val="left" w:pos="709"/>
          <w:tab w:val="left" w:pos="1418"/>
          <w:tab w:val="left" w:pos="2126"/>
          <w:tab w:val="left" w:pos="2835"/>
        </w:tabs>
        <w:rPr>
          <w:rFonts w:cs="Arial"/>
        </w:rPr>
      </w:pPr>
    </w:p>
    <w:p w14:paraId="161BA77E" w14:textId="77777777" w:rsidR="0014123C" w:rsidRPr="0083536D" w:rsidRDefault="0014123C" w:rsidP="0014123C">
      <w:pPr>
        <w:pStyle w:val="paragraph"/>
        <w:spacing w:before="0" w:beforeAutospacing="0" w:after="0" w:afterAutospacing="0"/>
        <w:textAlignment w:val="baseline"/>
        <w:rPr>
          <w:rFonts w:ascii="Arial" w:hAnsi="Arial" w:cs="Arial"/>
          <w:sz w:val="18"/>
          <w:szCs w:val="18"/>
        </w:rPr>
      </w:pPr>
      <w:r w:rsidRPr="00C50401">
        <w:rPr>
          <w:rStyle w:val="normaltextrun"/>
          <w:rFonts w:ascii="Arial" w:hAnsi="Arial" w:cs="Arial"/>
          <w:sz w:val="22"/>
          <w:szCs w:val="22"/>
        </w:rPr>
        <w:t xml:space="preserve">SA Health. </w:t>
      </w:r>
      <w:r w:rsidRPr="00C50401">
        <w:rPr>
          <w:rStyle w:val="normaltextrun"/>
          <w:rFonts w:ascii="Arial" w:hAnsi="Arial" w:cs="Arial"/>
          <w:i/>
          <w:iCs/>
          <w:sz w:val="22"/>
          <w:szCs w:val="22"/>
        </w:rPr>
        <w:t xml:space="preserve">The National Code of Ethical Autopsy Practice. </w:t>
      </w:r>
      <w:r w:rsidRPr="00C50401">
        <w:rPr>
          <w:rStyle w:val="normaltextrun"/>
          <w:rFonts w:ascii="Arial" w:hAnsi="Arial" w:cs="Arial"/>
          <w:sz w:val="22"/>
          <w:szCs w:val="22"/>
        </w:rPr>
        <w:t xml:space="preserve">Government of South Australia, South Australia Health, 2011. </w:t>
      </w:r>
      <w:hyperlink r:id="rId35" w:tgtFrame="_blank" w:history="1">
        <w:r w:rsidRPr="00C50401">
          <w:rPr>
            <w:rStyle w:val="Hyperlink"/>
            <w:rFonts w:ascii="Arial" w:hAnsi="Arial" w:cs="Arial"/>
            <w:sz w:val="22"/>
            <w:szCs w:val="22"/>
          </w:rPr>
          <w:t>https://www.sahealth.sa.gov.au/wps/wcm/connect/public+content/sa+health+internet/resources/policies/national+code+of+ethical+autopsy+practice  </w:t>
        </w:r>
      </w:hyperlink>
    </w:p>
    <w:p w14:paraId="7CB1D66A" w14:textId="1C636770" w:rsidR="00514B55" w:rsidRPr="00697BA6" w:rsidRDefault="00514B55" w:rsidP="005862DE">
      <w:pPr>
        <w:tabs>
          <w:tab w:val="left" w:pos="709"/>
          <w:tab w:val="left" w:pos="1418"/>
          <w:tab w:val="left" w:pos="2126"/>
          <w:tab w:val="left" w:pos="2835"/>
        </w:tabs>
        <w:rPr>
          <w:rFonts w:cs="Arial"/>
        </w:rPr>
      </w:pPr>
      <w:r w:rsidRPr="00697BA6">
        <w:rPr>
          <w:rFonts w:cs="Arial"/>
        </w:rPr>
        <w:t xml:space="preserve"> </w:t>
      </w:r>
    </w:p>
    <w:p w14:paraId="1B63D159" w14:textId="503D61C6" w:rsidR="00514B55" w:rsidRPr="00697BA6" w:rsidRDefault="00514B55" w:rsidP="005862DE">
      <w:pPr>
        <w:tabs>
          <w:tab w:val="left" w:pos="709"/>
          <w:tab w:val="left" w:pos="1418"/>
          <w:tab w:val="left" w:pos="2126"/>
          <w:tab w:val="left" w:pos="2835"/>
        </w:tabs>
        <w:rPr>
          <w:rFonts w:cs="Arial"/>
        </w:rPr>
      </w:pPr>
      <w:r w:rsidRPr="00697BA6">
        <w:rPr>
          <w:rFonts w:cs="Arial"/>
        </w:rPr>
        <w:t xml:space="preserve">World Health Organization. Regional Office for the Eastern Mediterranean. </w:t>
      </w:r>
      <w:r w:rsidRPr="00697BA6">
        <w:rPr>
          <w:rFonts w:cs="Arial"/>
          <w:i/>
          <w:iCs/>
        </w:rPr>
        <w:t xml:space="preserve">Ethical practice in laboratory medicine and forensic pathology. </w:t>
      </w:r>
      <w:r w:rsidRPr="00697BA6">
        <w:rPr>
          <w:rFonts w:cs="Arial"/>
        </w:rPr>
        <w:t xml:space="preserve">WHO, 1999. </w:t>
      </w:r>
      <w:hyperlink r:id="rId36">
        <w:r w:rsidRPr="00697BA6">
          <w:rPr>
            <w:rStyle w:val="Hyperlink"/>
            <w:rFonts w:cs="Arial"/>
          </w:rPr>
          <w:t>https://apps.who.int/iris/handle/10665/119604</w:t>
        </w:r>
      </w:hyperlink>
      <w:r w:rsidRPr="00697BA6">
        <w:rPr>
          <w:rFonts w:cs="Arial"/>
        </w:rPr>
        <w:t xml:space="preserve"> </w:t>
      </w:r>
    </w:p>
    <w:p w14:paraId="5F62F1F0" w14:textId="77777777" w:rsidR="00514B55" w:rsidRPr="00697BA6" w:rsidRDefault="00514B55" w:rsidP="005862DE">
      <w:pPr>
        <w:tabs>
          <w:tab w:val="left" w:pos="709"/>
          <w:tab w:val="left" w:pos="1418"/>
          <w:tab w:val="left" w:pos="2126"/>
          <w:tab w:val="left" w:pos="2835"/>
        </w:tabs>
        <w:rPr>
          <w:rFonts w:cs="Arial"/>
        </w:rPr>
      </w:pPr>
    </w:p>
    <w:p w14:paraId="71E85D46" w14:textId="77777777" w:rsidR="00514B55" w:rsidRPr="00697BA6" w:rsidRDefault="00514B55" w:rsidP="005862DE">
      <w:pPr>
        <w:tabs>
          <w:tab w:val="left" w:pos="709"/>
          <w:tab w:val="left" w:pos="1418"/>
          <w:tab w:val="left" w:pos="2126"/>
          <w:tab w:val="left" w:pos="2835"/>
        </w:tabs>
        <w:rPr>
          <w:rStyle w:val="Hyperlink"/>
          <w:rFonts w:cs="Arial"/>
        </w:rPr>
      </w:pPr>
      <w:r w:rsidRPr="00697BA6">
        <w:rPr>
          <w:rFonts w:cs="Arial"/>
          <w:i/>
          <w:iCs/>
        </w:rPr>
        <w:t>Coroners Act 2003</w:t>
      </w:r>
      <w:r w:rsidRPr="00697BA6">
        <w:rPr>
          <w:rFonts w:cs="Arial"/>
        </w:rPr>
        <w:t xml:space="preserve"> (Qld) </w:t>
      </w:r>
      <w:hyperlink r:id="rId37" w:history="1">
        <w:r w:rsidRPr="00697BA6">
          <w:rPr>
            <w:rStyle w:val="Hyperlink"/>
            <w:rFonts w:cs="Arial"/>
          </w:rPr>
          <w:t>https://www.legislation.qld.gov.au/view/html/inforce/current/act-2003-013</w:t>
        </w:r>
      </w:hyperlink>
    </w:p>
    <w:p w14:paraId="4BF667C9" w14:textId="77777777" w:rsidR="00514B55" w:rsidRPr="00697BA6" w:rsidRDefault="00514B55" w:rsidP="005862DE">
      <w:pPr>
        <w:tabs>
          <w:tab w:val="left" w:pos="709"/>
          <w:tab w:val="left" w:pos="1418"/>
          <w:tab w:val="left" w:pos="2126"/>
          <w:tab w:val="left" w:pos="2835"/>
        </w:tabs>
        <w:rPr>
          <w:rFonts w:cs="Arial"/>
        </w:rPr>
      </w:pPr>
    </w:p>
    <w:p w14:paraId="46F85998" w14:textId="77777777" w:rsidR="00514B55" w:rsidRPr="00697BA6" w:rsidRDefault="00514B55" w:rsidP="005862DE">
      <w:pPr>
        <w:tabs>
          <w:tab w:val="left" w:pos="709"/>
          <w:tab w:val="left" w:pos="1418"/>
          <w:tab w:val="left" w:pos="2126"/>
          <w:tab w:val="left" w:pos="2835"/>
        </w:tabs>
        <w:rPr>
          <w:rFonts w:cs="Arial"/>
        </w:rPr>
      </w:pPr>
      <w:r w:rsidRPr="00697BA6">
        <w:rPr>
          <w:rFonts w:cs="Arial"/>
          <w:i/>
          <w:iCs/>
        </w:rPr>
        <w:t>Hospital and Health Boards Act 2011</w:t>
      </w:r>
      <w:r w:rsidRPr="00697BA6">
        <w:rPr>
          <w:rFonts w:cs="Arial"/>
        </w:rPr>
        <w:t xml:space="preserve"> (Qld) </w:t>
      </w:r>
      <w:hyperlink r:id="rId38" w:history="1">
        <w:r w:rsidRPr="00697BA6">
          <w:rPr>
            <w:rStyle w:val="Hyperlink"/>
            <w:rFonts w:cs="Arial"/>
          </w:rPr>
          <w:t>https://www.legislation.qld.gov.au/view/html/inforce/current/act-2011-032</w:t>
        </w:r>
      </w:hyperlink>
    </w:p>
    <w:p w14:paraId="4091F250" w14:textId="77777777" w:rsidR="00514B55" w:rsidRPr="00697BA6" w:rsidRDefault="00514B55" w:rsidP="005862DE">
      <w:pPr>
        <w:tabs>
          <w:tab w:val="left" w:pos="709"/>
          <w:tab w:val="left" w:pos="1418"/>
          <w:tab w:val="left" w:pos="2126"/>
          <w:tab w:val="left" w:pos="2835"/>
        </w:tabs>
        <w:rPr>
          <w:rFonts w:cs="Arial"/>
        </w:rPr>
      </w:pPr>
    </w:p>
    <w:p w14:paraId="3A09B597" w14:textId="76F17BDE" w:rsidR="00514B55" w:rsidRPr="00697BA6" w:rsidRDefault="46A69337" w:rsidP="005862DE">
      <w:pPr>
        <w:tabs>
          <w:tab w:val="left" w:pos="709"/>
          <w:tab w:val="left" w:pos="1418"/>
          <w:tab w:val="left" w:pos="2126"/>
          <w:tab w:val="left" w:pos="2835"/>
        </w:tabs>
        <w:rPr>
          <w:rStyle w:val="Hyperlink"/>
          <w:rFonts w:cs="Arial"/>
        </w:rPr>
      </w:pPr>
      <w:r w:rsidRPr="00697BA6">
        <w:rPr>
          <w:rFonts w:cs="Arial"/>
          <w:i/>
          <w:iCs/>
        </w:rPr>
        <w:lastRenderedPageBreak/>
        <w:t xml:space="preserve">Privacy Act 1988 </w:t>
      </w:r>
      <w:r w:rsidRPr="00697BA6">
        <w:rPr>
          <w:rFonts w:cs="Arial"/>
        </w:rPr>
        <w:t>(</w:t>
      </w:r>
      <w:proofErr w:type="spellStart"/>
      <w:r w:rsidRPr="00697BA6">
        <w:rPr>
          <w:rFonts w:cs="Arial"/>
        </w:rPr>
        <w:t>Cth</w:t>
      </w:r>
      <w:proofErr w:type="spellEnd"/>
      <w:r w:rsidRPr="00697BA6">
        <w:rPr>
          <w:rFonts w:cs="Arial"/>
        </w:rPr>
        <w:t xml:space="preserve">) </w:t>
      </w:r>
      <w:hyperlink r:id="rId39">
        <w:r w:rsidRPr="00697BA6">
          <w:rPr>
            <w:rStyle w:val="Hyperlink"/>
            <w:rFonts w:cs="Arial"/>
          </w:rPr>
          <w:t>https://www.legislation.gov.au/Details/C2021C00139</w:t>
        </w:r>
      </w:hyperlink>
    </w:p>
    <w:p w14:paraId="2188231F" w14:textId="77777777" w:rsidR="00514B55" w:rsidRPr="00697BA6" w:rsidRDefault="00514B55" w:rsidP="005862DE">
      <w:pPr>
        <w:tabs>
          <w:tab w:val="left" w:pos="709"/>
          <w:tab w:val="left" w:pos="1418"/>
          <w:tab w:val="left" w:pos="2126"/>
          <w:tab w:val="left" w:pos="2835"/>
        </w:tabs>
        <w:rPr>
          <w:rFonts w:cs="Arial"/>
        </w:rPr>
      </w:pPr>
    </w:p>
    <w:p w14:paraId="7EB817C0" w14:textId="77777777" w:rsidR="00514B55" w:rsidRPr="00697BA6" w:rsidRDefault="00514B55" w:rsidP="005862DE">
      <w:pPr>
        <w:tabs>
          <w:tab w:val="left" w:pos="709"/>
          <w:tab w:val="left" w:pos="1418"/>
          <w:tab w:val="left" w:pos="2126"/>
          <w:tab w:val="left" w:pos="2835"/>
        </w:tabs>
        <w:rPr>
          <w:rFonts w:cs="Arial"/>
        </w:rPr>
      </w:pPr>
      <w:r w:rsidRPr="00697BA6">
        <w:rPr>
          <w:rFonts w:cs="Arial"/>
          <w:i/>
          <w:iCs/>
        </w:rPr>
        <w:t>Public Health Act 2005</w:t>
      </w:r>
      <w:r w:rsidRPr="00697BA6">
        <w:rPr>
          <w:rFonts w:cs="Arial"/>
        </w:rPr>
        <w:t xml:space="preserve"> (Qld) </w:t>
      </w:r>
      <w:hyperlink r:id="rId40" w:history="1">
        <w:r w:rsidRPr="00697BA6">
          <w:rPr>
            <w:rStyle w:val="Hyperlink"/>
            <w:rFonts w:cs="Arial"/>
          </w:rPr>
          <w:t>https://www.legislation.qld.gov.au/view/html/inforce/current/act-2005-048</w:t>
        </w:r>
      </w:hyperlink>
      <w:r w:rsidRPr="00697BA6">
        <w:rPr>
          <w:rFonts w:cs="Arial"/>
        </w:rPr>
        <w:t xml:space="preserve"> </w:t>
      </w:r>
    </w:p>
    <w:p w14:paraId="7774297E" w14:textId="77777777" w:rsidR="00514B55" w:rsidRPr="00697BA6" w:rsidRDefault="00514B55" w:rsidP="005862DE">
      <w:pPr>
        <w:tabs>
          <w:tab w:val="left" w:pos="709"/>
          <w:tab w:val="left" w:pos="1418"/>
          <w:tab w:val="left" w:pos="2126"/>
          <w:tab w:val="left" w:pos="2835"/>
        </w:tabs>
        <w:rPr>
          <w:rFonts w:cs="Arial"/>
        </w:rPr>
      </w:pPr>
    </w:p>
    <w:p w14:paraId="3E68B3A5" w14:textId="77777777" w:rsidR="00514B55" w:rsidRPr="00697BA6" w:rsidRDefault="00514B55" w:rsidP="005862DE">
      <w:pPr>
        <w:tabs>
          <w:tab w:val="left" w:pos="709"/>
          <w:tab w:val="left" w:pos="1418"/>
          <w:tab w:val="left" w:pos="2126"/>
          <w:tab w:val="left" w:pos="2835"/>
        </w:tabs>
        <w:rPr>
          <w:rFonts w:cs="Arial"/>
        </w:rPr>
      </w:pPr>
      <w:r w:rsidRPr="00697BA6">
        <w:rPr>
          <w:rFonts w:cs="Arial"/>
          <w:i/>
          <w:iCs/>
        </w:rPr>
        <w:t xml:space="preserve">Transplantation and Anatomy Act 1979 </w:t>
      </w:r>
      <w:r w:rsidRPr="00697BA6">
        <w:rPr>
          <w:rFonts w:cs="Arial"/>
        </w:rPr>
        <w:t xml:space="preserve">(Qld) </w:t>
      </w:r>
      <w:hyperlink r:id="rId41" w:history="1">
        <w:r w:rsidRPr="00697BA6">
          <w:rPr>
            <w:rStyle w:val="Hyperlink"/>
            <w:rFonts w:cs="Arial"/>
          </w:rPr>
          <w:t>https://www.legislation.qld.gov.au/view/html/inforce/current/act-1979-074</w:t>
        </w:r>
      </w:hyperlink>
      <w:r w:rsidRPr="00697BA6">
        <w:rPr>
          <w:rFonts w:cs="Arial"/>
        </w:rPr>
        <w:t xml:space="preserve"> </w:t>
      </w:r>
    </w:p>
    <w:p w14:paraId="6491813E" w14:textId="77777777" w:rsidR="00514B55" w:rsidRPr="00697BA6" w:rsidRDefault="00514B55" w:rsidP="005862DE">
      <w:pPr>
        <w:tabs>
          <w:tab w:val="left" w:pos="709"/>
          <w:tab w:val="left" w:pos="1418"/>
          <w:tab w:val="left" w:pos="2126"/>
          <w:tab w:val="left" w:pos="2835"/>
        </w:tabs>
        <w:rPr>
          <w:rFonts w:cs="Arial"/>
        </w:rPr>
      </w:pPr>
    </w:p>
    <w:bookmarkEnd w:id="2"/>
    <w:p w14:paraId="0BAE051C" w14:textId="7964AB39" w:rsidR="00DB7E5F" w:rsidRPr="00697BA6" w:rsidRDefault="10ECB1F5" w:rsidP="005862DE">
      <w:pPr>
        <w:pStyle w:val="BodyText"/>
        <w:spacing w:before="0" w:after="0" w:line="240" w:lineRule="auto"/>
        <w:rPr>
          <w:rFonts w:cs="Arial"/>
        </w:rPr>
      </w:pPr>
      <w:r w:rsidRPr="00697BA6">
        <w:rPr>
          <w:rFonts w:cs="Arial"/>
        </w:rPr>
        <w:t xml:space="preserve">Queensland Health HREC Administrator SOPs </w:t>
      </w:r>
      <w:hyperlink r:id="rId42">
        <w:r w:rsidRPr="00697BA6">
          <w:rPr>
            <w:rStyle w:val="Hyperlink"/>
            <w:rFonts w:cs="Arial"/>
          </w:rPr>
          <w:t>https://www.health.qld.gov.au/__data/assets/pdf_file/0034/147598/hrec_sop.pdf</w:t>
        </w:r>
      </w:hyperlink>
    </w:p>
    <w:p w14:paraId="40EDBB3D" w14:textId="31312114" w:rsidR="55FF8689" w:rsidRPr="00697BA6" w:rsidRDefault="00DD3EF2" w:rsidP="005862DE">
      <w:pPr>
        <w:pStyle w:val="BodyText"/>
        <w:spacing w:before="0" w:after="0" w:line="240" w:lineRule="auto"/>
        <w:rPr>
          <w:rFonts w:cs="Arial"/>
        </w:rPr>
      </w:pPr>
      <w:r w:rsidRPr="00697BA6">
        <w:rPr>
          <w:rFonts w:cs="Arial"/>
        </w:rPr>
        <w:t> </w:t>
      </w:r>
    </w:p>
    <w:sectPr w:rsidR="55FF8689" w:rsidRPr="00697BA6" w:rsidSect="00192424">
      <w:footerReference w:type="default" r:id="rId43"/>
      <w:pgSz w:w="11907" w:h="16840" w:code="9"/>
      <w:pgMar w:top="1038" w:right="567" w:bottom="851" w:left="567" w:header="567" w:footer="425"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692A" w14:textId="77777777" w:rsidR="00F703DB" w:rsidRDefault="00F703DB" w:rsidP="002C39DD">
      <w:r>
        <w:separator/>
      </w:r>
    </w:p>
    <w:p w14:paraId="729233EA" w14:textId="77777777" w:rsidR="00F703DB" w:rsidRDefault="00F703DB" w:rsidP="002C39DD"/>
    <w:p w14:paraId="6DDE9908" w14:textId="77777777" w:rsidR="00F703DB" w:rsidRDefault="00F703DB" w:rsidP="002C39DD"/>
    <w:p w14:paraId="0FA1C005" w14:textId="77777777" w:rsidR="00F703DB" w:rsidRDefault="00F703DB" w:rsidP="002C39DD"/>
    <w:p w14:paraId="4B5039E3" w14:textId="77777777" w:rsidR="00F703DB" w:rsidRDefault="00F703DB"/>
    <w:p w14:paraId="5FC98A89" w14:textId="77777777" w:rsidR="00F703DB" w:rsidRDefault="00F703DB"/>
  </w:endnote>
  <w:endnote w:type="continuationSeparator" w:id="0">
    <w:p w14:paraId="63DD65E8" w14:textId="77777777" w:rsidR="00F703DB" w:rsidRDefault="00F703DB" w:rsidP="002C39DD">
      <w:r>
        <w:continuationSeparator/>
      </w:r>
    </w:p>
    <w:p w14:paraId="3F9B6466" w14:textId="77777777" w:rsidR="00F703DB" w:rsidRDefault="00F703DB" w:rsidP="002C39DD"/>
    <w:p w14:paraId="47678534" w14:textId="77777777" w:rsidR="00F703DB" w:rsidRDefault="00F703DB" w:rsidP="002C39DD"/>
    <w:p w14:paraId="696E0829" w14:textId="77777777" w:rsidR="00F703DB" w:rsidRDefault="00F703DB" w:rsidP="002C39DD"/>
    <w:p w14:paraId="3D3BF8CB" w14:textId="77777777" w:rsidR="00F703DB" w:rsidRDefault="00F703DB"/>
    <w:p w14:paraId="40C44CCD" w14:textId="77777777" w:rsidR="00F703DB" w:rsidRDefault="00F703DB"/>
  </w:endnote>
  <w:endnote w:type="continuationNotice" w:id="1">
    <w:p w14:paraId="6C671E23" w14:textId="77777777" w:rsidR="00F703DB" w:rsidRDefault="00F70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73DA" w14:textId="77777777" w:rsidR="003114C3" w:rsidRDefault="003114C3" w:rsidP="00DC40CA">
    <w:pPr>
      <w:pStyle w:val="Footer"/>
    </w:pPr>
  </w:p>
  <w:tbl>
    <w:tblPr>
      <w:tblW w:w="4983" w:type="pct"/>
      <w:tblInd w:w="108" w:type="dxa"/>
      <w:tblLook w:val="01E0" w:firstRow="1" w:lastRow="1" w:firstColumn="1" w:lastColumn="1" w:noHBand="0" w:noVBand="0"/>
    </w:tblPr>
    <w:tblGrid>
      <w:gridCol w:w="8407"/>
      <w:gridCol w:w="1199"/>
    </w:tblGrid>
    <w:tr w:rsidR="003114C3" w:rsidRPr="00933F6B" w14:paraId="58F721E0" w14:textId="77777777" w:rsidTr="00A31152">
      <w:trPr>
        <w:cantSplit/>
        <w:tblHeader/>
      </w:trPr>
      <w:tc>
        <w:tcPr>
          <w:tcW w:w="9348" w:type="dxa"/>
          <w:shd w:val="clear" w:color="auto" w:fill="auto"/>
          <w:vAlign w:val="bottom"/>
        </w:tcPr>
        <w:p w14:paraId="63C15386" w14:textId="359B7C7A" w:rsidR="003114C3" w:rsidRPr="00933F6B" w:rsidRDefault="00883BC7" w:rsidP="00DD43D8">
          <w:pPr>
            <w:pStyle w:val="Footer"/>
          </w:pPr>
          <w:r>
            <w:fldChar w:fldCharType="begin"/>
          </w:r>
          <w:r>
            <w:instrText>STYLEREF  Title  \* MERGEFORMAT</w:instrText>
          </w:r>
          <w:r>
            <w:fldChar w:fldCharType="separate"/>
          </w:r>
          <w:r w:rsidR="00DE2092">
            <w:rPr>
              <w:noProof/>
            </w:rPr>
            <w:t>Human Ethics Committee</w:t>
          </w:r>
          <w:r>
            <w:rPr>
              <w:noProof/>
            </w:rPr>
            <w:fldChar w:fldCharType="end"/>
          </w:r>
          <w:r w:rsidR="003114C3">
            <w:t xml:space="preserve"> – </w:t>
          </w:r>
          <w:r>
            <w:fldChar w:fldCharType="begin"/>
          </w:r>
          <w:r>
            <w:instrText>STYLEREF  DocSubTitle  \* MERGEFORMAT</w:instrText>
          </w:r>
          <w:r>
            <w:fldChar w:fldCharType="separate"/>
          </w:r>
          <w:r w:rsidR="00DE2092">
            <w:rPr>
              <w:noProof/>
            </w:rPr>
            <w:t>Terms of Reference and</w:t>
          </w:r>
          <w:r w:rsidR="00DE2092">
            <w:rPr>
              <w:noProof/>
            </w:rPr>
            <w:cr/>
          </w:r>
          <w:r>
            <w:rPr>
              <w:noProof/>
            </w:rPr>
            <w:fldChar w:fldCharType="end"/>
          </w:r>
        </w:p>
      </w:tc>
      <w:tc>
        <w:tcPr>
          <w:tcW w:w="1320" w:type="dxa"/>
          <w:shd w:val="clear" w:color="auto" w:fill="auto"/>
          <w:vAlign w:val="bottom"/>
        </w:tcPr>
        <w:p w14:paraId="0AAE3A16" w14:textId="77777777" w:rsidR="003114C3" w:rsidRPr="00933F6B" w:rsidRDefault="003114C3"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580BB7">
            <w:rPr>
              <w:noProof/>
            </w:rPr>
            <w:t>ii</w:t>
          </w:r>
          <w:r w:rsidRPr="00933F6B">
            <w:fldChar w:fldCharType="end"/>
          </w:r>
          <w:r w:rsidRPr="00933F6B">
            <w:t xml:space="preserve"> -</w:t>
          </w:r>
        </w:p>
      </w:tc>
    </w:tr>
  </w:tbl>
  <w:p w14:paraId="1BDB7DF2" w14:textId="77777777" w:rsidR="003114C3" w:rsidRPr="00E81629" w:rsidRDefault="003114C3" w:rsidP="00DC40C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7DC2" w14:textId="77777777" w:rsidR="003114C3" w:rsidRDefault="003114C3" w:rsidP="00276727">
    <w:pPr>
      <w:pStyle w:val="Footer"/>
    </w:pPr>
  </w:p>
  <w:p w14:paraId="18435E89" w14:textId="77777777" w:rsidR="003114C3" w:rsidRDefault="003114C3" w:rsidP="00276727">
    <w:pPr>
      <w:pStyle w:val="Footer"/>
    </w:pPr>
  </w:p>
  <w:p w14:paraId="6B8E71BA" w14:textId="77777777" w:rsidR="003114C3" w:rsidRDefault="003114C3" w:rsidP="00276727">
    <w:pPr>
      <w:pStyle w:val="Footer"/>
    </w:pPr>
  </w:p>
  <w:p w14:paraId="52ADE31B" w14:textId="77777777" w:rsidR="003114C3" w:rsidRDefault="003114C3" w:rsidP="00276727">
    <w:pPr>
      <w:pStyle w:val="Footer"/>
    </w:pPr>
  </w:p>
  <w:p w14:paraId="73EE6A6E" w14:textId="77777777" w:rsidR="003114C3" w:rsidRPr="00276727" w:rsidRDefault="003114C3" w:rsidP="00276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3" w:type="pct"/>
      <w:tblLook w:val="01E0" w:firstRow="1" w:lastRow="1" w:firstColumn="1" w:lastColumn="1" w:noHBand="0" w:noVBand="0"/>
    </w:tblPr>
    <w:tblGrid>
      <w:gridCol w:w="9369"/>
      <w:gridCol w:w="1367"/>
    </w:tblGrid>
    <w:tr w:rsidR="003114C3" w:rsidRPr="00933F6B" w14:paraId="74579365" w14:textId="77777777" w:rsidTr="00A31152">
      <w:trPr>
        <w:cantSplit/>
        <w:tblHeader/>
      </w:trPr>
      <w:tc>
        <w:tcPr>
          <w:tcW w:w="7584" w:type="dxa"/>
          <w:shd w:val="clear" w:color="auto" w:fill="auto"/>
          <w:vAlign w:val="bottom"/>
        </w:tcPr>
        <w:p w14:paraId="451C5C0C" w14:textId="7D1E9505" w:rsidR="003114C3" w:rsidRPr="008A57F1" w:rsidRDefault="003114C3" w:rsidP="00DD43D8">
          <w:pPr>
            <w:pStyle w:val="Footer"/>
          </w:pPr>
        </w:p>
      </w:tc>
      <w:tc>
        <w:tcPr>
          <w:tcW w:w="1107" w:type="dxa"/>
          <w:shd w:val="clear" w:color="auto" w:fill="auto"/>
          <w:vAlign w:val="bottom"/>
        </w:tcPr>
        <w:p w14:paraId="6C04199D" w14:textId="6B0D6D14" w:rsidR="003114C3" w:rsidRPr="00933F6B" w:rsidRDefault="003114C3" w:rsidP="00DD43D8">
          <w:pPr>
            <w:pStyle w:val="FooterpageNumber"/>
          </w:pPr>
        </w:p>
      </w:tc>
    </w:tr>
  </w:tbl>
  <w:p w14:paraId="5EBE712A" w14:textId="77777777" w:rsidR="003114C3" w:rsidRPr="00E81629" w:rsidRDefault="003114C3" w:rsidP="00DC40CA">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AF50" w14:textId="2BF1ACFB" w:rsidR="00DB39C9" w:rsidRPr="00B3236F" w:rsidRDefault="005A5FD5" w:rsidP="00B206B0">
    <w:pPr>
      <w:pStyle w:val="Footer"/>
      <w:tabs>
        <w:tab w:val="clear" w:pos="9355"/>
        <w:tab w:val="right" w:pos="10773"/>
      </w:tabs>
      <w:rPr>
        <w:sz w:val="20"/>
        <w:szCs w:val="20"/>
      </w:rPr>
    </w:pPr>
    <w:r w:rsidRPr="00B3236F">
      <w:rPr>
        <w:sz w:val="20"/>
        <w:szCs w:val="20"/>
      </w:rPr>
      <w:t>HEC Terms of Reference</w:t>
    </w:r>
    <w:r w:rsidRPr="00B3236F">
      <w:rPr>
        <w:sz w:val="20"/>
        <w:szCs w:val="20"/>
      </w:rPr>
      <w:tab/>
      <w:t xml:space="preserve">- </w:t>
    </w:r>
    <w:r w:rsidRPr="00B3236F">
      <w:rPr>
        <w:sz w:val="20"/>
        <w:szCs w:val="20"/>
      </w:rPr>
      <w:fldChar w:fldCharType="begin"/>
    </w:r>
    <w:r w:rsidRPr="00B3236F">
      <w:rPr>
        <w:sz w:val="20"/>
        <w:szCs w:val="20"/>
      </w:rPr>
      <w:instrText xml:space="preserve"> PAGE   \* MERGEFORMAT </w:instrText>
    </w:r>
    <w:r w:rsidRPr="00B3236F">
      <w:rPr>
        <w:sz w:val="20"/>
        <w:szCs w:val="20"/>
      </w:rPr>
      <w:fldChar w:fldCharType="separate"/>
    </w:r>
    <w:r w:rsidRPr="00B3236F">
      <w:rPr>
        <w:noProof/>
        <w:sz w:val="20"/>
        <w:szCs w:val="20"/>
      </w:rPr>
      <w:t>1</w:t>
    </w:r>
    <w:r w:rsidRPr="00B3236F">
      <w:rPr>
        <w:noProof/>
        <w:sz w:val="20"/>
        <w:szCs w:val="20"/>
      </w:rPr>
      <w:fldChar w:fldCharType="end"/>
    </w:r>
    <w:r w:rsidRPr="00B3236F">
      <w:rPr>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29F0" w14:textId="77777777" w:rsidR="00F703DB" w:rsidRDefault="00F703DB" w:rsidP="002C39DD">
      <w:r>
        <w:separator/>
      </w:r>
    </w:p>
    <w:p w14:paraId="302EA133" w14:textId="77777777" w:rsidR="00F703DB" w:rsidRDefault="00F703DB"/>
  </w:footnote>
  <w:footnote w:type="continuationSeparator" w:id="0">
    <w:p w14:paraId="58A6A5C4" w14:textId="77777777" w:rsidR="00F703DB" w:rsidRDefault="00F703DB" w:rsidP="002C39DD">
      <w:r>
        <w:continuationSeparator/>
      </w:r>
    </w:p>
    <w:p w14:paraId="0C32295F" w14:textId="77777777" w:rsidR="00F703DB" w:rsidRDefault="00F703DB" w:rsidP="002C39DD"/>
    <w:p w14:paraId="7B69DAD4" w14:textId="77777777" w:rsidR="00F703DB" w:rsidRDefault="00F703DB" w:rsidP="002C39DD"/>
    <w:p w14:paraId="26FCF57F" w14:textId="77777777" w:rsidR="00F703DB" w:rsidRDefault="00F703DB" w:rsidP="002C39DD"/>
    <w:p w14:paraId="5162D3FD" w14:textId="77777777" w:rsidR="00F703DB" w:rsidRDefault="00F703DB"/>
    <w:p w14:paraId="576B7C5B" w14:textId="77777777" w:rsidR="00F703DB" w:rsidRDefault="00F703DB"/>
  </w:footnote>
  <w:footnote w:type="continuationNotice" w:id="1">
    <w:p w14:paraId="66DE51ED" w14:textId="77777777" w:rsidR="00F703DB" w:rsidRDefault="00F703DB"/>
  </w:footnote>
  <w:footnote w:id="2">
    <w:p w14:paraId="56EF0C99" w14:textId="538DE6E7" w:rsidR="5C3384C1" w:rsidRPr="0059352E" w:rsidRDefault="5C3384C1" w:rsidP="00BC1EB3">
      <w:pPr>
        <w:spacing w:after="160"/>
        <w:rPr>
          <w:rFonts w:eastAsia="Verdana" w:cs="Arial"/>
          <w:sz w:val="18"/>
          <w:szCs w:val="18"/>
          <w:lang w:val="en-US"/>
        </w:rPr>
      </w:pPr>
      <w:r w:rsidRPr="0059352E">
        <w:rPr>
          <w:rStyle w:val="FootnoteReference"/>
          <w:rFonts w:cs="Arial"/>
          <w:sz w:val="18"/>
          <w:szCs w:val="18"/>
        </w:rPr>
        <w:footnoteRef/>
      </w:r>
      <w:r w:rsidRPr="0059352E">
        <w:rPr>
          <w:rFonts w:cs="Arial"/>
          <w:sz w:val="18"/>
          <w:szCs w:val="18"/>
        </w:rPr>
        <w:t xml:space="preserve"> </w:t>
      </w:r>
      <w:r w:rsidRPr="0059352E">
        <w:rPr>
          <w:rFonts w:eastAsia="Verdana" w:cs="Arial"/>
          <w:sz w:val="18"/>
          <w:szCs w:val="18"/>
          <w:lang w:val="en-US"/>
        </w:rPr>
        <w:t>Health information is defined in schedule 5 of the IP Act as:</w:t>
      </w:r>
    </w:p>
    <w:p w14:paraId="12F64DB7" w14:textId="681B16A7" w:rsidR="5C3384C1" w:rsidRPr="0059352E" w:rsidRDefault="5C3384C1" w:rsidP="00BC1EB3">
      <w:pPr>
        <w:spacing w:after="160"/>
        <w:rPr>
          <w:rFonts w:eastAsia="Verdana" w:cs="Arial"/>
          <w:sz w:val="18"/>
          <w:szCs w:val="18"/>
          <w:lang w:val="en-US"/>
        </w:rPr>
      </w:pPr>
      <w:r w:rsidRPr="0059352E">
        <w:rPr>
          <w:rFonts w:eastAsia="Verdana" w:cs="Arial"/>
          <w:i/>
          <w:iCs/>
          <w:sz w:val="18"/>
          <w:szCs w:val="18"/>
          <w:lang w:val="en-US"/>
        </w:rPr>
        <w:t>(a)  personal information about the individual that includes any of the following—</w:t>
      </w:r>
    </w:p>
    <w:p w14:paraId="62DA1BAC" w14:textId="386BECE4" w:rsidR="5C3384C1" w:rsidRPr="0059352E" w:rsidRDefault="5C3384C1" w:rsidP="00BC1EB3">
      <w:pPr>
        <w:spacing w:after="160"/>
        <w:rPr>
          <w:rFonts w:eastAsia="Verdana" w:cs="Arial"/>
          <w:sz w:val="18"/>
          <w:szCs w:val="18"/>
          <w:lang w:val="en-US"/>
        </w:rPr>
      </w:pPr>
      <w:r w:rsidRPr="0059352E">
        <w:rPr>
          <w:rFonts w:eastAsia="Verdana" w:cs="Arial"/>
          <w:i/>
          <w:iCs/>
          <w:sz w:val="18"/>
          <w:szCs w:val="18"/>
          <w:lang w:val="en-US"/>
        </w:rPr>
        <w:t>(i) the individual’s health at any time;</w:t>
      </w:r>
    </w:p>
    <w:p w14:paraId="70805C88" w14:textId="48FF19B1" w:rsidR="5C3384C1" w:rsidRPr="0059352E" w:rsidRDefault="5C3384C1" w:rsidP="00BC1EB3">
      <w:pPr>
        <w:spacing w:after="160"/>
        <w:rPr>
          <w:rFonts w:eastAsia="Verdana" w:cs="Arial"/>
          <w:sz w:val="18"/>
          <w:szCs w:val="18"/>
          <w:lang w:val="en-US"/>
        </w:rPr>
      </w:pPr>
      <w:r w:rsidRPr="0059352E">
        <w:rPr>
          <w:rFonts w:eastAsia="Verdana" w:cs="Arial"/>
          <w:i/>
          <w:iCs/>
          <w:sz w:val="18"/>
          <w:szCs w:val="18"/>
          <w:lang w:val="en-US"/>
        </w:rPr>
        <w:t>(ii) a disability of the individual at any time;</w:t>
      </w:r>
    </w:p>
    <w:p w14:paraId="563242E6" w14:textId="4DA48A5B" w:rsidR="5C3384C1" w:rsidRPr="0059352E" w:rsidRDefault="5C3384C1" w:rsidP="00BC1EB3">
      <w:pPr>
        <w:spacing w:after="160"/>
        <w:rPr>
          <w:rFonts w:eastAsia="Verdana" w:cs="Arial"/>
          <w:sz w:val="18"/>
          <w:szCs w:val="18"/>
          <w:lang w:val="en-US"/>
        </w:rPr>
      </w:pPr>
      <w:r w:rsidRPr="0059352E">
        <w:rPr>
          <w:rFonts w:eastAsia="Verdana" w:cs="Arial"/>
          <w:i/>
          <w:iCs/>
          <w:sz w:val="18"/>
          <w:szCs w:val="18"/>
          <w:lang w:val="en-US"/>
        </w:rPr>
        <w:t>(iii) the individual’s expressed wishes about the future provision of health services to the individual;</w:t>
      </w:r>
    </w:p>
    <w:p w14:paraId="17597F62" w14:textId="5C5A58E3" w:rsidR="5C3384C1" w:rsidRPr="0059352E" w:rsidRDefault="5C3384C1" w:rsidP="00BC1EB3">
      <w:pPr>
        <w:spacing w:after="160"/>
        <w:rPr>
          <w:rFonts w:eastAsia="Verdana" w:cs="Arial"/>
          <w:sz w:val="18"/>
          <w:szCs w:val="18"/>
          <w:lang w:val="en-US"/>
        </w:rPr>
      </w:pPr>
      <w:r w:rsidRPr="0059352E">
        <w:rPr>
          <w:rFonts w:eastAsia="Verdana" w:cs="Arial"/>
          <w:i/>
          <w:iCs/>
          <w:sz w:val="18"/>
          <w:szCs w:val="18"/>
          <w:lang w:val="en-US"/>
        </w:rPr>
        <w:t>(iv) (iv) a health service that has been provided, or that is to be provided, to the individual; or</w:t>
      </w:r>
    </w:p>
    <w:p w14:paraId="45422AFF" w14:textId="4D814408" w:rsidR="5C3384C1" w:rsidRPr="0059352E" w:rsidRDefault="5C3384C1" w:rsidP="00BC1EB3">
      <w:pPr>
        <w:spacing w:after="160"/>
        <w:rPr>
          <w:rFonts w:eastAsia="Verdana" w:cs="Arial"/>
          <w:sz w:val="18"/>
          <w:szCs w:val="18"/>
          <w:lang w:val="en-US"/>
        </w:rPr>
      </w:pPr>
      <w:r w:rsidRPr="0059352E">
        <w:rPr>
          <w:rFonts w:eastAsia="Verdana" w:cs="Arial"/>
          <w:i/>
          <w:iCs/>
          <w:sz w:val="18"/>
          <w:szCs w:val="18"/>
          <w:lang w:val="en-US"/>
        </w:rPr>
        <w:t>(b)  personal information about the individual collected for the purpose of providing, or in providing, a health service; or</w:t>
      </w:r>
    </w:p>
    <w:p w14:paraId="17EE1B38" w14:textId="1419A2A2" w:rsidR="5C3384C1" w:rsidRPr="0059352E" w:rsidRDefault="5C3384C1" w:rsidP="0059352E">
      <w:pPr>
        <w:spacing w:after="160"/>
        <w:rPr>
          <w:rFonts w:eastAsia="Verdana" w:cs="Arial"/>
          <w:sz w:val="18"/>
          <w:szCs w:val="18"/>
          <w:lang w:val="en-US"/>
        </w:rPr>
      </w:pPr>
      <w:r w:rsidRPr="0059352E">
        <w:rPr>
          <w:rFonts w:eastAsia="Verdana" w:cs="Arial"/>
          <w:i/>
          <w:iCs/>
          <w:sz w:val="18"/>
          <w:szCs w:val="18"/>
          <w:lang w:val="en-US"/>
        </w:rPr>
        <w:t>(c)   personal information about the individual collected in connection with the donation, or intended donation, by the individual of any of the individual’s body parts, organs or body substances.</w:t>
      </w:r>
    </w:p>
  </w:footnote>
  <w:footnote w:id="3">
    <w:p w14:paraId="30ADF979" w14:textId="14C51333" w:rsidR="5C3384C1" w:rsidRPr="0059352E" w:rsidRDefault="5C3384C1" w:rsidP="0059352E">
      <w:pPr>
        <w:spacing w:before="300" w:after="120"/>
        <w:rPr>
          <w:rFonts w:cs="Arial"/>
          <w:sz w:val="18"/>
          <w:szCs w:val="18"/>
          <w:lang w:val="en-US"/>
        </w:rPr>
      </w:pPr>
      <w:r w:rsidRPr="0059352E">
        <w:rPr>
          <w:rStyle w:val="FootnoteReference"/>
          <w:rFonts w:cs="Arial"/>
          <w:sz w:val="18"/>
          <w:szCs w:val="18"/>
        </w:rPr>
        <w:footnoteRef/>
      </w:r>
      <w:r w:rsidRPr="0059352E">
        <w:rPr>
          <w:rFonts w:cs="Arial"/>
          <w:sz w:val="18"/>
          <w:szCs w:val="18"/>
        </w:rPr>
        <w:t xml:space="preserve"> </w:t>
      </w:r>
      <w:r w:rsidRPr="0059352E">
        <w:rPr>
          <w:rFonts w:cs="Arial"/>
          <w:b/>
          <w:bCs/>
          <w:i/>
          <w:iCs/>
          <w:sz w:val="18"/>
          <w:szCs w:val="18"/>
          <w:lang w:val="en-US"/>
        </w:rPr>
        <w:t>Personal information</w:t>
      </w:r>
      <w:r w:rsidRPr="0059352E">
        <w:rPr>
          <w:rFonts w:cs="Arial"/>
          <w:sz w:val="18"/>
          <w:szCs w:val="18"/>
          <w:lang w:val="en-US"/>
        </w:rPr>
        <w:t xml:space="preserve"> is information or an opinion, including information or an opinion forming part of a database, whether true or not, and whether recorded in a material form or not, about an individual whose identity is apparent, or can reasonably be ascertained, from the information or opinion. </w:t>
      </w:r>
      <w:r w:rsidRPr="0059352E">
        <w:rPr>
          <w:rFonts w:cs="Arial"/>
          <w:i/>
          <w:iCs/>
          <w:sz w:val="18"/>
          <w:szCs w:val="18"/>
          <w:lang w:val="en-US"/>
        </w:rPr>
        <w:t>Information Privacy Act 2009 QLD s12</w:t>
      </w:r>
    </w:p>
    <w:p w14:paraId="1C008F71" w14:textId="064BE567" w:rsidR="5C3384C1" w:rsidRDefault="5C3384C1" w:rsidP="5C3384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8630" w14:textId="77777777" w:rsidR="003114C3" w:rsidRPr="00F02B8C" w:rsidRDefault="003114C3" w:rsidP="00DC40CA">
    <w:pPr>
      <w:rPr>
        <w:sz w:val="4"/>
      </w:rPr>
    </w:pPr>
  </w:p>
  <w:tbl>
    <w:tblPr>
      <w:tblW w:w="11907" w:type="dxa"/>
      <w:jc w:val="center"/>
      <w:shd w:val="clear" w:color="auto" w:fill="93BAC0"/>
      <w:tblLook w:val="01E0" w:firstRow="1" w:lastRow="1" w:firstColumn="1" w:lastColumn="1" w:noHBand="0" w:noVBand="0"/>
    </w:tblPr>
    <w:tblGrid>
      <w:gridCol w:w="11907"/>
    </w:tblGrid>
    <w:tr w:rsidR="003114C3" w14:paraId="193209F4" w14:textId="77777777" w:rsidTr="00A31152">
      <w:trPr>
        <w:cantSplit/>
        <w:tblHeader/>
        <w:jc w:val="center"/>
      </w:trPr>
      <w:tc>
        <w:tcPr>
          <w:tcW w:w="11340" w:type="dxa"/>
          <w:shd w:val="clear" w:color="auto" w:fill="93BAC0"/>
        </w:tcPr>
        <w:p w14:paraId="2AF1CC29" w14:textId="77777777" w:rsidR="003114C3" w:rsidRPr="00A31152" w:rsidRDefault="003114C3" w:rsidP="00DD43D8">
          <w:pPr>
            <w:rPr>
              <w:sz w:val="12"/>
              <w:szCs w:val="12"/>
            </w:rPr>
          </w:pPr>
        </w:p>
      </w:tc>
    </w:tr>
  </w:tbl>
  <w:p w14:paraId="2FB48CF0" w14:textId="77777777" w:rsidR="003114C3" w:rsidRPr="006108C5" w:rsidRDefault="003114C3" w:rsidP="00DC40CA">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EF59" w14:textId="77777777" w:rsidR="003114C3" w:rsidRDefault="000B5E22">
    <w:pPr>
      <w:pStyle w:val="Header"/>
    </w:pPr>
    <w:r>
      <w:rPr>
        <w:noProof/>
      </w:rPr>
      <w:drawing>
        <wp:anchor distT="0" distB="0" distL="114300" distR="114300" simplePos="0" relativeHeight="251658240" behindDoc="1" locked="0" layoutInCell="1" allowOverlap="1" wp14:anchorId="47A8D246" wp14:editId="3297B31A">
          <wp:simplePos x="0" y="0"/>
          <wp:positionH relativeFrom="page">
            <wp:posOffset>2540</wp:posOffset>
          </wp:positionH>
          <wp:positionV relativeFrom="page">
            <wp:posOffset>0</wp:posOffset>
          </wp:positionV>
          <wp:extent cx="7560310" cy="1068705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F53D" w14:textId="77777777" w:rsidR="003114C3" w:rsidRPr="00EA0143" w:rsidRDefault="003114C3" w:rsidP="00EA0143">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bullet"/>
      <w:pStyle w:val="ListParagraph"/>
      <w:suff w:val="nothing"/>
      <w:lvlText w:val=""/>
      <w:lvlJc w:val="left"/>
      <w:pPr>
        <w:ind w:left="284" w:firstLine="0"/>
      </w:pPr>
      <w:rPr>
        <w:rFonts w:ascii="Symbol" w:hAnsi="Symbol" w:hint="default"/>
      </w:rPr>
    </w:lvl>
    <w:lvl w:ilvl="1">
      <w:start w:val="1"/>
      <w:numFmt w:val="decimal"/>
      <w:lvlRestart w:val="0"/>
      <w:suff w:val="nothing"/>
      <w:lvlText w:val="%1"/>
      <w:lvlJc w:val="left"/>
      <w:pPr>
        <w:ind w:left="567" w:firstLine="0"/>
      </w:pPr>
      <w:rPr>
        <w:rFonts w:ascii="Arial Bold" w:hAnsi="Arial Bold" w:hint="default"/>
        <w:b/>
        <w:i w:val="0"/>
        <w:sz w:val="22"/>
        <w:szCs w:val="22"/>
      </w:rPr>
    </w:lvl>
    <w:lvl w:ilvl="2">
      <w:start w:val="1"/>
      <w:numFmt w:val="decimal"/>
      <w:lvlRestart w:val="0"/>
      <w:suff w:val="nothing"/>
      <w:lvlText w:val="%1"/>
      <w:lvlJc w:val="left"/>
      <w:pPr>
        <w:ind w:left="851" w:firstLine="0"/>
      </w:pPr>
      <w:rPr>
        <w:rFonts w:ascii="Arial" w:hAnsi="Arial" w:hint="default"/>
        <w:b w:val="0"/>
        <w:i/>
        <w:color w:val="auto"/>
        <w:sz w:val="22"/>
        <w:szCs w:val="22"/>
      </w:rPr>
    </w:lvl>
    <w:lvl w:ilvl="3">
      <w:start w:val="1"/>
      <w:numFmt w:val="decimal"/>
      <w:lvlRestart w:val="0"/>
      <w:suff w:val="nothing"/>
      <w:lvlText w:val=""/>
      <w:lvlJc w:val="left"/>
      <w:pPr>
        <w:ind w:left="1134" w:firstLine="0"/>
      </w:pPr>
      <w:rPr>
        <w:rFonts w:ascii="Arial" w:hAnsi="Arial" w:hint="default"/>
        <w:b w:val="0"/>
        <w:i w:val="0"/>
        <w:color w:val="000000"/>
        <w:sz w:val="22"/>
        <w:szCs w:val="22"/>
      </w:rPr>
    </w:lvl>
    <w:lvl w:ilvl="4">
      <w:start w:val="1"/>
      <w:numFmt w:val="decimal"/>
      <w:lvlRestart w:val="0"/>
      <w:suff w:val="nothing"/>
      <w:lvlText w:val=""/>
      <w:lvlJc w:val="left"/>
      <w:pPr>
        <w:ind w:left="1418" w:firstLine="0"/>
      </w:pPr>
      <w:rPr>
        <w:rFonts w:ascii="Arial" w:hAnsi="Arial" w:hint="default"/>
        <w:b w:val="0"/>
        <w:i w:val="0"/>
        <w:color w:val="auto"/>
        <w:sz w:val="22"/>
      </w:rPr>
    </w:lvl>
    <w:lvl w:ilvl="5">
      <w:start w:val="1"/>
      <w:numFmt w:val="decimal"/>
      <w:lvlRestart w:val="0"/>
      <w:suff w:val="nothing"/>
      <w:lvlText w:val=""/>
      <w:lvlJc w:val="left"/>
      <w:pPr>
        <w:ind w:left="1701" w:firstLine="0"/>
      </w:pPr>
      <w:rPr>
        <w:rFonts w:ascii="Arial" w:hAnsi="Arial" w:hint="default"/>
        <w:b w:val="0"/>
        <w:i w:val="0"/>
        <w:sz w:val="22"/>
      </w:rPr>
    </w:lvl>
    <w:lvl w:ilvl="6">
      <w:start w:val="1"/>
      <w:numFmt w:val="decimal"/>
      <w:lvlRestart w:val="0"/>
      <w:suff w:val="nothing"/>
      <w:lvlText w:val=""/>
      <w:lvlJc w:val="left"/>
      <w:pPr>
        <w:ind w:left="1985" w:firstLine="0"/>
      </w:pPr>
      <w:rPr>
        <w:rFonts w:ascii="Arial" w:hAnsi="Arial" w:hint="default"/>
        <w:b w:val="0"/>
        <w:i w:val="0"/>
        <w:color w:val="auto"/>
        <w:sz w:val="22"/>
      </w:rPr>
    </w:lvl>
    <w:lvl w:ilvl="7">
      <w:start w:val="1"/>
      <w:numFmt w:val="decimal"/>
      <w:lvlRestart w:val="0"/>
      <w:suff w:val="nothing"/>
      <w:lvlText w:val=""/>
      <w:lvlJc w:val="left"/>
      <w:pPr>
        <w:ind w:left="2268" w:firstLine="0"/>
      </w:pPr>
      <w:rPr>
        <w:color w:val="auto"/>
        <w:sz w:val="22"/>
      </w:rPr>
    </w:lvl>
    <w:lvl w:ilvl="8">
      <w:start w:val="1"/>
      <w:numFmt w:val="decimal"/>
      <w:lvlRestart w:val="0"/>
      <w:suff w:val="nothing"/>
      <w:lvlText w:val=""/>
      <w:lvlJc w:val="left"/>
      <w:pPr>
        <w:ind w:left="2552" w:firstLine="0"/>
      </w:pPr>
      <w:rPr>
        <w:color w:val="auto"/>
      </w:rPr>
    </w:lvl>
  </w:abstractNum>
  <w:abstractNum w:abstractNumId="10" w15:restartNumberingAfterBreak="0">
    <w:nsid w:val="13350DCD"/>
    <w:multiLevelType w:val="hybridMultilevel"/>
    <w:tmpl w:val="01A2F25C"/>
    <w:lvl w:ilvl="0" w:tplc="0C090017">
      <w:start w:val="1"/>
      <w:numFmt w:val="lowerLetter"/>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1962836"/>
    <w:multiLevelType w:val="multilevel"/>
    <w:tmpl w:val="F33AA02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bCs w:val="0"/>
      </w:rPr>
    </w:lvl>
    <w:lvl w:ilvl="3">
      <w:start w:val="2"/>
      <w:numFmt w:val="decimal"/>
      <w:lvlText w:val="%4.5.1"/>
      <w:lvlJc w:val="left"/>
      <w:pPr>
        <w:ind w:left="2358" w:hanging="1080"/>
      </w:pPr>
      <w:rPr>
        <w:rFonts w:hint="default"/>
        <w:i w:val="0"/>
        <w:iCs w:val="0"/>
        <w:u w:val="none"/>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42C6F0A"/>
    <w:multiLevelType w:val="hybridMultilevel"/>
    <w:tmpl w:val="ADBA318A"/>
    <w:lvl w:ilvl="0" w:tplc="FFFFFFFF">
      <w:start w:val="1"/>
      <w:numFmt w:val="decimal"/>
      <w:lvlText w:val="%1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F728D7"/>
    <w:multiLevelType w:val="hybridMultilevel"/>
    <w:tmpl w:val="E79ABAD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6512173"/>
    <w:multiLevelType w:val="multilevel"/>
    <w:tmpl w:val="FF646422"/>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321D6E"/>
    <w:multiLevelType w:val="hybridMultilevel"/>
    <w:tmpl w:val="ADBA318A"/>
    <w:lvl w:ilvl="0" w:tplc="5A8E5524">
      <w:start w:val="1"/>
      <w:numFmt w:val="decimal"/>
      <w:lvlText w:val="%1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35458C"/>
    <w:multiLevelType w:val="hybridMultilevel"/>
    <w:tmpl w:val="A92EF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8" w15:restartNumberingAfterBreak="0">
    <w:nsid w:val="36B62830"/>
    <w:multiLevelType w:val="multilevel"/>
    <w:tmpl w:val="E050DB5C"/>
    <w:lvl w:ilvl="0">
      <w:start w:val="1"/>
      <w:numFmt w:val="bullet"/>
      <w:lvlText w:val=""/>
      <w:lvlJc w:val="left"/>
      <w:pPr>
        <w:ind w:left="1364" w:hanging="360"/>
      </w:pPr>
      <w:rPr>
        <w:rFonts w:ascii="Symbol" w:hAnsi="Symbol" w:hint="default"/>
      </w:rPr>
    </w:lvl>
    <w:lvl w:ilvl="1">
      <w:start w:val="1"/>
      <w:numFmt w:val="decimal"/>
      <w:lvlText w:val="%1."/>
      <w:lvlJc w:val="left"/>
      <w:pPr>
        <w:ind w:left="1364" w:hanging="360"/>
      </w:pPr>
      <w:rPr>
        <w:i w:val="0"/>
      </w:rPr>
    </w:lvl>
    <w:lvl w:ilvl="2">
      <w:start w:val="1"/>
      <w:numFmt w:val="decimal"/>
      <w:lvlText w:val="%1.%2.%3"/>
      <w:lvlJc w:val="left"/>
      <w:pPr>
        <w:ind w:left="1724" w:hanging="720"/>
      </w:pPr>
      <w:rPr>
        <w:i w:val="0"/>
      </w:rPr>
    </w:lvl>
    <w:lvl w:ilvl="3">
      <w:start w:val="1"/>
      <w:numFmt w:val="lowerLetter"/>
      <w:lvlText w:val="%4)"/>
      <w:lvlJc w:val="left"/>
      <w:pPr>
        <w:ind w:left="1364" w:hanging="360"/>
      </w:pPr>
      <w:rPr>
        <w:i w:val="0"/>
      </w:rPr>
    </w:lvl>
    <w:lvl w:ilvl="4">
      <w:start w:val="1"/>
      <w:numFmt w:val="lowerLetter"/>
      <w:lvlText w:val="%5)"/>
      <w:lvlJc w:val="left"/>
      <w:pPr>
        <w:ind w:left="1004" w:hanging="360"/>
      </w:pPr>
      <w:rPr>
        <w:rFonts w:hint="default"/>
        <w:i w:val="0"/>
      </w:rPr>
    </w:lvl>
    <w:lvl w:ilvl="5">
      <w:start w:val="1"/>
      <w:numFmt w:val="decimal"/>
      <w:lvlText w:val="%1.%2.%3.%4.%5.%6"/>
      <w:lvlJc w:val="left"/>
      <w:pPr>
        <w:ind w:left="2084" w:hanging="1080"/>
      </w:pPr>
      <w:rPr>
        <w:i w:val="0"/>
      </w:rPr>
    </w:lvl>
    <w:lvl w:ilvl="6">
      <w:start w:val="1"/>
      <w:numFmt w:val="decimal"/>
      <w:lvlText w:val="%1.%2.%3.%4.%5.%6.%7"/>
      <w:lvlJc w:val="left"/>
      <w:pPr>
        <w:ind w:left="2444" w:hanging="1440"/>
      </w:pPr>
      <w:rPr>
        <w:i w:val="0"/>
      </w:rPr>
    </w:lvl>
    <w:lvl w:ilvl="7">
      <w:start w:val="1"/>
      <w:numFmt w:val="decimal"/>
      <w:lvlText w:val="%1.%2.%3.%4.%5.%6.%7.%8"/>
      <w:lvlJc w:val="left"/>
      <w:pPr>
        <w:ind w:left="2444" w:hanging="1440"/>
      </w:pPr>
      <w:rPr>
        <w:i w:val="0"/>
      </w:rPr>
    </w:lvl>
    <w:lvl w:ilvl="8">
      <w:start w:val="1"/>
      <w:numFmt w:val="decimal"/>
      <w:lvlText w:val="%1.%2.%3.%4.%5.%6.%7.%8.%9"/>
      <w:lvlJc w:val="left"/>
      <w:pPr>
        <w:ind w:left="2804" w:hanging="1800"/>
      </w:pPr>
      <w:rPr>
        <w:i w:val="0"/>
      </w:rPr>
    </w:lvl>
  </w:abstractNum>
  <w:abstractNum w:abstractNumId="19"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3A87081F"/>
    <w:multiLevelType w:val="multilevel"/>
    <w:tmpl w:val="3F249332"/>
    <w:styleLink w:val="CurrentList1"/>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1"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87F01F2"/>
    <w:multiLevelType w:val="hybridMultilevel"/>
    <w:tmpl w:val="B892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571F2"/>
    <w:multiLevelType w:val="hybridMultilevel"/>
    <w:tmpl w:val="5E1E098E"/>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6" w15:restartNumberingAfterBreak="0">
    <w:nsid w:val="54DBD99C"/>
    <w:multiLevelType w:val="hybridMultilevel"/>
    <w:tmpl w:val="CDA6D038"/>
    <w:lvl w:ilvl="0" w:tplc="8F4015BC">
      <w:start w:val="1"/>
      <w:numFmt w:val="bullet"/>
      <w:lvlText w:val=""/>
      <w:lvlJc w:val="left"/>
      <w:pPr>
        <w:ind w:left="720" w:hanging="360"/>
      </w:pPr>
      <w:rPr>
        <w:rFonts w:ascii="Symbol" w:hAnsi="Symbol" w:hint="default"/>
      </w:rPr>
    </w:lvl>
    <w:lvl w:ilvl="1" w:tplc="4A52ADCE">
      <w:start w:val="1"/>
      <w:numFmt w:val="bullet"/>
      <w:lvlText w:val="o"/>
      <w:lvlJc w:val="left"/>
      <w:pPr>
        <w:ind w:left="1440" w:hanging="360"/>
      </w:pPr>
      <w:rPr>
        <w:rFonts w:ascii="Courier New" w:hAnsi="Courier New" w:hint="default"/>
      </w:rPr>
    </w:lvl>
    <w:lvl w:ilvl="2" w:tplc="2CD09D1A">
      <w:start w:val="1"/>
      <w:numFmt w:val="bullet"/>
      <w:lvlText w:val=""/>
      <w:lvlJc w:val="left"/>
      <w:pPr>
        <w:ind w:left="2160" w:hanging="360"/>
      </w:pPr>
      <w:rPr>
        <w:rFonts w:ascii="Wingdings" w:hAnsi="Wingdings" w:hint="default"/>
      </w:rPr>
    </w:lvl>
    <w:lvl w:ilvl="3" w:tplc="5486348C">
      <w:start w:val="1"/>
      <w:numFmt w:val="bullet"/>
      <w:lvlText w:val=""/>
      <w:lvlJc w:val="left"/>
      <w:pPr>
        <w:ind w:left="2880" w:hanging="360"/>
      </w:pPr>
      <w:rPr>
        <w:rFonts w:ascii="Symbol" w:hAnsi="Symbol" w:hint="default"/>
      </w:rPr>
    </w:lvl>
    <w:lvl w:ilvl="4" w:tplc="60A04784">
      <w:start w:val="1"/>
      <w:numFmt w:val="bullet"/>
      <w:lvlText w:val="o"/>
      <w:lvlJc w:val="left"/>
      <w:pPr>
        <w:ind w:left="3600" w:hanging="360"/>
      </w:pPr>
      <w:rPr>
        <w:rFonts w:ascii="Courier New" w:hAnsi="Courier New" w:hint="default"/>
      </w:rPr>
    </w:lvl>
    <w:lvl w:ilvl="5" w:tplc="0A9A1D7C">
      <w:start w:val="1"/>
      <w:numFmt w:val="bullet"/>
      <w:lvlText w:val=""/>
      <w:lvlJc w:val="left"/>
      <w:pPr>
        <w:ind w:left="4320" w:hanging="360"/>
      </w:pPr>
      <w:rPr>
        <w:rFonts w:ascii="Wingdings" w:hAnsi="Wingdings" w:hint="default"/>
      </w:rPr>
    </w:lvl>
    <w:lvl w:ilvl="6" w:tplc="99304FE2">
      <w:start w:val="1"/>
      <w:numFmt w:val="bullet"/>
      <w:lvlText w:val=""/>
      <w:lvlJc w:val="left"/>
      <w:pPr>
        <w:ind w:left="5040" w:hanging="360"/>
      </w:pPr>
      <w:rPr>
        <w:rFonts w:ascii="Symbol" w:hAnsi="Symbol" w:hint="default"/>
      </w:rPr>
    </w:lvl>
    <w:lvl w:ilvl="7" w:tplc="E362A47E">
      <w:start w:val="1"/>
      <w:numFmt w:val="bullet"/>
      <w:lvlText w:val="o"/>
      <w:lvlJc w:val="left"/>
      <w:pPr>
        <w:ind w:left="5760" w:hanging="360"/>
      </w:pPr>
      <w:rPr>
        <w:rFonts w:ascii="Courier New" w:hAnsi="Courier New" w:hint="default"/>
      </w:rPr>
    </w:lvl>
    <w:lvl w:ilvl="8" w:tplc="121E79E0">
      <w:start w:val="1"/>
      <w:numFmt w:val="bullet"/>
      <w:lvlText w:val=""/>
      <w:lvlJc w:val="left"/>
      <w:pPr>
        <w:ind w:left="6480" w:hanging="360"/>
      </w:pPr>
      <w:rPr>
        <w:rFonts w:ascii="Wingdings" w:hAnsi="Wingdings" w:hint="default"/>
      </w:rPr>
    </w:lvl>
  </w:abstractNum>
  <w:abstractNum w:abstractNumId="27" w15:restartNumberingAfterBreak="0">
    <w:nsid w:val="5C9E72C9"/>
    <w:multiLevelType w:val="multilevel"/>
    <w:tmpl w:val="7E4ED868"/>
    <w:lvl w:ilvl="0">
      <w:start w:val="1"/>
      <w:numFmt w:val="bullet"/>
      <w:lvlText w:val=""/>
      <w:lvlJc w:val="left"/>
      <w:pPr>
        <w:ind w:left="720" w:hanging="360"/>
      </w:pPr>
      <w:rPr>
        <w:rFonts w:ascii="Symbol" w:hAnsi="Symbol" w:hint="default"/>
      </w:rPr>
    </w:lvl>
    <w:lvl w:ilvl="1">
      <w:start w:val="1"/>
      <w:numFmt w:val="decimal"/>
      <w:lvlText w:val="%1."/>
      <w:lvlJc w:val="left"/>
      <w:pPr>
        <w:ind w:left="720" w:hanging="360"/>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28"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9"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641D0707"/>
    <w:multiLevelType w:val="hybridMultilevel"/>
    <w:tmpl w:val="F57AC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82DD8"/>
    <w:multiLevelType w:val="multilevel"/>
    <w:tmpl w:val="919A641A"/>
    <w:lvl w:ilvl="0">
      <w:start w:val="1"/>
      <w:numFmt w:val="decimal"/>
      <w:pStyle w:val="NoHeading1"/>
      <w:lvlText w:val="%1."/>
      <w:lvlJc w:val="left"/>
      <w:pPr>
        <w:tabs>
          <w:tab w:val="num" w:pos="851"/>
        </w:tabs>
        <w:ind w:left="851" w:hanging="851"/>
      </w:pPr>
      <w:rPr>
        <w:rFonts w:hint="default"/>
        <w:b/>
        <w:i w:val="0"/>
        <w:color w:val="016171"/>
        <w:sz w:val="36"/>
        <w:szCs w:val="22"/>
      </w:rPr>
    </w:lvl>
    <w:lvl w:ilvl="1">
      <w:start w:val="1"/>
      <w:numFmt w:val="decimal"/>
      <w:pStyle w:val="NoHeading2"/>
      <w:lvlText w:val="%1.%2"/>
      <w:lvlJc w:val="left"/>
      <w:pPr>
        <w:tabs>
          <w:tab w:val="num" w:pos="851"/>
        </w:tabs>
        <w:ind w:left="851" w:hanging="851"/>
      </w:pPr>
      <w:rPr>
        <w:rFonts w:hint="default"/>
        <w:b/>
        <w:i w:val="0"/>
        <w:color w:val="24455B"/>
        <w:sz w:val="32"/>
      </w:rPr>
    </w:lvl>
    <w:lvl w:ilvl="2">
      <w:start w:val="1"/>
      <w:numFmt w:val="decimal"/>
      <w:pStyle w:val="NoHeading3"/>
      <w:lvlText w:val="%1.%2.%3"/>
      <w:lvlJc w:val="left"/>
      <w:pPr>
        <w:tabs>
          <w:tab w:val="num" w:pos="851"/>
        </w:tabs>
        <w:ind w:left="851" w:hanging="851"/>
      </w:pPr>
      <w:rPr>
        <w:rFonts w:hint="default"/>
        <w:b/>
        <w:i w:val="0"/>
        <w:color w:val="24455B"/>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2" w15:restartNumberingAfterBreak="0">
    <w:nsid w:val="6ADA68EE"/>
    <w:multiLevelType w:val="multilevel"/>
    <w:tmpl w:val="FF646422"/>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E630E20"/>
    <w:multiLevelType w:val="hybridMultilevel"/>
    <w:tmpl w:val="1EE0BF0E"/>
    <w:lvl w:ilvl="0" w:tplc="08090001">
      <w:start w:val="1"/>
      <w:numFmt w:val="bullet"/>
      <w:lvlText w:val=""/>
      <w:lvlJc w:val="left"/>
      <w:pPr>
        <w:ind w:left="720" w:hanging="360"/>
      </w:pPr>
      <w:rPr>
        <w:rFonts w:ascii="Symbol" w:hAnsi="Symbol" w:hint="default"/>
      </w:rPr>
    </w:lvl>
    <w:lvl w:ilvl="1" w:tplc="57E69AB2">
      <w:start w:val="1"/>
      <w:numFmt w:val="lowerLetter"/>
      <w:lvlText w:val="%2."/>
      <w:lvlJc w:val="left"/>
      <w:pPr>
        <w:ind w:left="1440" w:hanging="360"/>
      </w:pPr>
    </w:lvl>
    <w:lvl w:ilvl="2" w:tplc="15D4C9F0">
      <w:start w:val="1"/>
      <w:numFmt w:val="lowerRoman"/>
      <w:lvlText w:val="%3."/>
      <w:lvlJc w:val="right"/>
      <w:pPr>
        <w:ind w:left="2160" w:hanging="180"/>
      </w:pPr>
    </w:lvl>
    <w:lvl w:ilvl="3" w:tplc="B8008282">
      <w:start w:val="1"/>
      <w:numFmt w:val="decimal"/>
      <w:lvlText w:val="%4."/>
      <w:lvlJc w:val="left"/>
      <w:pPr>
        <w:ind w:left="2880" w:hanging="360"/>
      </w:pPr>
    </w:lvl>
    <w:lvl w:ilvl="4" w:tplc="1828319C">
      <w:start w:val="1"/>
      <w:numFmt w:val="lowerLetter"/>
      <w:lvlText w:val="%5."/>
      <w:lvlJc w:val="left"/>
      <w:pPr>
        <w:ind w:left="3600" w:hanging="360"/>
      </w:pPr>
    </w:lvl>
    <w:lvl w:ilvl="5" w:tplc="B4524C78">
      <w:start w:val="1"/>
      <w:numFmt w:val="lowerRoman"/>
      <w:lvlText w:val="%6."/>
      <w:lvlJc w:val="right"/>
      <w:pPr>
        <w:ind w:left="4320" w:hanging="180"/>
      </w:pPr>
    </w:lvl>
    <w:lvl w:ilvl="6" w:tplc="0720A1A2">
      <w:start w:val="1"/>
      <w:numFmt w:val="decimal"/>
      <w:lvlText w:val="%7."/>
      <w:lvlJc w:val="left"/>
      <w:pPr>
        <w:ind w:left="5040" w:hanging="360"/>
      </w:pPr>
    </w:lvl>
    <w:lvl w:ilvl="7" w:tplc="74C40314">
      <w:start w:val="1"/>
      <w:numFmt w:val="lowerLetter"/>
      <w:lvlText w:val="%8."/>
      <w:lvlJc w:val="left"/>
      <w:pPr>
        <w:ind w:left="5760" w:hanging="360"/>
      </w:pPr>
    </w:lvl>
    <w:lvl w:ilvl="8" w:tplc="63E8486A">
      <w:start w:val="1"/>
      <w:numFmt w:val="lowerRoman"/>
      <w:lvlText w:val="%9."/>
      <w:lvlJc w:val="right"/>
      <w:pPr>
        <w:ind w:left="6480" w:hanging="180"/>
      </w:pPr>
    </w:lvl>
  </w:abstractNum>
  <w:abstractNum w:abstractNumId="35" w15:restartNumberingAfterBreak="0">
    <w:nsid w:val="735848C8"/>
    <w:multiLevelType w:val="hybridMultilevel"/>
    <w:tmpl w:val="A97EDD6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8331DAE"/>
    <w:multiLevelType w:val="multilevel"/>
    <w:tmpl w:val="7E4ED868"/>
    <w:lvl w:ilvl="0">
      <w:start w:val="1"/>
      <w:numFmt w:val="bullet"/>
      <w:lvlText w:val=""/>
      <w:lvlJc w:val="left"/>
      <w:pPr>
        <w:ind w:left="720" w:hanging="360"/>
      </w:pPr>
      <w:rPr>
        <w:rFonts w:ascii="Symbol" w:hAnsi="Symbol" w:hint="default"/>
      </w:rPr>
    </w:lvl>
    <w:lvl w:ilvl="1">
      <w:start w:val="1"/>
      <w:numFmt w:val="decimal"/>
      <w:lvlText w:val="%1."/>
      <w:lvlJc w:val="left"/>
      <w:pPr>
        <w:ind w:left="72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080" w:hanging="720"/>
      </w:pPr>
      <w:rPr>
        <w:rFonts w:hint="default"/>
        <w:i w:val="0"/>
      </w:rPr>
    </w:lvl>
    <w:lvl w:ilvl="4">
      <w:start w:val="1"/>
      <w:numFmt w:val="decimal"/>
      <w:lvlText w:val="%1.%2.%3.%4.%5"/>
      <w:lvlJc w:val="left"/>
      <w:pPr>
        <w:ind w:left="1440" w:hanging="1080"/>
      </w:pPr>
      <w:rPr>
        <w:rFonts w:hint="default"/>
        <w:i w:val="0"/>
      </w:rPr>
    </w:lvl>
    <w:lvl w:ilvl="5">
      <w:start w:val="1"/>
      <w:numFmt w:val="decimal"/>
      <w:lvlText w:val="%1.%2.%3.%4.%5.%6"/>
      <w:lvlJc w:val="left"/>
      <w:pPr>
        <w:ind w:left="144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00" w:hanging="1440"/>
      </w:pPr>
      <w:rPr>
        <w:rFonts w:hint="default"/>
        <w:i w:val="0"/>
      </w:rPr>
    </w:lvl>
    <w:lvl w:ilvl="8">
      <w:start w:val="1"/>
      <w:numFmt w:val="decimal"/>
      <w:lvlText w:val="%1.%2.%3.%4.%5.%6.%7.%8.%9"/>
      <w:lvlJc w:val="left"/>
      <w:pPr>
        <w:ind w:left="2160" w:hanging="1800"/>
      </w:pPr>
      <w:rPr>
        <w:rFonts w:hint="default"/>
        <w:i w:val="0"/>
      </w:rPr>
    </w:lvl>
  </w:abstractNum>
  <w:abstractNum w:abstractNumId="38" w15:restartNumberingAfterBreak="0">
    <w:nsid w:val="7DB02D5B"/>
    <w:multiLevelType w:val="hybridMultilevel"/>
    <w:tmpl w:val="5C68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227DB"/>
    <w:multiLevelType w:val="hybridMultilevel"/>
    <w:tmpl w:val="69881EFC"/>
    <w:lvl w:ilvl="0" w:tplc="60808BFA">
      <w:start w:val="1"/>
      <w:numFmt w:val="decimal"/>
      <w:pStyle w:val="AppendixHeading1"/>
      <w:lvlText w:val="Appendix %1"/>
      <w:lvlJc w:val="left"/>
      <w:pPr>
        <w:tabs>
          <w:tab w:val="num" w:pos="2835"/>
        </w:tabs>
        <w:ind w:left="2835" w:hanging="2835"/>
      </w:pPr>
      <w:rPr>
        <w:rFonts w:hint="default"/>
        <w:b/>
        <w:i w:val="0"/>
        <w:sz w:val="3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91259146">
    <w:abstractNumId w:val="26"/>
  </w:num>
  <w:num w:numId="2" w16cid:durableId="2045976748">
    <w:abstractNumId w:val="36"/>
  </w:num>
  <w:num w:numId="3" w16cid:durableId="1113326032">
    <w:abstractNumId w:val="8"/>
  </w:num>
  <w:num w:numId="4" w16cid:durableId="1396513005">
    <w:abstractNumId w:val="33"/>
  </w:num>
  <w:num w:numId="5" w16cid:durableId="1299646676">
    <w:abstractNumId w:val="25"/>
  </w:num>
  <w:num w:numId="6" w16cid:durableId="152306502">
    <w:abstractNumId w:val="21"/>
  </w:num>
  <w:num w:numId="7" w16cid:durableId="516509296">
    <w:abstractNumId w:val="7"/>
  </w:num>
  <w:num w:numId="8" w16cid:durableId="1626884925">
    <w:abstractNumId w:val="6"/>
  </w:num>
  <w:num w:numId="9" w16cid:durableId="248389018">
    <w:abstractNumId w:val="5"/>
  </w:num>
  <w:num w:numId="10" w16cid:durableId="1588030293">
    <w:abstractNumId w:val="4"/>
  </w:num>
  <w:num w:numId="11" w16cid:durableId="1988782689">
    <w:abstractNumId w:val="3"/>
  </w:num>
  <w:num w:numId="12" w16cid:durableId="1445736499">
    <w:abstractNumId w:val="2"/>
  </w:num>
  <w:num w:numId="13" w16cid:durableId="2111391312">
    <w:abstractNumId w:val="1"/>
  </w:num>
  <w:num w:numId="14" w16cid:durableId="1286422137">
    <w:abstractNumId w:val="0"/>
  </w:num>
  <w:num w:numId="15" w16cid:durableId="646469638">
    <w:abstractNumId w:val="9"/>
  </w:num>
  <w:num w:numId="16" w16cid:durableId="38750784">
    <w:abstractNumId w:val="17"/>
  </w:num>
  <w:num w:numId="17" w16cid:durableId="1502503771">
    <w:abstractNumId w:val="29"/>
  </w:num>
  <w:num w:numId="18" w16cid:durableId="707534619">
    <w:abstractNumId w:val="31"/>
  </w:num>
  <w:num w:numId="19" w16cid:durableId="1471678113">
    <w:abstractNumId w:val="22"/>
  </w:num>
  <w:num w:numId="20" w16cid:durableId="920601011">
    <w:abstractNumId w:val="28"/>
  </w:num>
  <w:num w:numId="21" w16cid:durableId="356543229">
    <w:abstractNumId w:val="19"/>
  </w:num>
  <w:num w:numId="22" w16cid:durableId="314145513">
    <w:abstractNumId w:val="39"/>
  </w:num>
  <w:num w:numId="23" w16cid:durableId="678771930">
    <w:abstractNumId w:val="10"/>
  </w:num>
  <w:num w:numId="24" w16cid:durableId="1595549273">
    <w:abstractNumId w:val="37"/>
  </w:num>
  <w:num w:numId="25" w16cid:durableId="1742410106">
    <w:abstractNumId w:val="20"/>
  </w:num>
  <w:num w:numId="26" w16cid:durableId="338046804">
    <w:abstractNumId w:val="30"/>
  </w:num>
  <w:num w:numId="27" w16cid:durableId="785468075">
    <w:abstractNumId w:val="24"/>
  </w:num>
  <w:num w:numId="28" w16cid:durableId="2136440338">
    <w:abstractNumId w:val="38"/>
  </w:num>
  <w:num w:numId="29" w16cid:durableId="1702586208">
    <w:abstractNumId w:val="34"/>
  </w:num>
  <w:num w:numId="30" w16cid:durableId="379132697">
    <w:abstractNumId w:val="27"/>
  </w:num>
  <w:num w:numId="31" w16cid:durableId="1085997709">
    <w:abstractNumId w:val="18"/>
  </w:num>
  <w:num w:numId="32" w16cid:durableId="918976408">
    <w:abstractNumId w:val="13"/>
  </w:num>
  <w:num w:numId="33" w16cid:durableId="178659538">
    <w:abstractNumId w:val="23"/>
  </w:num>
  <w:num w:numId="34" w16cid:durableId="1097285176">
    <w:abstractNumId w:val="15"/>
  </w:num>
  <w:num w:numId="35" w16cid:durableId="469637228">
    <w:abstractNumId w:val="35"/>
  </w:num>
  <w:num w:numId="36" w16cid:durableId="469712394">
    <w:abstractNumId w:val="11"/>
  </w:num>
  <w:num w:numId="37" w16cid:durableId="1625886986">
    <w:abstractNumId w:val="12"/>
  </w:num>
  <w:num w:numId="38" w16cid:durableId="1534150691">
    <w:abstractNumId w:val="14"/>
  </w:num>
  <w:num w:numId="39" w16cid:durableId="1708986907">
    <w:abstractNumId w:val="32"/>
  </w:num>
  <w:num w:numId="40" w16cid:durableId="118747691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18433" style="mso-position-horizontal-relative:page;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53"/>
    <w:rsid w:val="00002875"/>
    <w:rsid w:val="00003033"/>
    <w:rsid w:val="0000348F"/>
    <w:rsid w:val="00004044"/>
    <w:rsid w:val="000064FE"/>
    <w:rsid w:val="00006A86"/>
    <w:rsid w:val="00010485"/>
    <w:rsid w:val="00011B35"/>
    <w:rsid w:val="00013429"/>
    <w:rsid w:val="000140C9"/>
    <w:rsid w:val="00015349"/>
    <w:rsid w:val="00016130"/>
    <w:rsid w:val="000163DD"/>
    <w:rsid w:val="000169CF"/>
    <w:rsid w:val="00020076"/>
    <w:rsid w:val="00020BD2"/>
    <w:rsid w:val="00022EE1"/>
    <w:rsid w:val="000277C5"/>
    <w:rsid w:val="00030999"/>
    <w:rsid w:val="00031433"/>
    <w:rsid w:val="000321F2"/>
    <w:rsid w:val="0003336B"/>
    <w:rsid w:val="0003780E"/>
    <w:rsid w:val="0004106C"/>
    <w:rsid w:val="000410B8"/>
    <w:rsid w:val="00043A54"/>
    <w:rsid w:val="0004472A"/>
    <w:rsid w:val="00045A69"/>
    <w:rsid w:val="00046ADD"/>
    <w:rsid w:val="000479CA"/>
    <w:rsid w:val="000539CC"/>
    <w:rsid w:val="00053EE1"/>
    <w:rsid w:val="00055896"/>
    <w:rsid w:val="00056A05"/>
    <w:rsid w:val="00056F6D"/>
    <w:rsid w:val="00057D50"/>
    <w:rsid w:val="00057EA7"/>
    <w:rsid w:val="00061B46"/>
    <w:rsid w:val="00062D94"/>
    <w:rsid w:val="00063D76"/>
    <w:rsid w:val="00064F8D"/>
    <w:rsid w:val="0006580D"/>
    <w:rsid w:val="00067EAB"/>
    <w:rsid w:val="00070F90"/>
    <w:rsid w:val="00074F7D"/>
    <w:rsid w:val="00075931"/>
    <w:rsid w:val="000765BD"/>
    <w:rsid w:val="000802A7"/>
    <w:rsid w:val="000804F9"/>
    <w:rsid w:val="000805A8"/>
    <w:rsid w:val="000813C5"/>
    <w:rsid w:val="000816BE"/>
    <w:rsid w:val="0008196E"/>
    <w:rsid w:val="00082724"/>
    <w:rsid w:val="0008431B"/>
    <w:rsid w:val="000846C8"/>
    <w:rsid w:val="00090115"/>
    <w:rsid w:val="00090448"/>
    <w:rsid w:val="00091F9D"/>
    <w:rsid w:val="0009399E"/>
    <w:rsid w:val="00094324"/>
    <w:rsid w:val="00094489"/>
    <w:rsid w:val="00096AB9"/>
    <w:rsid w:val="00096D73"/>
    <w:rsid w:val="00097649"/>
    <w:rsid w:val="00097977"/>
    <w:rsid w:val="000A037F"/>
    <w:rsid w:val="000A08F6"/>
    <w:rsid w:val="000A19CA"/>
    <w:rsid w:val="000A2B22"/>
    <w:rsid w:val="000A3C7B"/>
    <w:rsid w:val="000A5A7A"/>
    <w:rsid w:val="000A5C8B"/>
    <w:rsid w:val="000A7F97"/>
    <w:rsid w:val="000B160F"/>
    <w:rsid w:val="000B1A79"/>
    <w:rsid w:val="000B2C2A"/>
    <w:rsid w:val="000B3458"/>
    <w:rsid w:val="000B3E18"/>
    <w:rsid w:val="000B4B07"/>
    <w:rsid w:val="000B5E22"/>
    <w:rsid w:val="000C03DA"/>
    <w:rsid w:val="000C0B68"/>
    <w:rsid w:val="000C0ECE"/>
    <w:rsid w:val="000C100A"/>
    <w:rsid w:val="000C5142"/>
    <w:rsid w:val="000C57ED"/>
    <w:rsid w:val="000C5E83"/>
    <w:rsid w:val="000C5EBB"/>
    <w:rsid w:val="000C5FAF"/>
    <w:rsid w:val="000C617C"/>
    <w:rsid w:val="000D0CFC"/>
    <w:rsid w:val="000D3203"/>
    <w:rsid w:val="000D32DF"/>
    <w:rsid w:val="000D33BF"/>
    <w:rsid w:val="000D5370"/>
    <w:rsid w:val="000D5E58"/>
    <w:rsid w:val="000D70C4"/>
    <w:rsid w:val="000D79C2"/>
    <w:rsid w:val="000D7DB3"/>
    <w:rsid w:val="000D7FE1"/>
    <w:rsid w:val="000E072B"/>
    <w:rsid w:val="000E08F3"/>
    <w:rsid w:val="000E181D"/>
    <w:rsid w:val="000E3E13"/>
    <w:rsid w:val="000E3FB5"/>
    <w:rsid w:val="000E4391"/>
    <w:rsid w:val="000E4E21"/>
    <w:rsid w:val="000F0601"/>
    <w:rsid w:val="000F1323"/>
    <w:rsid w:val="000F1EBE"/>
    <w:rsid w:val="000F2295"/>
    <w:rsid w:val="000F2A8C"/>
    <w:rsid w:val="000F2BD8"/>
    <w:rsid w:val="000F5294"/>
    <w:rsid w:val="000F5523"/>
    <w:rsid w:val="000F63C1"/>
    <w:rsid w:val="000F67CE"/>
    <w:rsid w:val="000F6813"/>
    <w:rsid w:val="001008F7"/>
    <w:rsid w:val="00100B5B"/>
    <w:rsid w:val="00100BD5"/>
    <w:rsid w:val="00100F11"/>
    <w:rsid w:val="001015F7"/>
    <w:rsid w:val="00101622"/>
    <w:rsid w:val="001020DE"/>
    <w:rsid w:val="00102905"/>
    <w:rsid w:val="00102C7E"/>
    <w:rsid w:val="001037B8"/>
    <w:rsid w:val="00103EED"/>
    <w:rsid w:val="00107159"/>
    <w:rsid w:val="001116C4"/>
    <w:rsid w:val="00112543"/>
    <w:rsid w:val="00112D5A"/>
    <w:rsid w:val="00112E98"/>
    <w:rsid w:val="0011306F"/>
    <w:rsid w:val="0011479A"/>
    <w:rsid w:val="001149E8"/>
    <w:rsid w:val="00114FB1"/>
    <w:rsid w:val="00116211"/>
    <w:rsid w:val="001173D7"/>
    <w:rsid w:val="001207E1"/>
    <w:rsid w:val="00120F5D"/>
    <w:rsid w:val="00122F74"/>
    <w:rsid w:val="00124BA8"/>
    <w:rsid w:val="0012507D"/>
    <w:rsid w:val="001260CC"/>
    <w:rsid w:val="00127554"/>
    <w:rsid w:val="00131413"/>
    <w:rsid w:val="00131E91"/>
    <w:rsid w:val="001327D0"/>
    <w:rsid w:val="00134E65"/>
    <w:rsid w:val="00137542"/>
    <w:rsid w:val="00137E7E"/>
    <w:rsid w:val="00137F27"/>
    <w:rsid w:val="0014066B"/>
    <w:rsid w:val="0014123C"/>
    <w:rsid w:val="0014405F"/>
    <w:rsid w:val="001457FC"/>
    <w:rsid w:val="001466AD"/>
    <w:rsid w:val="001471F0"/>
    <w:rsid w:val="00150440"/>
    <w:rsid w:val="0015168A"/>
    <w:rsid w:val="001517AB"/>
    <w:rsid w:val="00153F1A"/>
    <w:rsid w:val="001543C3"/>
    <w:rsid w:val="00154B45"/>
    <w:rsid w:val="001552F8"/>
    <w:rsid w:val="001577C7"/>
    <w:rsid w:val="001604BE"/>
    <w:rsid w:val="00161339"/>
    <w:rsid w:val="00161E5A"/>
    <w:rsid w:val="001625CA"/>
    <w:rsid w:val="00163ACB"/>
    <w:rsid w:val="00164E96"/>
    <w:rsid w:val="0016604C"/>
    <w:rsid w:val="00166527"/>
    <w:rsid w:val="00171AF8"/>
    <w:rsid w:val="00172273"/>
    <w:rsid w:val="00174DCE"/>
    <w:rsid w:val="00174F10"/>
    <w:rsid w:val="00175047"/>
    <w:rsid w:val="00180310"/>
    <w:rsid w:val="001809CC"/>
    <w:rsid w:val="00180DE3"/>
    <w:rsid w:val="001818C1"/>
    <w:rsid w:val="0018310D"/>
    <w:rsid w:val="0018645A"/>
    <w:rsid w:val="00187F7F"/>
    <w:rsid w:val="0019189B"/>
    <w:rsid w:val="00191FC7"/>
    <w:rsid w:val="001923D3"/>
    <w:rsid w:val="00192424"/>
    <w:rsid w:val="00192604"/>
    <w:rsid w:val="0019357B"/>
    <w:rsid w:val="00196EBD"/>
    <w:rsid w:val="001970A2"/>
    <w:rsid w:val="001A0356"/>
    <w:rsid w:val="001A129E"/>
    <w:rsid w:val="001A19E8"/>
    <w:rsid w:val="001A2419"/>
    <w:rsid w:val="001A38DE"/>
    <w:rsid w:val="001A4CAD"/>
    <w:rsid w:val="001A56DE"/>
    <w:rsid w:val="001A588D"/>
    <w:rsid w:val="001A7003"/>
    <w:rsid w:val="001B09DE"/>
    <w:rsid w:val="001B0A07"/>
    <w:rsid w:val="001B222E"/>
    <w:rsid w:val="001B6104"/>
    <w:rsid w:val="001B68F5"/>
    <w:rsid w:val="001C00B0"/>
    <w:rsid w:val="001C09DE"/>
    <w:rsid w:val="001C1842"/>
    <w:rsid w:val="001C19C9"/>
    <w:rsid w:val="001C1D42"/>
    <w:rsid w:val="001C31D0"/>
    <w:rsid w:val="001C3D53"/>
    <w:rsid w:val="001C76BD"/>
    <w:rsid w:val="001D062F"/>
    <w:rsid w:val="001D34D9"/>
    <w:rsid w:val="001D5302"/>
    <w:rsid w:val="001D6B87"/>
    <w:rsid w:val="001D731B"/>
    <w:rsid w:val="001E2083"/>
    <w:rsid w:val="001E3F6D"/>
    <w:rsid w:val="001E4B8C"/>
    <w:rsid w:val="001E5124"/>
    <w:rsid w:val="001F16B0"/>
    <w:rsid w:val="001F276B"/>
    <w:rsid w:val="001F49FF"/>
    <w:rsid w:val="001F5F4A"/>
    <w:rsid w:val="00200894"/>
    <w:rsid w:val="00200B6C"/>
    <w:rsid w:val="0020353B"/>
    <w:rsid w:val="00204C07"/>
    <w:rsid w:val="00205692"/>
    <w:rsid w:val="002057A8"/>
    <w:rsid w:val="002057C4"/>
    <w:rsid w:val="00205AE7"/>
    <w:rsid w:val="002062AB"/>
    <w:rsid w:val="00206B6B"/>
    <w:rsid w:val="0020732A"/>
    <w:rsid w:val="00212693"/>
    <w:rsid w:val="0021288B"/>
    <w:rsid w:val="00214AD5"/>
    <w:rsid w:val="002164CE"/>
    <w:rsid w:val="00216CB5"/>
    <w:rsid w:val="00217DAA"/>
    <w:rsid w:val="00220630"/>
    <w:rsid w:val="00222E0E"/>
    <w:rsid w:val="00224861"/>
    <w:rsid w:val="00227542"/>
    <w:rsid w:val="0023086B"/>
    <w:rsid w:val="002312AB"/>
    <w:rsid w:val="002329CB"/>
    <w:rsid w:val="0023375C"/>
    <w:rsid w:val="002348FE"/>
    <w:rsid w:val="0023671E"/>
    <w:rsid w:val="0023685D"/>
    <w:rsid w:val="00237C9C"/>
    <w:rsid w:val="00240B6A"/>
    <w:rsid w:val="002450EC"/>
    <w:rsid w:val="00245650"/>
    <w:rsid w:val="0024573F"/>
    <w:rsid w:val="00245D72"/>
    <w:rsid w:val="00246388"/>
    <w:rsid w:val="002467B6"/>
    <w:rsid w:val="00246C64"/>
    <w:rsid w:val="002504CF"/>
    <w:rsid w:val="00251642"/>
    <w:rsid w:val="00251CED"/>
    <w:rsid w:val="00251E86"/>
    <w:rsid w:val="00252FE4"/>
    <w:rsid w:val="00253824"/>
    <w:rsid w:val="00256002"/>
    <w:rsid w:val="00256947"/>
    <w:rsid w:val="00257A86"/>
    <w:rsid w:val="002603ED"/>
    <w:rsid w:val="00260E0C"/>
    <w:rsid w:val="002617CC"/>
    <w:rsid w:val="00261A34"/>
    <w:rsid w:val="002624F9"/>
    <w:rsid w:val="00262D66"/>
    <w:rsid w:val="00262E27"/>
    <w:rsid w:val="002651B9"/>
    <w:rsid w:val="00265658"/>
    <w:rsid w:val="00266C1F"/>
    <w:rsid w:val="00267880"/>
    <w:rsid w:val="0027006C"/>
    <w:rsid w:val="0027168D"/>
    <w:rsid w:val="00273BC6"/>
    <w:rsid w:val="002753E4"/>
    <w:rsid w:val="0027544A"/>
    <w:rsid w:val="002754EF"/>
    <w:rsid w:val="00275D4D"/>
    <w:rsid w:val="00276727"/>
    <w:rsid w:val="002770F7"/>
    <w:rsid w:val="00281BBD"/>
    <w:rsid w:val="002820D0"/>
    <w:rsid w:val="002829AF"/>
    <w:rsid w:val="002875FC"/>
    <w:rsid w:val="00287D51"/>
    <w:rsid w:val="00290DDC"/>
    <w:rsid w:val="002911EA"/>
    <w:rsid w:val="002936E1"/>
    <w:rsid w:val="002969F0"/>
    <w:rsid w:val="002A01B3"/>
    <w:rsid w:val="002A0500"/>
    <w:rsid w:val="002A3BE4"/>
    <w:rsid w:val="002A69D7"/>
    <w:rsid w:val="002B0481"/>
    <w:rsid w:val="002B39E5"/>
    <w:rsid w:val="002B5503"/>
    <w:rsid w:val="002B6135"/>
    <w:rsid w:val="002C0229"/>
    <w:rsid w:val="002C08A4"/>
    <w:rsid w:val="002C38F2"/>
    <w:rsid w:val="002C39DD"/>
    <w:rsid w:val="002C3B37"/>
    <w:rsid w:val="002C584F"/>
    <w:rsid w:val="002D0DBC"/>
    <w:rsid w:val="002D0EAB"/>
    <w:rsid w:val="002D2009"/>
    <w:rsid w:val="002D2437"/>
    <w:rsid w:val="002D28E7"/>
    <w:rsid w:val="002D3611"/>
    <w:rsid w:val="002D41A8"/>
    <w:rsid w:val="002D5B62"/>
    <w:rsid w:val="002D5D2B"/>
    <w:rsid w:val="002D6FFF"/>
    <w:rsid w:val="002D7D10"/>
    <w:rsid w:val="002E42A7"/>
    <w:rsid w:val="002E5247"/>
    <w:rsid w:val="002E6E9C"/>
    <w:rsid w:val="002E7D9A"/>
    <w:rsid w:val="002F06B5"/>
    <w:rsid w:val="002F1060"/>
    <w:rsid w:val="002F3059"/>
    <w:rsid w:val="002F78C2"/>
    <w:rsid w:val="003006D9"/>
    <w:rsid w:val="00302698"/>
    <w:rsid w:val="0030337A"/>
    <w:rsid w:val="00303FD5"/>
    <w:rsid w:val="00304E21"/>
    <w:rsid w:val="00305352"/>
    <w:rsid w:val="00306064"/>
    <w:rsid w:val="003074CD"/>
    <w:rsid w:val="00310EB5"/>
    <w:rsid w:val="003114C3"/>
    <w:rsid w:val="0031154B"/>
    <w:rsid w:val="003116B6"/>
    <w:rsid w:val="00311944"/>
    <w:rsid w:val="00311A22"/>
    <w:rsid w:val="00311EE9"/>
    <w:rsid w:val="003128B3"/>
    <w:rsid w:val="00313BC4"/>
    <w:rsid w:val="00314AA8"/>
    <w:rsid w:val="00314ECB"/>
    <w:rsid w:val="00315226"/>
    <w:rsid w:val="00316576"/>
    <w:rsid w:val="00321245"/>
    <w:rsid w:val="00321408"/>
    <w:rsid w:val="0032197F"/>
    <w:rsid w:val="00322490"/>
    <w:rsid w:val="00323DA6"/>
    <w:rsid w:val="00323FF4"/>
    <w:rsid w:val="00325F62"/>
    <w:rsid w:val="00326C61"/>
    <w:rsid w:val="00326EAD"/>
    <w:rsid w:val="00330809"/>
    <w:rsid w:val="0033149B"/>
    <w:rsid w:val="00331C29"/>
    <w:rsid w:val="003335F1"/>
    <w:rsid w:val="003341BC"/>
    <w:rsid w:val="00336D4D"/>
    <w:rsid w:val="00344B9E"/>
    <w:rsid w:val="00344BDB"/>
    <w:rsid w:val="0034527B"/>
    <w:rsid w:val="00345D6E"/>
    <w:rsid w:val="0034664C"/>
    <w:rsid w:val="00346C3D"/>
    <w:rsid w:val="0034776B"/>
    <w:rsid w:val="00347C6C"/>
    <w:rsid w:val="0035228D"/>
    <w:rsid w:val="0035320C"/>
    <w:rsid w:val="0035366D"/>
    <w:rsid w:val="00353762"/>
    <w:rsid w:val="0035671F"/>
    <w:rsid w:val="003644DC"/>
    <w:rsid w:val="00365E26"/>
    <w:rsid w:val="00373509"/>
    <w:rsid w:val="00376230"/>
    <w:rsid w:val="00377535"/>
    <w:rsid w:val="00377DF6"/>
    <w:rsid w:val="003805A6"/>
    <w:rsid w:val="003811EA"/>
    <w:rsid w:val="0038180F"/>
    <w:rsid w:val="00381E21"/>
    <w:rsid w:val="00382982"/>
    <w:rsid w:val="00382B3E"/>
    <w:rsid w:val="00382CAB"/>
    <w:rsid w:val="0038474F"/>
    <w:rsid w:val="00392694"/>
    <w:rsid w:val="00392D2C"/>
    <w:rsid w:val="00393DB5"/>
    <w:rsid w:val="00394531"/>
    <w:rsid w:val="003946B1"/>
    <w:rsid w:val="003953F6"/>
    <w:rsid w:val="00395547"/>
    <w:rsid w:val="00395A59"/>
    <w:rsid w:val="00396EA1"/>
    <w:rsid w:val="00397130"/>
    <w:rsid w:val="003A01F2"/>
    <w:rsid w:val="003A0415"/>
    <w:rsid w:val="003A0959"/>
    <w:rsid w:val="003A098F"/>
    <w:rsid w:val="003A0C94"/>
    <w:rsid w:val="003A275B"/>
    <w:rsid w:val="003A40D4"/>
    <w:rsid w:val="003A4F18"/>
    <w:rsid w:val="003A5D94"/>
    <w:rsid w:val="003A6DA7"/>
    <w:rsid w:val="003A71EA"/>
    <w:rsid w:val="003A7342"/>
    <w:rsid w:val="003A74A1"/>
    <w:rsid w:val="003A7EAC"/>
    <w:rsid w:val="003B2192"/>
    <w:rsid w:val="003B2ABD"/>
    <w:rsid w:val="003B32B0"/>
    <w:rsid w:val="003B57F3"/>
    <w:rsid w:val="003B6EF1"/>
    <w:rsid w:val="003B7541"/>
    <w:rsid w:val="003B7C64"/>
    <w:rsid w:val="003B7DBC"/>
    <w:rsid w:val="003C04C9"/>
    <w:rsid w:val="003C098D"/>
    <w:rsid w:val="003C0E5D"/>
    <w:rsid w:val="003C31BE"/>
    <w:rsid w:val="003C3224"/>
    <w:rsid w:val="003C6485"/>
    <w:rsid w:val="003C66BB"/>
    <w:rsid w:val="003C699C"/>
    <w:rsid w:val="003C7188"/>
    <w:rsid w:val="003D025E"/>
    <w:rsid w:val="003D0992"/>
    <w:rsid w:val="003D451C"/>
    <w:rsid w:val="003D452C"/>
    <w:rsid w:val="003D65DC"/>
    <w:rsid w:val="003D6E5A"/>
    <w:rsid w:val="003D79DD"/>
    <w:rsid w:val="003E0263"/>
    <w:rsid w:val="003E0DB7"/>
    <w:rsid w:val="003E3764"/>
    <w:rsid w:val="003E4256"/>
    <w:rsid w:val="003E49FE"/>
    <w:rsid w:val="003E58F1"/>
    <w:rsid w:val="003E6DA9"/>
    <w:rsid w:val="003F078B"/>
    <w:rsid w:val="003F0B02"/>
    <w:rsid w:val="003F177F"/>
    <w:rsid w:val="003F1825"/>
    <w:rsid w:val="003F22E2"/>
    <w:rsid w:val="003F2557"/>
    <w:rsid w:val="003F2E4C"/>
    <w:rsid w:val="003F409F"/>
    <w:rsid w:val="003F7FCF"/>
    <w:rsid w:val="00400E98"/>
    <w:rsid w:val="004015A7"/>
    <w:rsid w:val="00401ED0"/>
    <w:rsid w:val="00403CFA"/>
    <w:rsid w:val="004046F7"/>
    <w:rsid w:val="00404BB2"/>
    <w:rsid w:val="00405456"/>
    <w:rsid w:val="00406248"/>
    <w:rsid w:val="00407C42"/>
    <w:rsid w:val="00410EF7"/>
    <w:rsid w:val="00411194"/>
    <w:rsid w:val="004121C9"/>
    <w:rsid w:val="00414D3E"/>
    <w:rsid w:val="004203B7"/>
    <w:rsid w:val="0042097F"/>
    <w:rsid w:val="00425151"/>
    <w:rsid w:val="004254B1"/>
    <w:rsid w:val="0042620F"/>
    <w:rsid w:val="00431BB9"/>
    <w:rsid w:val="004320F9"/>
    <w:rsid w:val="00433837"/>
    <w:rsid w:val="004355AE"/>
    <w:rsid w:val="0044032A"/>
    <w:rsid w:val="00441379"/>
    <w:rsid w:val="004433C4"/>
    <w:rsid w:val="004438E6"/>
    <w:rsid w:val="00443EDB"/>
    <w:rsid w:val="0044779A"/>
    <w:rsid w:val="00447BDE"/>
    <w:rsid w:val="00450017"/>
    <w:rsid w:val="0045049F"/>
    <w:rsid w:val="00453911"/>
    <w:rsid w:val="00453A66"/>
    <w:rsid w:val="00453BB5"/>
    <w:rsid w:val="00455A03"/>
    <w:rsid w:val="00455B17"/>
    <w:rsid w:val="00455C4C"/>
    <w:rsid w:val="0045620B"/>
    <w:rsid w:val="004567F2"/>
    <w:rsid w:val="004572AE"/>
    <w:rsid w:val="004579B4"/>
    <w:rsid w:val="00462869"/>
    <w:rsid w:val="0046349D"/>
    <w:rsid w:val="0046357F"/>
    <w:rsid w:val="00463DB2"/>
    <w:rsid w:val="004643F1"/>
    <w:rsid w:val="00464B85"/>
    <w:rsid w:val="00465A05"/>
    <w:rsid w:val="00471FF9"/>
    <w:rsid w:val="00472015"/>
    <w:rsid w:val="00472623"/>
    <w:rsid w:val="0047266E"/>
    <w:rsid w:val="00472D3E"/>
    <w:rsid w:val="00474AD6"/>
    <w:rsid w:val="00475AFE"/>
    <w:rsid w:val="00476AE4"/>
    <w:rsid w:val="00477888"/>
    <w:rsid w:val="00477F6A"/>
    <w:rsid w:val="00480F7D"/>
    <w:rsid w:val="004827A1"/>
    <w:rsid w:val="00483EF1"/>
    <w:rsid w:val="004866C2"/>
    <w:rsid w:val="00490CE4"/>
    <w:rsid w:val="00490DBC"/>
    <w:rsid w:val="00490EF4"/>
    <w:rsid w:val="0049244C"/>
    <w:rsid w:val="004940B2"/>
    <w:rsid w:val="00495C99"/>
    <w:rsid w:val="00495EF0"/>
    <w:rsid w:val="004A025E"/>
    <w:rsid w:val="004A2145"/>
    <w:rsid w:val="004A2352"/>
    <w:rsid w:val="004A302C"/>
    <w:rsid w:val="004A34A0"/>
    <w:rsid w:val="004A4392"/>
    <w:rsid w:val="004A55D6"/>
    <w:rsid w:val="004A5674"/>
    <w:rsid w:val="004A6454"/>
    <w:rsid w:val="004A7AF8"/>
    <w:rsid w:val="004A7BFA"/>
    <w:rsid w:val="004B0051"/>
    <w:rsid w:val="004B0769"/>
    <w:rsid w:val="004B17D9"/>
    <w:rsid w:val="004B3717"/>
    <w:rsid w:val="004B5A71"/>
    <w:rsid w:val="004B5C53"/>
    <w:rsid w:val="004B5CE1"/>
    <w:rsid w:val="004B66CA"/>
    <w:rsid w:val="004B79BE"/>
    <w:rsid w:val="004B7DB7"/>
    <w:rsid w:val="004C057C"/>
    <w:rsid w:val="004C0A12"/>
    <w:rsid w:val="004C0E05"/>
    <w:rsid w:val="004C134F"/>
    <w:rsid w:val="004C1AB7"/>
    <w:rsid w:val="004C30F6"/>
    <w:rsid w:val="004C4225"/>
    <w:rsid w:val="004C43A9"/>
    <w:rsid w:val="004C6B62"/>
    <w:rsid w:val="004C74D5"/>
    <w:rsid w:val="004D02FD"/>
    <w:rsid w:val="004D0414"/>
    <w:rsid w:val="004D1548"/>
    <w:rsid w:val="004D1AF2"/>
    <w:rsid w:val="004D1BC1"/>
    <w:rsid w:val="004D238A"/>
    <w:rsid w:val="004D2B8F"/>
    <w:rsid w:val="004D3367"/>
    <w:rsid w:val="004D4D61"/>
    <w:rsid w:val="004D6487"/>
    <w:rsid w:val="004D6A33"/>
    <w:rsid w:val="004D730C"/>
    <w:rsid w:val="004E0939"/>
    <w:rsid w:val="004E62E2"/>
    <w:rsid w:val="004E6A7B"/>
    <w:rsid w:val="004E7309"/>
    <w:rsid w:val="004E77B3"/>
    <w:rsid w:val="004F0F8B"/>
    <w:rsid w:val="004F42A2"/>
    <w:rsid w:val="004F4DD7"/>
    <w:rsid w:val="004F6C66"/>
    <w:rsid w:val="004F6E79"/>
    <w:rsid w:val="004F7CFC"/>
    <w:rsid w:val="00500D7A"/>
    <w:rsid w:val="005015E8"/>
    <w:rsid w:val="005024D0"/>
    <w:rsid w:val="00505BAC"/>
    <w:rsid w:val="00507906"/>
    <w:rsid w:val="00507A82"/>
    <w:rsid w:val="00513343"/>
    <w:rsid w:val="005135BC"/>
    <w:rsid w:val="0051469E"/>
    <w:rsid w:val="0051492C"/>
    <w:rsid w:val="005149D1"/>
    <w:rsid w:val="00514B55"/>
    <w:rsid w:val="00515B27"/>
    <w:rsid w:val="005160D2"/>
    <w:rsid w:val="00520C87"/>
    <w:rsid w:val="00521BE4"/>
    <w:rsid w:val="00522D98"/>
    <w:rsid w:val="005231B2"/>
    <w:rsid w:val="00525529"/>
    <w:rsid w:val="0052768B"/>
    <w:rsid w:val="00527AAB"/>
    <w:rsid w:val="00531009"/>
    <w:rsid w:val="00534E8D"/>
    <w:rsid w:val="005352BB"/>
    <w:rsid w:val="0053599D"/>
    <w:rsid w:val="005364EC"/>
    <w:rsid w:val="0053684B"/>
    <w:rsid w:val="00536A08"/>
    <w:rsid w:val="00537987"/>
    <w:rsid w:val="00537EDF"/>
    <w:rsid w:val="00540673"/>
    <w:rsid w:val="0054218C"/>
    <w:rsid w:val="00542CF8"/>
    <w:rsid w:val="00543D70"/>
    <w:rsid w:val="00545E53"/>
    <w:rsid w:val="005478E1"/>
    <w:rsid w:val="00551EF0"/>
    <w:rsid w:val="00552619"/>
    <w:rsid w:val="00552EC5"/>
    <w:rsid w:val="00553729"/>
    <w:rsid w:val="00554B5E"/>
    <w:rsid w:val="00555461"/>
    <w:rsid w:val="005556D0"/>
    <w:rsid w:val="00556805"/>
    <w:rsid w:val="005569CB"/>
    <w:rsid w:val="00556D46"/>
    <w:rsid w:val="00557A84"/>
    <w:rsid w:val="00560282"/>
    <w:rsid w:val="005604CD"/>
    <w:rsid w:val="00560867"/>
    <w:rsid w:val="005633AF"/>
    <w:rsid w:val="00564274"/>
    <w:rsid w:val="005657C9"/>
    <w:rsid w:val="00565919"/>
    <w:rsid w:val="00565949"/>
    <w:rsid w:val="00566831"/>
    <w:rsid w:val="00567DFD"/>
    <w:rsid w:val="005700EE"/>
    <w:rsid w:val="00570641"/>
    <w:rsid w:val="00571239"/>
    <w:rsid w:val="00573BB0"/>
    <w:rsid w:val="00574D38"/>
    <w:rsid w:val="00577331"/>
    <w:rsid w:val="0058023A"/>
    <w:rsid w:val="00580731"/>
    <w:rsid w:val="00580BB7"/>
    <w:rsid w:val="00582DF0"/>
    <w:rsid w:val="0058339C"/>
    <w:rsid w:val="0058390A"/>
    <w:rsid w:val="005854EE"/>
    <w:rsid w:val="005862DE"/>
    <w:rsid w:val="005864B6"/>
    <w:rsid w:val="00586656"/>
    <w:rsid w:val="00586CC6"/>
    <w:rsid w:val="00590915"/>
    <w:rsid w:val="00590FC4"/>
    <w:rsid w:val="00591646"/>
    <w:rsid w:val="00593360"/>
    <w:rsid w:val="0059352E"/>
    <w:rsid w:val="00594E8A"/>
    <w:rsid w:val="00596ED5"/>
    <w:rsid w:val="005A0069"/>
    <w:rsid w:val="005A1639"/>
    <w:rsid w:val="005A22D8"/>
    <w:rsid w:val="005A23FA"/>
    <w:rsid w:val="005A2636"/>
    <w:rsid w:val="005A4F5A"/>
    <w:rsid w:val="005A5A76"/>
    <w:rsid w:val="005A5FD5"/>
    <w:rsid w:val="005A6B1E"/>
    <w:rsid w:val="005A7F13"/>
    <w:rsid w:val="005B0142"/>
    <w:rsid w:val="005B16BC"/>
    <w:rsid w:val="005B3CF0"/>
    <w:rsid w:val="005B4632"/>
    <w:rsid w:val="005B4CDC"/>
    <w:rsid w:val="005B555C"/>
    <w:rsid w:val="005B73DB"/>
    <w:rsid w:val="005B7C30"/>
    <w:rsid w:val="005C00FF"/>
    <w:rsid w:val="005C0408"/>
    <w:rsid w:val="005C3D7C"/>
    <w:rsid w:val="005C6D42"/>
    <w:rsid w:val="005D0CCC"/>
    <w:rsid w:val="005D2376"/>
    <w:rsid w:val="005D34CE"/>
    <w:rsid w:val="005D38C8"/>
    <w:rsid w:val="005D50E3"/>
    <w:rsid w:val="005D5FF4"/>
    <w:rsid w:val="005E01EB"/>
    <w:rsid w:val="005E09C2"/>
    <w:rsid w:val="005E2536"/>
    <w:rsid w:val="005E47D8"/>
    <w:rsid w:val="005E490D"/>
    <w:rsid w:val="005E510F"/>
    <w:rsid w:val="005E56F8"/>
    <w:rsid w:val="005E77C3"/>
    <w:rsid w:val="005E7C4C"/>
    <w:rsid w:val="005E7EB8"/>
    <w:rsid w:val="005F185D"/>
    <w:rsid w:val="005F3AF3"/>
    <w:rsid w:val="005F4F49"/>
    <w:rsid w:val="005F4FD6"/>
    <w:rsid w:val="005F56C1"/>
    <w:rsid w:val="005F62C6"/>
    <w:rsid w:val="00604065"/>
    <w:rsid w:val="006056C3"/>
    <w:rsid w:val="0060574D"/>
    <w:rsid w:val="00606224"/>
    <w:rsid w:val="0060794C"/>
    <w:rsid w:val="006108C5"/>
    <w:rsid w:val="00614A49"/>
    <w:rsid w:val="006151A0"/>
    <w:rsid w:val="00617DEE"/>
    <w:rsid w:val="00621B5A"/>
    <w:rsid w:val="00621BE3"/>
    <w:rsid w:val="006231F7"/>
    <w:rsid w:val="00624DCB"/>
    <w:rsid w:val="00625BD5"/>
    <w:rsid w:val="006317D6"/>
    <w:rsid w:val="006328E0"/>
    <w:rsid w:val="00633154"/>
    <w:rsid w:val="006331EB"/>
    <w:rsid w:val="006335BA"/>
    <w:rsid w:val="00634C41"/>
    <w:rsid w:val="00634F76"/>
    <w:rsid w:val="006363FE"/>
    <w:rsid w:val="006364AB"/>
    <w:rsid w:val="00637707"/>
    <w:rsid w:val="00640B91"/>
    <w:rsid w:val="00644486"/>
    <w:rsid w:val="006462B9"/>
    <w:rsid w:val="00646BE5"/>
    <w:rsid w:val="00650353"/>
    <w:rsid w:val="0065103F"/>
    <w:rsid w:val="006516BC"/>
    <w:rsid w:val="00652FD4"/>
    <w:rsid w:val="006540EE"/>
    <w:rsid w:val="00655BB4"/>
    <w:rsid w:val="00656257"/>
    <w:rsid w:val="00660305"/>
    <w:rsid w:val="00661EA4"/>
    <w:rsid w:val="00661EEC"/>
    <w:rsid w:val="006628C4"/>
    <w:rsid w:val="00662AA6"/>
    <w:rsid w:val="00662E30"/>
    <w:rsid w:val="00663793"/>
    <w:rsid w:val="00664956"/>
    <w:rsid w:val="00666888"/>
    <w:rsid w:val="00667673"/>
    <w:rsid w:val="00667AD4"/>
    <w:rsid w:val="00671391"/>
    <w:rsid w:val="006742AF"/>
    <w:rsid w:val="006745D2"/>
    <w:rsid w:val="006745E4"/>
    <w:rsid w:val="00675861"/>
    <w:rsid w:val="006761F8"/>
    <w:rsid w:val="00677404"/>
    <w:rsid w:val="00677E63"/>
    <w:rsid w:val="00681955"/>
    <w:rsid w:val="0068512A"/>
    <w:rsid w:val="006873F3"/>
    <w:rsid w:val="00691AA6"/>
    <w:rsid w:val="00692D17"/>
    <w:rsid w:val="00693043"/>
    <w:rsid w:val="006956CF"/>
    <w:rsid w:val="00696140"/>
    <w:rsid w:val="00697BA6"/>
    <w:rsid w:val="006A0902"/>
    <w:rsid w:val="006A0F04"/>
    <w:rsid w:val="006A0F89"/>
    <w:rsid w:val="006A1558"/>
    <w:rsid w:val="006A2E6C"/>
    <w:rsid w:val="006A3B33"/>
    <w:rsid w:val="006A660F"/>
    <w:rsid w:val="006A6989"/>
    <w:rsid w:val="006B29B6"/>
    <w:rsid w:val="006B32A8"/>
    <w:rsid w:val="006B4698"/>
    <w:rsid w:val="006B4D68"/>
    <w:rsid w:val="006C08F5"/>
    <w:rsid w:val="006C09EB"/>
    <w:rsid w:val="006C281B"/>
    <w:rsid w:val="006C343F"/>
    <w:rsid w:val="006C4B08"/>
    <w:rsid w:val="006C5DEE"/>
    <w:rsid w:val="006D0826"/>
    <w:rsid w:val="006D0E6C"/>
    <w:rsid w:val="006D0EC4"/>
    <w:rsid w:val="006D1035"/>
    <w:rsid w:val="006D1D69"/>
    <w:rsid w:val="006D3531"/>
    <w:rsid w:val="006D3FB8"/>
    <w:rsid w:val="006D4846"/>
    <w:rsid w:val="006D609B"/>
    <w:rsid w:val="006D7C04"/>
    <w:rsid w:val="006E052F"/>
    <w:rsid w:val="006E0B53"/>
    <w:rsid w:val="006E0DAA"/>
    <w:rsid w:val="006E224E"/>
    <w:rsid w:val="006E70ED"/>
    <w:rsid w:val="006E734C"/>
    <w:rsid w:val="006E77CF"/>
    <w:rsid w:val="006F09B3"/>
    <w:rsid w:val="006F0DB9"/>
    <w:rsid w:val="006F1D38"/>
    <w:rsid w:val="006F6913"/>
    <w:rsid w:val="006F6D11"/>
    <w:rsid w:val="006F7CD4"/>
    <w:rsid w:val="0070059C"/>
    <w:rsid w:val="00700BDA"/>
    <w:rsid w:val="00701875"/>
    <w:rsid w:val="00702615"/>
    <w:rsid w:val="00704F6B"/>
    <w:rsid w:val="00705F47"/>
    <w:rsid w:val="007067BD"/>
    <w:rsid w:val="0071020B"/>
    <w:rsid w:val="00711CAB"/>
    <w:rsid w:val="00712167"/>
    <w:rsid w:val="007125C7"/>
    <w:rsid w:val="00712621"/>
    <w:rsid w:val="00713BAF"/>
    <w:rsid w:val="00714033"/>
    <w:rsid w:val="007145F5"/>
    <w:rsid w:val="00716917"/>
    <w:rsid w:val="00720A8A"/>
    <w:rsid w:val="007213D4"/>
    <w:rsid w:val="00724A4B"/>
    <w:rsid w:val="00725E0A"/>
    <w:rsid w:val="007264AD"/>
    <w:rsid w:val="007266FC"/>
    <w:rsid w:val="00726882"/>
    <w:rsid w:val="00727775"/>
    <w:rsid w:val="00727A78"/>
    <w:rsid w:val="00731113"/>
    <w:rsid w:val="00732444"/>
    <w:rsid w:val="00734128"/>
    <w:rsid w:val="00734551"/>
    <w:rsid w:val="00735A2F"/>
    <w:rsid w:val="00737CDC"/>
    <w:rsid w:val="00741ABD"/>
    <w:rsid w:val="00742175"/>
    <w:rsid w:val="007421DF"/>
    <w:rsid w:val="00743141"/>
    <w:rsid w:val="00744402"/>
    <w:rsid w:val="007448AE"/>
    <w:rsid w:val="00745F78"/>
    <w:rsid w:val="00746BA4"/>
    <w:rsid w:val="00746E83"/>
    <w:rsid w:val="00750510"/>
    <w:rsid w:val="00750A1E"/>
    <w:rsid w:val="00751364"/>
    <w:rsid w:val="00753A9E"/>
    <w:rsid w:val="0075494A"/>
    <w:rsid w:val="00755FD4"/>
    <w:rsid w:val="00756B05"/>
    <w:rsid w:val="00760112"/>
    <w:rsid w:val="00761BC9"/>
    <w:rsid w:val="00762EBE"/>
    <w:rsid w:val="00763FD2"/>
    <w:rsid w:val="007640F2"/>
    <w:rsid w:val="0076545F"/>
    <w:rsid w:val="00765FF0"/>
    <w:rsid w:val="00766116"/>
    <w:rsid w:val="00766C8F"/>
    <w:rsid w:val="00767641"/>
    <w:rsid w:val="0077028F"/>
    <w:rsid w:val="007708C2"/>
    <w:rsid w:val="007715C1"/>
    <w:rsid w:val="00771A67"/>
    <w:rsid w:val="00772BAD"/>
    <w:rsid w:val="0077302D"/>
    <w:rsid w:val="0077312A"/>
    <w:rsid w:val="00773C86"/>
    <w:rsid w:val="00774971"/>
    <w:rsid w:val="00775143"/>
    <w:rsid w:val="00776CD4"/>
    <w:rsid w:val="00783609"/>
    <w:rsid w:val="00783C21"/>
    <w:rsid w:val="00783C53"/>
    <w:rsid w:val="007862FA"/>
    <w:rsid w:val="00787E4D"/>
    <w:rsid w:val="007927AB"/>
    <w:rsid w:val="00795283"/>
    <w:rsid w:val="007A24CD"/>
    <w:rsid w:val="007A2B85"/>
    <w:rsid w:val="007A453B"/>
    <w:rsid w:val="007A53C3"/>
    <w:rsid w:val="007A7DB4"/>
    <w:rsid w:val="007B1300"/>
    <w:rsid w:val="007B1C1E"/>
    <w:rsid w:val="007B38CB"/>
    <w:rsid w:val="007B38F5"/>
    <w:rsid w:val="007B4067"/>
    <w:rsid w:val="007B4CE7"/>
    <w:rsid w:val="007B538B"/>
    <w:rsid w:val="007B5DFA"/>
    <w:rsid w:val="007B6271"/>
    <w:rsid w:val="007C2457"/>
    <w:rsid w:val="007C270A"/>
    <w:rsid w:val="007C2D90"/>
    <w:rsid w:val="007C31D3"/>
    <w:rsid w:val="007C3D29"/>
    <w:rsid w:val="007C4C90"/>
    <w:rsid w:val="007C5C46"/>
    <w:rsid w:val="007C71B2"/>
    <w:rsid w:val="007C7C12"/>
    <w:rsid w:val="007D0A8E"/>
    <w:rsid w:val="007D12E4"/>
    <w:rsid w:val="007D12F8"/>
    <w:rsid w:val="007D2612"/>
    <w:rsid w:val="007D3AAB"/>
    <w:rsid w:val="007D4CDC"/>
    <w:rsid w:val="007D61EE"/>
    <w:rsid w:val="007D694B"/>
    <w:rsid w:val="007E33E0"/>
    <w:rsid w:val="007E36FC"/>
    <w:rsid w:val="007E55D9"/>
    <w:rsid w:val="007E5F68"/>
    <w:rsid w:val="007E6054"/>
    <w:rsid w:val="007E64D0"/>
    <w:rsid w:val="007E6F1D"/>
    <w:rsid w:val="007E7C62"/>
    <w:rsid w:val="007E7F07"/>
    <w:rsid w:val="007F090A"/>
    <w:rsid w:val="007F1DFA"/>
    <w:rsid w:val="007F2101"/>
    <w:rsid w:val="007F2B53"/>
    <w:rsid w:val="007F35A3"/>
    <w:rsid w:val="007F35EF"/>
    <w:rsid w:val="007F3BFC"/>
    <w:rsid w:val="007F72DF"/>
    <w:rsid w:val="007F76EB"/>
    <w:rsid w:val="00801B04"/>
    <w:rsid w:val="00802096"/>
    <w:rsid w:val="00804931"/>
    <w:rsid w:val="00804D67"/>
    <w:rsid w:val="00805546"/>
    <w:rsid w:val="00806E1D"/>
    <w:rsid w:val="008122BA"/>
    <w:rsid w:val="00815E66"/>
    <w:rsid w:val="008164B7"/>
    <w:rsid w:val="00817625"/>
    <w:rsid w:val="00817C53"/>
    <w:rsid w:val="00820AD2"/>
    <w:rsid w:val="00821162"/>
    <w:rsid w:val="00821480"/>
    <w:rsid w:val="008226FF"/>
    <w:rsid w:val="00823485"/>
    <w:rsid w:val="00825CD7"/>
    <w:rsid w:val="00825F89"/>
    <w:rsid w:val="008300E9"/>
    <w:rsid w:val="00832359"/>
    <w:rsid w:val="00832C9A"/>
    <w:rsid w:val="008353FF"/>
    <w:rsid w:val="008370C0"/>
    <w:rsid w:val="008377C0"/>
    <w:rsid w:val="00837840"/>
    <w:rsid w:val="0083788E"/>
    <w:rsid w:val="00840A9C"/>
    <w:rsid w:val="00840F9D"/>
    <w:rsid w:val="008424A8"/>
    <w:rsid w:val="0084398D"/>
    <w:rsid w:val="008449E6"/>
    <w:rsid w:val="00844DD4"/>
    <w:rsid w:val="00845B52"/>
    <w:rsid w:val="008465B0"/>
    <w:rsid w:val="0084702D"/>
    <w:rsid w:val="00847F41"/>
    <w:rsid w:val="00851231"/>
    <w:rsid w:val="00851BA2"/>
    <w:rsid w:val="00852F2A"/>
    <w:rsid w:val="00856301"/>
    <w:rsid w:val="0085639E"/>
    <w:rsid w:val="008613AA"/>
    <w:rsid w:val="008616FD"/>
    <w:rsid w:val="008618D9"/>
    <w:rsid w:val="00862CFE"/>
    <w:rsid w:val="008711D0"/>
    <w:rsid w:val="00871568"/>
    <w:rsid w:val="0087235A"/>
    <w:rsid w:val="00873D93"/>
    <w:rsid w:val="00873E94"/>
    <w:rsid w:val="00875DCA"/>
    <w:rsid w:val="00877D93"/>
    <w:rsid w:val="00880DB1"/>
    <w:rsid w:val="00883BC7"/>
    <w:rsid w:val="00886A82"/>
    <w:rsid w:val="00887BD6"/>
    <w:rsid w:val="00891B23"/>
    <w:rsid w:val="00892ACA"/>
    <w:rsid w:val="00892CAE"/>
    <w:rsid w:val="00896537"/>
    <w:rsid w:val="00896F43"/>
    <w:rsid w:val="00897242"/>
    <w:rsid w:val="008A163E"/>
    <w:rsid w:val="008A2528"/>
    <w:rsid w:val="008A2D81"/>
    <w:rsid w:val="008A40F1"/>
    <w:rsid w:val="008A5202"/>
    <w:rsid w:val="008A57F1"/>
    <w:rsid w:val="008A74E8"/>
    <w:rsid w:val="008A7597"/>
    <w:rsid w:val="008A7BD2"/>
    <w:rsid w:val="008A7DDD"/>
    <w:rsid w:val="008B14DC"/>
    <w:rsid w:val="008B1F4F"/>
    <w:rsid w:val="008B2715"/>
    <w:rsid w:val="008B2C90"/>
    <w:rsid w:val="008B4D05"/>
    <w:rsid w:val="008B57D0"/>
    <w:rsid w:val="008B632E"/>
    <w:rsid w:val="008B74C4"/>
    <w:rsid w:val="008C064F"/>
    <w:rsid w:val="008C1302"/>
    <w:rsid w:val="008C213B"/>
    <w:rsid w:val="008C2941"/>
    <w:rsid w:val="008C609F"/>
    <w:rsid w:val="008C6A73"/>
    <w:rsid w:val="008D293C"/>
    <w:rsid w:val="008D4563"/>
    <w:rsid w:val="008D4C46"/>
    <w:rsid w:val="008D522B"/>
    <w:rsid w:val="008D5E3F"/>
    <w:rsid w:val="008D6A5D"/>
    <w:rsid w:val="008D78AB"/>
    <w:rsid w:val="008E06B1"/>
    <w:rsid w:val="008E1044"/>
    <w:rsid w:val="008E16D1"/>
    <w:rsid w:val="008E1F5E"/>
    <w:rsid w:val="008E23F0"/>
    <w:rsid w:val="008E3455"/>
    <w:rsid w:val="008E5556"/>
    <w:rsid w:val="008E6A7F"/>
    <w:rsid w:val="008E6E68"/>
    <w:rsid w:val="008E6E6E"/>
    <w:rsid w:val="008E761C"/>
    <w:rsid w:val="008F0002"/>
    <w:rsid w:val="008F17EC"/>
    <w:rsid w:val="008F28FC"/>
    <w:rsid w:val="008F3D46"/>
    <w:rsid w:val="008F4029"/>
    <w:rsid w:val="008F4BD9"/>
    <w:rsid w:val="008F4E75"/>
    <w:rsid w:val="008F514A"/>
    <w:rsid w:val="008F5A4B"/>
    <w:rsid w:val="00902DE6"/>
    <w:rsid w:val="009050C0"/>
    <w:rsid w:val="00906962"/>
    <w:rsid w:val="00906D6E"/>
    <w:rsid w:val="00907102"/>
    <w:rsid w:val="00907F4F"/>
    <w:rsid w:val="009108C8"/>
    <w:rsid w:val="009115BD"/>
    <w:rsid w:val="00911C58"/>
    <w:rsid w:val="009126E4"/>
    <w:rsid w:val="00914E21"/>
    <w:rsid w:val="009155AC"/>
    <w:rsid w:val="00916188"/>
    <w:rsid w:val="00916C4B"/>
    <w:rsid w:val="00922235"/>
    <w:rsid w:val="00923125"/>
    <w:rsid w:val="009243E4"/>
    <w:rsid w:val="009251B9"/>
    <w:rsid w:val="0092599A"/>
    <w:rsid w:val="009269EE"/>
    <w:rsid w:val="0092EB84"/>
    <w:rsid w:val="00930476"/>
    <w:rsid w:val="00931A24"/>
    <w:rsid w:val="00932BB3"/>
    <w:rsid w:val="00933AE8"/>
    <w:rsid w:val="00937430"/>
    <w:rsid w:val="0093753E"/>
    <w:rsid w:val="00937666"/>
    <w:rsid w:val="00937940"/>
    <w:rsid w:val="00937C43"/>
    <w:rsid w:val="00937EA9"/>
    <w:rsid w:val="009404EC"/>
    <w:rsid w:val="009415D6"/>
    <w:rsid w:val="00943774"/>
    <w:rsid w:val="00943AC9"/>
    <w:rsid w:val="009462CE"/>
    <w:rsid w:val="00947A10"/>
    <w:rsid w:val="00947D2E"/>
    <w:rsid w:val="00950AD7"/>
    <w:rsid w:val="009513FE"/>
    <w:rsid w:val="00952F5F"/>
    <w:rsid w:val="00957070"/>
    <w:rsid w:val="009611B2"/>
    <w:rsid w:val="0096371C"/>
    <w:rsid w:val="009639A6"/>
    <w:rsid w:val="0096440F"/>
    <w:rsid w:val="00964C84"/>
    <w:rsid w:val="00965A96"/>
    <w:rsid w:val="00967002"/>
    <w:rsid w:val="00967015"/>
    <w:rsid w:val="0096707D"/>
    <w:rsid w:val="00970931"/>
    <w:rsid w:val="00970CEF"/>
    <w:rsid w:val="00971217"/>
    <w:rsid w:val="00972DC0"/>
    <w:rsid w:val="00975A70"/>
    <w:rsid w:val="00976D08"/>
    <w:rsid w:val="009774FB"/>
    <w:rsid w:val="00977AE9"/>
    <w:rsid w:val="0098094F"/>
    <w:rsid w:val="00981896"/>
    <w:rsid w:val="00982095"/>
    <w:rsid w:val="00982435"/>
    <w:rsid w:val="00982AE0"/>
    <w:rsid w:val="00983941"/>
    <w:rsid w:val="009854B0"/>
    <w:rsid w:val="00986137"/>
    <w:rsid w:val="009866DC"/>
    <w:rsid w:val="00993EFC"/>
    <w:rsid w:val="00994065"/>
    <w:rsid w:val="009944C7"/>
    <w:rsid w:val="00996277"/>
    <w:rsid w:val="00996DA2"/>
    <w:rsid w:val="0099796C"/>
    <w:rsid w:val="00997E41"/>
    <w:rsid w:val="009A0785"/>
    <w:rsid w:val="009A34CD"/>
    <w:rsid w:val="009A403D"/>
    <w:rsid w:val="009A59F9"/>
    <w:rsid w:val="009A7089"/>
    <w:rsid w:val="009B1569"/>
    <w:rsid w:val="009B5F4B"/>
    <w:rsid w:val="009B69C8"/>
    <w:rsid w:val="009B7D8F"/>
    <w:rsid w:val="009B7EC7"/>
    <w:rsid w:val="009C156B"/>
    <w:rsid w:val="009C24F6"/>
    <w:rsid w:val="009C25FC"/>
    <w:rsid w:val="009C27E9"/>
    <w:rsid w:val="009C3E2A"/>
    <w:rsid w:val="009C4EA5"/>
    <w:rsid w:val="009C6975"/>
    <w:rsid w:val="009C6B22"/>
    <w:rsid w:val="009C70B4"/>
    <w:rsid w:val="009C7EBC"/>
    <w:rsid w:val="009D04C9"/>
    <w:rsid w:val="009D06C2"/>
    <w:rsid w:val="009D0A5E"/>
    <w:rsid w:val="009D1142"/>
    <w:rsid w:val="009D1B9D"/>
    <w:rsid w:val="009D3BB7"/>
    <w:rsid w:val="009D4140"/>
    <w:rsid w:val="009D52A2"/>
    <w:rsid w:val="009D7352"/>
    <w:rsid w:val="009E0E11"/>
    <w:rsid w:val="009E46E2"/>
    <w:rsid w:val="009E4BE0"/>
    <w:rsid w:val="009E57BC"/>
    <w:rsid w:val="009E5954"/>
    <w:rsid w:val="009E7991"/>
    <w:rsid w:val="009F2B66"/>
    <w:rsid w:val="009F52F6"/>
    <w:rsid w:val="009F5559"/>
    <w:rsid w:val="009F6AA0"/>
    <w:rsid w:val="009F6CDB"/>
    <w:rsid w:val="00A00300"/>
    <w:rsid w:val="00A00824"/>
    <w:rsid w:val="00A00AF1"/>
    <w:rsid w:val="00A01ABD"/>
    <w:rsid w:val="00A021E3"/>
    <w:rsid w:val="00A05B7C"/>
    <w:rsid w:val="00A064A1"/>
    <w:rsid w:val="00A067CE"/>
    <w:rsid w:val="00A0746A"/>
    <w:rsid w:val="00A105F0"/>
    <w:rsid w:val="00A1099E"/>
    <w:rsid w:val="00A10DFC"/>
    <w:rsid w:val="00A10E1F"/>
    <w:rsid w:val="00A11A04"/>
    <w:rsid w:val="00A11B51"/>
    <w:rsid w:val="00A13517"/>
    <w:rsid w:val="00A142B2"/>
    <w:rsid w:val="00A15B2A"/>
    <w:rsid w:val="00A16783"/>
    <w:rsid w:val="00A17454"/>
    <w:rsid w:val="00A174F7"/>
    <w:rsid w:val="00A22B4D"/>
    <w:rsid w:val="00A2353E"/>
    <w:rsid w:val="00A25A11"/>
    <w:rsid w:val="00A267AD"/>
    <w:rsid w:val="00A2722B"/>
    <w:rsid w:val="00A27B3C"/>
    <w:rsid w:val="00A31152"/>
    <w:rsid w:val="00A32FC5"/>
    <w:rsid w:val="00A3356F"/>
    <w:rsid w:val="00A33746"/>
    <w:rsid w:val="00A33E21"/>
    <w:rsid w:val="00A34B97"/>
    <w:rsid w:val="00A34EBC"/>
    <w:rsid w:val="00A35093"/>
    <w:rsid w:val="00A3570E"/>
    <w:rsid w:val="00A41FE8"/>
    <w:rsid w:val="00A42590"/>
    <w:rsid w:val="00A42790"/>
    <w:rsid w:val="00A436B4"/>
    <w:rsid w:val="00A438C9"/>
    <w:rsid w:val="00A46BE1"/>
    <w:rsid w:val="00A47785"/>
    <w:rsid w:val="00A50B0C"/>
    <w:rsid w:val="00A514FF"/>
    <w:rsid w:val="00A5612D"/>
    <w:rsid w:val="00A5696A"/>
    <w:rsid w:val="00A57264"/>
    <w:rsid w:val="00A573C9"/>
    <w:rsid w:val="00A611E3"/>
    <w:rsid w:val="00A624D7"/>
    <w:rsid w:val="00A62998"/>
    <w:rsid w:val="00A6453C"/>
    <w:rsid w:val="00A64AE3"/>
    <w:rsid w:val="00A657AF"/>
    <w:rsid w:val="00A657D2"/>
    <w:rsid w:val="00A65DBC"/>
    <w:rsid w:val="00A660B2"/>
    <w:rsid w:val="00A7070F"/>
    <w:rsid w:val="00A75695"/>
    <w:rsid w:val="00A7597B"/>
    <w:rsid w:val="00A75ADF"/>
    <w:rsid w:val="00A75E1A"/>
    <w:rsid w:val="00A76630"/>
    <w:rsid w:val="00A77515"/>
    <w:rsid w:val="00A77F14"/>
    <w:rsid w:val="00A8080A"/>
    <w:rsid w:val="00A81676"/>
    <w:rsid w:val="00A82D07"/>
    <w:rsid w:val="00A83185"/>
    <w:rsid w:val="00A87302"/>
    <w:rsid w:val="00A8761C"/>
    <w:rsid w:val="00A8783E"/>
    <w:rsid w:val="00A90080"/>
    <w:rsid w:val="00A94C2A"/>
    <w:rsid w:val="00A954CE"/>
    <w:rsid w:val="00A973BB"/>
    <w:rsid w:val="00A97409"/>
    <w:rsid w:val="00A9770E"/>
    <w:rsid w:val="00AA130B"/>
    <w:rsid w:val="00AA1535"/>
    <w:rsid w:val="00AA2106"/>
    <w:rsid w:val="00AA3BE0"/>
    <w:rsid w:val="00AA3D22"/>
    <w:rsid w:val="00AA6437"/>
    <w:rsid w:val="00AB0FFA"/>
    <w:rsid w:val="00AB19EF"/>
    <w:rsid w:val="00AB3D2E"/>
    <w:rsid w:val="00AB47AA"/>
    <w:rsid w:val="00AB529D"/>
    <w:rsid w:val="00AB63E4"/>
    <w:rsid w:val="00AB7188"/>
    <w:rsid w:val="00AC0E00"/>
    <w:rsid w:val="00AC1778"/>
    <w:rsid w:val="00AC433A"/>
    <w:rsid w:val="00AC66BB"/>
    <w:rsid w:val="00AC7C8E"/>
    <w:rsid w:val="00AD1C48"/>
    <w:rsid w:val="00AD2654"/>
    <w:rsid w:val="00AD37A8"/>
    <w:rsid w:val="00AD4EC1"/>
    <w:rsid w:val="00AD5930"/>
    <w:rsid w:val="00AD712A"/>
    <w:rsid w:val="00AD7D27"/>
    <w:rsid w:val="00AE0D52"/>
    <w:rsid w:val="00AE21EC"/>
    <w:rsid w:val="00AE3BAC"/>
    <w:rsid w:val="00AE730C"/>
    <w:rsid w:val="00AE7E26"/>
    <w:rsid w:val="00AF206C"/>
    <w:rsid w:val="00AF229B"/>
    <w:rsid w:val="00AF26A3"/>
    <w:rsid w:val="00AF30DA"/>
    <w:rsid w:val="00AF44DD"/>
    <w:rsid w:val="00AF4B03"/>
    <w:rsid w:val="00AF6FAC"/>
    <w:rsid w:val="00AF73E1"/>
    <w:rsid w:val="00AF7CCD"/>
    <w:rsid w:val="00B00E7B"/>
    <w:rsid w:val="00B0208C"/>
    <w:rsid w:val="00B04E06"/>
    <w:rsid w:val="00B061FF"/>
    <w:rsid w:val="00B1074D"/>
    <w:rsid w:val="00B1109A"/>
    <w:rsid w:val="00B12EBA"/>
    <w:rsid w:val="00B160FF"/>
    <w:rsid w:val="00B17146"/>
    <w:rsid w:val="00B173B2"/>
    <w:rsid w:val="00B206B0"/>
    <w:rsid w:val="00B216F9"/>
    <w:rsid w:val="00B23CAB"/>
    <w:rsid w:val="00B2425C"/>
    <w:rsid w:val="00B24B12"/>
    <w:rsid w:val="00B268B1"/>
    <w:rsid w:val="00B30E07"/>
    <w:rsid w:val="00B3231C"/>
    <w:rsid w:val="00B3236F"/>
    <w:rsid w:val="00B326AA"/>
    <w:rsid w:val="00B35832"/>
    <w:rsid w:val="00B3599E"/>
    <w:rsid w:val="00B413EE"/>
    <w:rsid w:val="00B41E84"/>
    <w:rsid w:val="00B42DB0"/>
    <w:rsid w:val="00B433AC"/>
    <w:rsid w:val="00B43623"/>
    <w:rsid w:val="00B44A2B"/>
    <w:rsid w:val="00B46699"/>
    <w:rsid w:val="00B47BC7"/>
    <w:rsid w:val="00B50363"/>
    <w:rsid w:val="00B52E2C"/>
    <w:rsid w:val="00B547EA"/>
    <w:rsid w:val="00B565C2"/>
    <w:rsid w:val="00B572C8"/>
    <w:rsid w:val="00B5774D"/>
    <w:rsid w:val="00B61935"/>
    <w:rsid w:val="00B62332"/>
    <w:rsid w:val="00B633AD"/>
    <w:rsid w:val="00B63B49"/>
    <w:rsid w:val="00B64A0F"/>
    <w:rsid w:val="00B66C2D"/>
    <w:rsid w:val="00B67089"/>
    <w:rsid w:val="00B6742A"/>
    <w:rsid w:val="00B71990"/>
    <w:rsid w:val="00B71E66"/>
    <w:rsid w:val="00B73210"/>
    <w:rsid w:val="00B7531B"/>
    <w:rsid w:val="00B754CE"/>
    <w:rsid w:val="00B76B1C"/>
    <w:rsid w:val="00B80922"/>
    <w:rsid w:val="00B80DD6"/>
    <w:rsid w:val="00B81D39"/>
    <w:rsid w:val="00B81F30"/>
    <w:rsid w:val="00B854A2"/>
    <w:rsid w:val="00B87169"/>
    <w:rsid w:val="00B87295"/>
    <w:rsid w:val="00B90AF4"/>
    <w:rsid w:val="00B928C7"/>
    <w:rsid w:val="00B92EC1"/>
    <w:rsid w:val="00B92FA3"/>
    <w:rsid w:val="00B92FE4"/>
    <w:rsid w:val="00B97E47"/>
    <w:rsid w:val="00BA0828"/>
    <w:rsid w:val="00BA354E"/>
    <w:rsid w:val="00BA378A"/>
    <w:rsid w:val="00BA463A"/>
    <w:rsid w:val="00BA726B"/>
    <w:rsid w:val="00BA7B52"/>
    <w:rsid w:val="00BB0727"/>
    <w:rsid w:val="00BB0CE0"/>
    <w:rsid w:val="00BB3956"/>
    <w:rsid w:val="00BB39F8"/>
    <w:rsid w:val="00BB5277"/>
    <w:rsid w:val="00BB6C06"/>
    <w:rsid w:val="00BB6FD7"/>
    <w:rsid w:val="00BB7BE3"/>
    <w:rsid w:val="00BC0DDA"/>
    <w:rsid w:val="00BC1EB3"/>
    <w:rsid w:val="00BC2FCA"/>
    <w:rsid w:val="00BC40EE"/>
    <w:rsid w:val="00BC4F22"/>
    <w:rsid w:val="00BC7979"/>
    <w:rsid w:val="00BD056E"/>
    <w:rsid w:val="00BD1C3D"/>
    <w:rsid w:val="00BD53C0"/>
    <w:rsid w:val="00BD5430"/>
    <w:rsid w:val="00BD6D25"/>
    <w:rsid w:val="00BE03CD"/>
    <w:rsid w:val="00BE1B7C"/>
    <w:rsid w:val="00BE1D35"/>
    <w:rsid w:val="00BE2264"/>
    <w:rsid w:val="00BE2339"/>
    <w:rsid w:val="00BE385C"/>
    <w:rsid w:val="00BF06B3"/>
    <w:rsid w:val="00BF13F0"/>
    <w:rsid w:val="00BF1B4C"/>
    <w:rsid w:val="00BF34DB"/>
    <w:rsid w:val="00BF4D96"/>
    <w:rsid w:val="00BF6EC5"/>
    <w:rsid w:val="00BF73EF"/>
    <w:rsid w:val="00BF7BCD"/>
    <w:rsid w:val="00C00AF6"/>
    <w:rsid w:val="00C0163B"/>
    <w:rsid w:val="00C01DE7"/>
    <w:rsid w:val="00C024AD"/>
    <w:rsid w:val="00C04A0F"/>
    <w:rsid w:val="00C061D9"/>
    <w:rsid w:val="00C07701"/>
    <w:rsid w:val="00C079CE"/>
    <w:rsid w:val="00C104CD"/>
    <w:rsid w:val="00C108B4"/>
    <w:rsid w:val="00C11B31"/>
    <w:rsid w:val="00C11E6D"/>
    <w:rsid w:val="00C1228B"/>
    <w:rsid w:val="00C13988"/>
    <w:rsid w:val="00C13B8E"/>
    <w:rsid w:val="00C141FE"/>
    <w:rsid w:val="00C17189"/>
    <w:rsid w:val="00C2008A"/>
    <w:rsid w:val="00C22D3F"/>
    <w:rsid w:val="00C241BE"/>
    <w:rsid w:val="00C24EE4"/>
    <w:rsid w:val="00C27069"/>
    <w:rsid w:val="00C30139"/>
    <w:rsid w:val="00C321DA"/>
    <w:rsid w:val="00C3758F"/>
    <w:rsid w:val="00C41D78"/>
    <w:rsid w:val="00C43D67"/>
    <w:rsid w:val="00C441A4"/>
    <w:rsid w:val="00C46437"/>
    <w:rsid w:val="00C46458"/>
    <w:rsid w:val="00C46C39"/>
    <w:rsid w:val="00C51C75"/>
    <w:rsid w:val="00C5248F"/>
    <w:rsid w:val="00C525DE"/>
    <w:rsid w:val="00C5387A"/>
    <w:rsid w:val="00C546A9"/>
    <w:rsid w:val="00C55E52"/>
    <w:rsid w:val="00C60020"/>
    <w:rsid w:val="00C61381"/>
    <w:rsid w:val="00C61B7D"/>
    <w:rsid w:val="00C61E5B"/>
    <w:rsid w:val="00C62212"/>
    <w:rsid w:val="00C62857"/>
    <w:rsid w:val="00C64BA2"/>
    <w:rsid w:val="00C64EE0"/>
    <w:rsid w:val="00C66304"/>
    <w:rsid w:val="00C6670F"/>
    <w:rsid w:val="00C673F2"/>
    <w:rsid w:val="00C6794E"/>
    <w:rsid w:val="00C700C1"/>
    <w:rsid w:val="00C70374"/>
    <w:rsid w:val="00C70939"/>
    <w:rsid w:val="00C7155B"/>
    <w:rsid w:val="00C7183C"/>
    <w:rsid w:val="00C74F03"/>
    <w:rsid w:val="00C756FF"/>
    <w:rsid w:val="00C75E92"/>
    <w:rsid w:val="00C771FD"/>
    <w:rsid w:val="00C776FE"/>
    <w:rsid w:val="00C80F9D"/>
    <w:rsid w:val="00C8199E"/>
    <w:rsid w:val="00C81E73"/>
    <w:rsid w:val="00C824B2"/>
    <w:rsid w:val="00C82A26"/>
    <w:rsid w:val="00C85EEC"/>
    <w:rsid w:val="00C86F40"/>
    <w:rsid w:val="00C8756D"/>
    <w:rsid w:val="00C90C40"/>
    <w:rsid w:val="00C9289B"/>
    <w:rsid w:val="00C92BAD"/>
    <w:rsid w:val="00C92CBF"/>
    <w:rsid w:val="00C934A4"/>
    <w:rsid w:val="00C95680"/>
    <w:rsid w:val="00C96C31"/>
    <w:rsid w:val="00C9786A"/>
    <w:rsid w:val="00C97F14"/>
    <w:rsid w:val="00CA03F7"/>
    <w:rsid w:val="00CA24A9"/>
    <w:rsid w:val="00CA2872"/>
    <w:rsid w:val="00CA2C44"/>
    <w:rsid w:val="00CA5007"/>
    <w:rsid w:val="00CA50C7"/>
    <w:rsid w:val="00CA5D2E"/>
    <w:rsid w:val="00CB0391"/>
    <w:rsid w:val="00CB083F"/>
    <w:rsid w:val="00CB144D"/>
    <w:rsid w:val="00CB15CA"/>
    <w:rsid w:val="00CB36DD"/>
    <w:rsid w:val="00CB52FB"/>
    <w:rsid w:val="00CB6181"/>
    <w:rsid w:val="00CB6E29"/>
    <w:rsid w:val="00CB74CC"/>
    <w:rsid w:val="00CB79BA"/>
    <w:rsid w:val="00CC01E1"/>
    <w:rsid w:val="00CC19DF"/>
    <w:rsid w:val="00CC1EBD"/>
    <w:rsid w:val="00CC2C48"/>
    <w:rsid w:val="00CC2DBD"/>
    <w:rsid w:val="00CC506A"/>
    <w:rsid w:val="00CD045B"/>
    <w:rsid w:val="00CD0923"/>
    <w:rsid w:val="00CD29A7"/>
    <w:rsid w:val="00CD3B29"/>
    <w:rsid w:val="00CD3EF8"/>
    <w:rsid w:val="00CD413A"/>
    <w:rsid w:val="00CD42CD"/>
    <w:rsid w:val="00CD533A"/>
    <w:rsid w:val="00CD5D83"/>
    <w:rsid w:val="00CD61E1"/>
    <w:rsid w:val="00CD6A7F"/>
    <w:rsid w:val="00CD7D35"/>
    <w:rsid w:val="00CD7ECB"/>
    <w:rsid w:val="00CE0C94"/>
    <w:rsid w:val="00CE1211"/>
    <w:rsid w:val="00CE7084"/>
    <w:rsid w:val="00CE7739"/>
    <w:rsid w:val="00CF0920"/>
    <w:rsid w:val="00CF0FA0"/>
    <w:rsid w:val="00CF1C65"/>
    <w:rsid w:val="00CF1D68"/>
    <w:rsid w:val="00CF34AA"/>
    <w:rsid w:val="00CF367B"/>
    <w:rsid w:val="00CF3D29"/>
    <w:rsid w:val="00CF4534"/>
    <w:rsid w:val="00CF6121"/>
    <w:rsid w:val="00CF693E"/>
    <w:rsid w:val="00CF7051"/>
    <w:rsid w:val="00CF7B7F"/>
    <w:rsid w:val="00D00225"/>
    <w:rsid w:val="00D02D9D"/>
    <w:rsid w:val="00D036A5"/>
    <w:rsid w:val="00D0451B"/>
    <w:rsid w:val="00D045E4"/>
    <w:rsid w:val="00D0487B"/>
    <w:rsid w:val="00D0575A"/>
    <w:rsid w:val="00D061B3"/>
    <w:rsid w:val="00D071AB"/>
    <w:rsid w:val="00D07BF4"/>
    <w:rsid w:val="00D1100B"/>
    <w:rsid w:val="00D11E2A"/>
    <w:rsid w:val="00D12C0A"/>
    <w:rsid w:val="00D1313F"/>
    <w:rsid w:val="00D13FDF"/>
    <w:rsid w:val="00D162B4"/>
    <w:rsid w:val="00D17252"/>
    <w:rsid w:val="00D17849"/>
    <w:rsid w:val="00D208DD"/>
    <w:rsid w:val="00D20E8C"/>
    <w:rsid w:val="00D21065"/>
    <w:rsid w:val="00D235D4"/>
    <w:rsid w:val="00D253D1"/>
    <w:rsid w:val="00D265E7"/>
    <w:rsid w:val="00D3032F"/>
    <w:rsid w:val="00D32CBE"/>
    <w:rsid w:val="00D33EE3"/>
    <w:rsid w:val="00D35DB0"/>
    <w:rsid w:val="00D41E9D"/>
    <w:rsid w:val="00D4274D"/>
    <w:rsid w:val="00D45732"/>
    <w:rsid w:val="00D474F7"/>
    <w:rsid w:val="00D47563"/>
    <w:rsid w:val="00D47EAE"/>
    <w:rsid w:val="00D514A1"/>
    <w:rsid w:val="00D51EC7"/>
    <w:rsid w:val="00D53CF2"/>
    <w:rsid w:val="00D5482A"/>
    <w:rsid w:val="00D5648A"/>
    <w:rsid w:val="00D56630"/>
    <w:rsid w:val="00D62486"/>
    <w:rsid w:val="00D62654"/>
    <w:rsid w:val="00D62E77"/>
    <w:rsid w:val="00D64F80"/>
    <w:rsid w:val="00D66C78"/>
    <w:rsid w:val="00D676D0"/>
    <w:rsid w:val="00D71DE8"/>
    <w:rsid w:val="00D73A86"/>
    <w:rsid w:val="00D84B40"/>
    <w:rsid w:val="00D8580A"/>
    <w:rsid w:val="00D85929"/>
    <w:rsid w:val="00D86915"/>
    <w:rsid w:val="00D87064"/>
    <w:rsid w:val="00D87BFA"/>
    <w:rsid w:val="00D90D28"/>
    <w:rsid w:val="00D916C6"/>
    <w:rsid w:val="00D92170"/>
    <w:rsid w:val="00D93870"/>
    <w:rsid w:val="00D947F5"/>
    <w:rsid w:val="00D958FF"/>
    <w:rsid w:val="00D97423"/>
    <w:rsid w:val="00DA4E63"/>
    <w:rsid w:val="00DA4F63"/>
    <w:rsid w:val="00DA71F3"/>
    <w:rsid w:val="00DA7236"/>
    <w:rsid w:val="00DA7EF8"/>
    <w:rsid w:val="00DB0323"/>
    <w:rsid w:val="00DB10B5"/>
    <w:rsid w:val="00DB39C9"/>
    <w:rsid w:val="00DB3B70"/>
    <w:rsid w:val="00DB4995"/>
    <w:rsid w:val="00DB6DC8"/>
    <w:rsid w:val="00DB6E4A"/>
    <w:rsid w:val="00DB7E5F"/>
    <w:rsid w:val="00DC089B"/>
    <w:rsid w:val="00DC0AA5"/>
    <w:rsid w:val="00DC362C"/>
    <w:rsid w:val="00DC40CA"/>
    <w:rsid w:val="00DC4C84"/>
    <w:rsid w:val="00DC4E3A"/>
    <w:rsid w:val="00DC77D1"/>
    <w:rsid w:val="00DD1F30"/>
    <w:rsid w:val="00DD3EF2"/>
    <w:rsid w:val="00DD4299"/>
    <w:rsid w:val="00DD43D8"/>
    <w:rsid w:val="00DD4A6E"/>
    <w:rsid w:val="00DD7D14"/>
    <w:rsid w:val="00DE1562"/>
    <w:rsid w:val="00DE1C47"/>
    <w:rsid w:val="00DE201B"/>
    <w:rsid w:val="00DE2092"/>
    <w:rsid w:val="00DE3A3E"/>
    <w:rsid w:val="00DE402C"/>
    <w:rsid w:val="00DE4099"/>
    <w:rsid w:val="00DE4B3F"/>
    <w:rsid w:val="00DE4E02"/>
    <w:rsid w:val="00DE4E7E"/>
    <w:rsid w:val="00DE5B5A"/>
    <w:rsid w:val="00DF1BDE"/>
    <w:rsid w:val="00DF2B46"/>
    <w:rsid w:val="00DF320D"/>
    <w:rsid w:val="00DF7720"/>
    <w:rsid w:val="00DF7D4C"/>
    <w:rsid w:val="00E008F6"/>
    <w:rsid w:val="00E010D1"/>
    <w:rsid w:val="00E0245A"/>
    <w:rsid w:val="00E02938"/>
    <w:rsid w:val="00E071D4"/>
    <w:rsid w:val="00E0743D"/>
    <w:rsid w:val="00E10F8A"/>
    <w:rsid w:val="00E111BA"/>
    <w:rsid w:val="00E1188E"/>
    <w:rsid w:val="00E1200E"/>
    <w:rsid w:val="00E1422A"/>
    <w:rsid w:val="00E14B9F"/>
    <w:rsid w:val="00E16329"/>
    <w:rsid w:val="00E16FBE"/>
    <w:rsid w:val="00E2070F"/>
    <w:rsid w:val="00E20E47"/>
    <w:rsid w:val="00E21F56"/>
    <w:rsid w:val="00E22C2A"/>
    <w:rsid w:val="00E26866"/>
    <w:rsid w:val="00E333A1"/>
    <w:rsid w:val="00E333C5"/>
    <w:rsid w:val="00E33ED6"/>
    <w:rsid w:val="00E357F7"/>
    <w:rsid w:val="00E35A6E"/>
    <w:rsid w:val="00E37402"/>
    <w:rsid w:val="00E3748D"/>
    <w:rsid w:val="00E421CD"/>
    <w:rsid w:val="00E4264A"/>
    <w:rsid w:val="00E427C5"/>
    <w:rsid w:val="00E4429E"/>
    <w:rsid w:val="00E44C6B"/>
    <w:rsid w:val="00E45190"/>
    <w:rsid w:val="00E465EA"/>
    <w:rsid w:val="00E470C8"/>
    <w:rsid w:val="00E50464"/>
    <w:rsid w:val="00E50F99"/>
    <w:rsid w:val="00E538EB"/>
    <w:rsid w:val="00E5517E"/>
    <w:rsid w:val="00E5568F"/>
    <w:rsid w:val="00E600F5"/>
    <w:rsid w:val="00E61E46"/>
    <w:rsid w:val="00E63247"/>
    <w:rsid w:val="00E64CB8"/>
    <w:rsid w:val="00E665B1"/>
    <w:rsid w:val="00E67558"/>
    <w:rsid w:val="00E73D92"/>
    <w:rsid w:val="00E73FE0"/>
    <w:rsid w:val="00E75A45"/>
    <w:rsid w:val="00E772EB"/>
    <w:rsid w:val="00E777F8"/>
    <w:rsid w:val="00E8017F"/>
    <w:rsid w:val="00E811C6"/>
    <w:rsid w:val="00E81629"/>
    <w:rsid w:val="00E8194F"/>
    <w:rsid w:val="00E82378"/>
    <w:rsid w:val="00E82CBE"/>
    <w:rsid w:val="00E82E7F"/>
    <w:rsid w:val="00E838A1"/>
    <w:rsid w:val="00E845DB"/>
    <w:rsid w:val="00E848B9"/>
    <w:rsid w:val="00E8580E"/>
    <w:rsid w:val="00E8648D"/>
    <w:rsid w:val="00E86D46"/>
    <w:rsid w:val="00E906A4"/>
    <w:rsid w:val="00E9180E"/>
    <w:rsid w:val="00E91867"/>
    <w:rsid w:val="00E95383"/>
    <w:rsid w:val="00E96BAB"/>
    <w:rsid w:val="00EA0143"/>
    <w:rsid w:val="00EA06FF"/>
    <w:rsid w:val="00EA1155"/>
    <w:rsid w:val="00EA1900"/>
    <w:rsid w:val="00EA1DE4"/>
    <w:rsid w:val="00EA3235"/>
    <w:rsid w:val="00EA5B41"/>
    <w:rsid w:val="00EA7D32"/>
    <w:rsid w:val="00EB2001"/>
    <w:rsid w:val="00EB4CDB"/>
    <w:rsid w:val="00EC1525"/>
    <w:rsid w:val="00EC1E23"/>
    <w:rsid w:val="00EC276D"/>
    <w:rsid w:val="00EC2B28"/>
    <w:rsid w:val="00EC3B5D"/>
    <w:rsid w:val="00EC4F98"/>
    <w:rsid w:val="00EC63FE"/>
    <w:rsid w:val="00ED1384"/>
    <w:rsid w:val="00ED1AFF"/>
    <w:rsid w:val="00ED20D5"/>
    <w:rsid w:val="00ED2B6D"/>
    <w:rsid w:val="00ED4B44"/>
    <w:rsid w:val="00ED533E"/>
    <w:rsid w:val="00ED7D4D"/>
    <w:rsid w:val="00EE1377"/>
    <w:rsid w:val="00EE4396"/>
    <w:rsid w:val="00EE465C"/>
    <w:rsid w:val="00EE5098"/>
    <w:rsid w:val="00EE5214"/>
    <w:rsid w:val="00EE521D"/>
    <w:rsid w:val="00EE772F"/>
    <w:rsid w:val="00EE778C"/>
    <w:rsid w:val="00EF0AF3"/>
    <w:rsid w:val="00EF2DE1"/>
    <w:rsid w:val="00EF4904"/>
    <w:rsid w:val="00EF67BE"/>
    <w:rsid w:val="00F01819"/>
    <w:rsid w:val="00F029E7"/>
    <w:rsid w:val="00F02B8C"/>
    <w:rsid w:val="00F036AC"/>
    <w:rsid w:val="00F04486"/>
    <w:rsid w:val="00F0482F"/>
    <w:rsid w:val="00F110F5"/>
    <w:rsid w:val="00F1117B"/>
    <w:rsid w:val="00F13739"/>
    <w:rsid w:val="00F13F37"/>
    <w:rsid w:val="00F14873"/>
    <w:rsid w:val="00F150D7"/>
    <w:rsid w:val="00F1555D"/>
    <w:rsid w:val="00F15F0F"/>
    <w:rsid w:val="00F17743"/>
    <w:rsid w:val="00F218C3"/>
    <w:rsid w:val="00F226F4"/>
    <w:rsid w:val="00F22E85"/>
    <w:rsid w:val="00F246F4"/>
    <w:rsid w:val="00F24744"/>
    <w:rsid w:val="00F249EA"/>
    <w:rsid w:val="00F257BA"/>
    <w:rsid w:val="00F266AE"/>
    <w:rsid w:val="00F26F3C"/>
    <w:rsid w:val="00F274B5"/>
    <w:rsid w:val="00F2785A"/>
    <w:rsid w:val="00F30506"/>
    <w:rsid w:val="00F32331"/>
    <w:rsid w:val="00F34282"/>
    <w:rsid w:val="00F41629"/>
    <w:rsid w:val="00F41CC8"/>
    <w:rsid w:val="00F42CF1"/>
    <w:rsid w:val="00F43242"/>
    <w:rsid w:val="00F434B2"/>
    <w:rsid w:val="00F471B6"/>
    <w:rsid w:val="00F508E1"/>
    <w:rsid w:val="00F50C1E"/>
    <w:rsid w:val="00F51CB3"/>
    <w:rsid w:val="00F52602"/>
    <w:rsid w:val="00F551E2"/>
    <w:rsid w:val="00F56B88"/>
    <w:rsid w:val="00F571F8"/>
    <w:rsid w:val="00F579FD"/>
    <w:rsid w:val="00F61B65"/>
    <w:rsid w:val="00F61FD2"/>
    <w:rsid w:val="00F61FE8"/>
    <w:rsid w:val="00F61FF6"/>
    <w:rsid w:val="00F6292B"/>
    <w:rsid w:val="00F6424A"/>
    <w:rsid w:val="00F6725B"/>
    <w:rsid w:val="00F67461"/>
    <w:rsid w:val="00F67F70"/>
    <w:rsid w:val="00F703DB"/>
    <w:rsid w:val="00F71F1B"/>
    <w:rsid w:val="00F76C39"/>
    <w:rsid w:val="00F7742A"/>
    <w:rsid w:val="00F80985"/>
    <w:rsid w:val="00F815B9"/>
    <w:rsid w:val="00F81762"/>
    <w:rsid w:val="00F81955"/>
    <w:rsid w:val="00F8291F"/>
    <w:rsid w:val="00F84728"/>
    <w:rsid w:val="00F850E1"/>
    <w:rsid w:val="00F9124B"/>
    <w:rsid w:val="00F918A1"/>
    <w:rsid w:val="00F92142"/>
    <w:rsid w:val="00F92BC4"/>
    <w:rsid w:val="00F94E91"/>
    <w:rsid w:val="00F96751"/>
    <w:rsid w:val="00F96F87"/>
    <w:rsid w:val="00F9746E"/>
    <w:rsid w:val="00FA0AE1"/>
    <w:rsid w:val="00FA2B09"/>
    <w:rsid w:val="00FA2B5B"/>
    <w:rsid w:val="00FA2D73"/>
    <w:rsid w:val="00FA3096"/>
    <w:rsid w:val="00FA425F"/>
    <w:rsid w:val="00FA590E"/>
    <w:rsid w:val="00FA5B41"/>
    <w:rsid w:val="00FA6763"/>
    <w:rsid w:val="00FA69F5"/>
    <w:rsid w:val="00FA75DF"/>
    <w:rsid w:val="00FB0EF9"/>
    <w:rsid w:val="00FC0C4F"/>
    <w:rsid w:val="00FC3FD2"/>
    <w:rsid w:val="00FC434E"/>
    <w:rsid w:val="00FC5280"/>
    <w:rsid w:val="00FC5914"/>
    <w:rsid w:val="00FC64C4"/>
    <w:rsid w:val="00FC6D02"/>
    <w:rsid w:val="00FC79A5"/>
    <w:rsid w:val="00FC7B84"/>
    <w:rsid w:val="00FC7D17"/>
    <w:rsid w:val="00FD0930"/>
    <w:rsid w:val="00FD1044"/>
    <w:rsid w:val="00FD15E3"/>
    <w:rsid w:val="00FD25AA"/>
    <w:rsid w:val="00FD3ED1"/>
    <w:rsid w:val="00FD492B"/>
    <w:rsid w:val="00FD50AB"/>
    <w:rsid w:val="00FD605B"/>
    <w:rsid w:val="00FD6302"/>
    <w:rsid w:val="00FD6654"/>
    <w:rsid w:val="00FD70C1"/>
    <w:rsid w:val="00FE126D"/>
    <w:rsid w:val="00FE321A"/>
    <w:rsid w:val="00FE54BF"/>
    <w:rsid w:val="00FE57F1"/>
    <w:rsid w:val="00FE5CAC"/>
    <w:rsid w:val="00FE694A"/>
    <w:rsid w:val="00FE7138"/>
    <w:rsid w:val="00FE73E1"/>
    <w:rsid w:val="00FE7DEB"/>
    <w:rsid w:val="00FF00DB"/>
    <w:rsid w:val="00FF1841"/>
    <w:rsid w:val="00FF1943"/>
    <w:rsid w:val="00FF32B1"/>
    <w:rsid w:val="00FF55AF"/>
    <w:rsid w:val="00FF58C7"/>
    <w:rsid w:val="00FF5F22"/>
    <w:rsid w:val="00FF67D6"/>
    <w:rsid w:val="00FF7993"/>
    <w:rsid w:val="011EA7B0"/>
    <w:rsid w:val="014A4D43"/>
    <w:rsid w:val="0151BA58"/>
    <w:rsid w:val="019F44BC"/>
    <w:rsid w:val="01B53DD9"/>
    <w:rsid w:val="01C60D5C"/>
    <w:rsid w:val="01FD1630"/>
    <w:rsid w:val="02039807"/>
    <w:rsid w:val="020CB1E5"/>
    <w:rsid w:val="022E4750"/>
    <w:rsid w:val="023CFE04"/>
    <w:rsid w:val="02938507"/>
    <w:rsid w:val="02D336AC"/>
    <w:rsid w:val="02E09B1B"/>
    <w:rsid w:val="032D6820"/>
    <w:rsid w:val="03471A67"/>
    <w:rsid w:val="0368736A"/>
    <w:rsid w:val="03A77F72"/>
    <w:rsid w:val="03DCA0CD"/>
    <w:rsid w:val="03E78662"/>
    <w:rsid w:val="03ECE24B"/>
    <w:rsid w:val="03FDE3FB"/>
    <w:rsid w:val="0409CE0B"/>
    <w:rsid w:val="04B62E03"/>
    <w:rsid w:val="04D3B63E"/>
    <w:rsid w:val="0527ACAB"/>
    <w:rsid w:val="0529599B"/>
    <w:rsid w:val="05302E36"/>
    <w:rsid w:val="05CF21D8"/>
    <w:rsid w:val="05D36F47"/>
    <w:rsid w:val="05DA788D"/>
    <w:rsid w:val="0638B455"/>
    <w:rsid w:val="064B937C"/>
    <w:rsid w:val="065781B2"/>
    <w:rsid w:val="065DBD8E"/>
    <w:rsid w:val="066DB9D2"/>
    <w:rsid w:val="066FFD0E"/>
    <w:rsid w:val="06769C3B"/>
    <w:rsid w:val="067B20BD"/>
    <w:rsid w:val="06BB3C24"/>
    <w:rsid w:val="06DBF0C4"/>
    <w:rsid w:val="06EB42DF"/>
    <w:rsid w:val="06F3D54B"/>
    <w:rsid w:val="070BAFF6"/>
    <w:rsid w:val="07211E67"/>
    <w:rsid w:val="075002FF"/>
    <w:rsid w:val="0751EFB4"/>
    <w:rsid w:val="076FDF9A"/>
    <w:rsid w:val="07C45FCF"/>
    <w:rsid w:val="07F3B240"/>
    <w:rsid w:val="08161107"/>
    <w:rsid w:val="081DDB25"/>
    <w:rsid w:val="084F5AED"/>
    <w:rsid w:val="085D4972"/>
    <w:rsid w:val="08A133F8"/>
    <w:rsid w:val="08A55D6F"/>
    <w:rsid w:val="08D29DFB"/>
    <w:rsid w:val="0906DF99"/>
    <w:rsid w:val="0915892C"/>
    <w:rsid w:val="09358342"/>
    <w:rsid w:val="0939CD10"/>
    <w:rsid w:val="097F144E"/>
    <w:rsid w:val="099A1248"/>
    <w:rsid w:val="09D29E80"/>
    <w:rsid w:val="09E9E2B4"/>
    <w:rsid w:val="09F6187B"/>
    <w:rsid w:val="0AB54B59"/>
    <w:rsid w:val="0ACA26AF"/>
    <w:rsid w:val="0AFF0463"/>
    <w:rsid w:val="0B0AA91E"/>
    <w:rsid w:val="0B20BB58"/>
    <w:rsid w:val="0B3BE4BD"/>
    <w:rsid w:val="0BDA6B8A"/>
    <w:rsid w:val="0BFA4EFE"/>
    <w:rsid w:val="0C1D9258"/>
    <w:rsid w:val="0C2CB98E"/>
    <w:rsid w:val="0C3C9C5C"/>
    <w:rsid w:val="0C521159"/>
    <w:rsid w:val="0C555ED2"/>
    <w:rsid w:val="0C624B8A"/>
    <w:rsid w:val="0C69CAE6"/>
    <w:rsid w:val="0CA363AC"/>
    <w:rsid w:val="0CBC3EA0"/>
    <w:rsid w:val="0CE14758"/>
    <w:rsid w:val="0CF9742F"/>
    <w:rsid w:val="0D1AAFFC"/>
    <w:rsid w:val="0D2AD10A"/>
    <w:rsid w:val="0D4E86ED"/>
    <w:rsid w:val="0D5DA119"/>
    <w:rsid w:val="0D77B601"/>
    <w:rsid w:val="0DE4DA72"/>
    <w:rsid w:val="0E416863"/>
    <w:rsid w:val="0E4249E0"/>
    <w:rsid w:val="0E4B3C5C"/>
    <w:rsid w:val="0E4C38A7"/>
    <w:rsid w:val="0E69B483"/>
    <w:rsid w:val="0E727A49"/>
    <w:rsid w:val="0EAE0E57"/>
    <w:rsid w:val="0ED3950D"/>
    <w:rsid w:val="0EF5D265"/>
    <w:rsid w:val="0F361F5F"/>
    <w:rsid w:val="0F3710E6"/>
    <w:rsid w:val="0F75EA15"/>
    <w:rsid w:val="0F881313"/>
    <w:rsid w:val="0F931D96"/>
    <w:rsid w:val="0FA43B3E"/>
    <w:rsid w:val="0FB17BB4"/>
    <w:rsid w:val="0FDE1A41"/>
    <w:rsid w:val="1020D481"/>
    <w:rsid w:val="10268BF3"/>
    <w:rsid w:val="10342AA7"/>
    <w:rsid w:val="105460E5"/>
    <w:rsid w:val="105F5C60"/>
    <w:rsid w:val="107196B0"/>
    <w:rsid w:val="107BFFDC"/>
    <w:rsid w:val="109F7407"/>
    <w:rsid w:val="10A04F63"/>
    <w:rsid w:val="10A43C6B"/>
    <w:rsid w:val="10A66BEB"/>
    <w:rsid w:val="10D8A57E"/>
    <w:rsid w:val="10D93FF8"/>
    <w:rsid w:val="10EB0E24"/>
    <w:rsid w:val="10ECB1F5"/>
    <w:rsid w:val="11006A6C"/>
    <w:rsid w:val="111F4231"/>
    <w:rsid w:val="11270AE0"/>
    <w:rsid w:val="112C5498"/>
    <w:rsid w:val="115CCAB6"/>
    <w:rsid w:val="1179EAA2"/>
    <w:rsid w:val="1181AB11"/>
    <w:rsid w:val="11825304"/>
    <w:rsid w:val="118B2579"/>
    <w:rsid w:val="11C6C7A1"/>
    <w:rsid w:val="11DC3126"/>
    <w:rsid w:val="12047330"/>
    <w:rsid w:val="122EBB06"/>
    <w:rsid w:val="12950702"/>
    <w:rsid w:val="1297C9BF"/>
    <w:rsid w:val="12FA4935"/>
    <w:rsid w:val="130B9C09"/>
    <w:rsid w:val="1326F5DA"/>
    <w:rsid w:val="133E6165"/>
    <w:rsid w:val="1340055B"/>
    <w:rsid w:val="1348F4D3"/>
    <w:rsid w:val="13DBEB04"/>
    <w:rsid w:val="13F7EF45"/>
    <w:rsid w:val="13F808D8"/>
    <w:rsid w:val="142FD506"/>
    <w:rsid w:val="14355DF2"/>
    <w:rsid w:val="14448645"/>
    <w:rsid w:val="144D665C"/>
    <w:rsid w:val="14626894"/>
    <w:rsid w:val="146AB25E"/>
    <w:rsid w:val="1492BBC7"/>
    <w:rsid w:val="14AF6A64"/>
    <w:rsid w:val="14DD2080"/>
    <w:rsid w:val="14E114A7"/>
    <w:rsid w:val="150FB880"/>
    <w:rsid w:val="151DAF7A"/>
    <w:rsid w:val="152D64C5"/>
    <w:rsid w:val="155C77B9"/>
    <w:rsid w:val="15B16262"/>
    <w:rsid w:val="15FB30A6"/>
    <w:rsid w:val="15FBEC4B"/>
    <w:rsid w:val="162C16D0"/>
    <w:rsid w:val="16325079"/>
    <w:rsid w:val="1673835A"/>
    <w:rsid w:val="169520AA"/>
    <w:rsid w:val="169B7721"/>
    <w:rsid w:val="16A197DF"/>
    <w:rsid w:val="16AB88E1"/>
    <w:rsid w:val="16B1F1EA"/>
    <w:rsid w:val="16D1B350"/>
    <w:rsid w:val="16EF2D28"/>
    <w:rsid w:val="172F9007"/>
    <w:rsid w:val="17546335"/>
    <w:rsid w:val="17703D2B"/>
    <w:rsid w:val="17BD53BD"/>
    <w:rsid w:val="17FA66FD"/>
    <w:rsid w:val="1835D569"/>
    <w:rsid w:val="185CCDC3"/>
    <w:rsid w:val="1862FE14"/>
    <w:rsid w:val="186CA9A4"/>
    <w:rsid w:val="189561B4"/>
    <w:rsid w:val="18975889"/>
    <w:rsid w:val="18BA0D1A"/>
    <w:rsid w:val="192073E0"/>
    <w:rsid w:val="19500BCD"/>
    <w:rsid w:val="195E96DB"/>
    <w:rsid w:val="1970744D"/>
    <w:rsid w:val="1987894B"/>
    <w:rsid w:val="19B789AF"/>
    <w:rsid w:val="19B939A1"/>
    <w:rsid w:val="19C0F445"/>
    <w:rsid w:val="19EF3091"/>
    <w:rsid w:val="1A145124"/>
    <w:rsid w:val="1A2E4AC4"/>
    <w:rsid w:val="1A5F971D"/>
    <w:rsid w:val="1A6730C9"/>
    <w:rsid w:val="1A70D1F4"/>
    <w:rsid w:val="1ACF03AB"/>
    <w:rsid w:val="1AFA673C"/>
    <w:rsid w:val="1B258E13"/>
    <w:rsid w:val="1B3F7456"/>
    <w:rsid w:val="1B44DA60"/>
    <w:rsid w:val="1B54448B"/>
    <w:rsid w:val="1B8EA561"/>
    <w:rsid w:val="1BE63BBF"/>
    <w:rsid w:val="1BE9D8CD"/>
    <w:rsid w:val="1C08DC1C"/>
    <w:rsid w:val="1C0CA255"/>
    <w:rsid w:val="1C12D783"/>
    <w:rsid w:val="1C1C9E6F"/>
    <w:rsid w:val="1C2D2C32"/>
    <w:rsid w:val="1C39F730"/>
    <w:rsid w:val="1C4C1FA4"/>
    <w:rsid w:val="1C75D98D"/>
    <w:rsid w:val="1C87AC8F"/>
    <w:rsid w:val="1C93F7A1"/>
    <w:rsid w:val="1CCDD820"/>
    <w:rsid w:val="1CE1037E"/>
    <w:rsid w:val="1CF9D8DE"/>
    <w:rsid w:val="1D115C94"/>
    <w:rsid w:val="1D621A19"/>
    <w:rsid w:val="1D78FC0C"/>
    <w:rsid w:val="1D9737DF"/>
    <w:rsid w:val="1D9D32DB"/>
    <w:rsid w:val="1DE0DBE1"/>
    <w:rsid w:val="1E13FE99"/>
    <w:rsid w:val="1E44DAFE"/>
    <w:rsid w:val="1E44ECC8"/>
    <w:rsid w:val="1E566EBF"/>
    <w:rsid w:val="1EAD8A61"/>
    <w:rsid w:val="1ED827EA"/>
    <w:rsid w:val="1F18EB6E"/>
    <w:rsid w:val="1F20A37E"/>
    <w:rsid w:val="1F229052"/>
    <w:rsid w:val="1F3AA9B7"/>
    <w:rsid w:val="1F57EC70"/>
    <w:rsid w:val="1F58B3E7"/>
    <w:rsid w:val="1F780362"/>
    <w:rsid w:val="1F7DDB09"/>
    <w:rsid w:val="1FBA19D5"/>
    <w:rsid w:val="1FF7CB9C"/>
    <w:rsid w:val="2028ED10"/>
    <w:rsid w:val="209BA42D"/>
    <w:rsid w:val="20BE60B3"/>
    <w:rsid w:val="20D97355"/>
    <w:rsid w:val="214045AE"/>
    <w:rsid w:val="217109A3"/>
    <w:rsid w:val="21A95AC4"/>
    <w:rsid w:val="228973D0"/>
    <w:rsid w:val="22930A21"/>
    <w:rsid w:val="22A2F7A6"/>
    <w:rsid w:val="22D43F65"/>
    <w:rsid w:val="22D584CE"/>
    <w:rsid w:val="22FDF6ED"/>
    <w:rsid w:val="230E8A2B"/>
    <w:rsid w:val="233B3696"/>
    <w:rsid w:val="23813F62"/>
    <w:rsid w:val="23B0A56A"/>
    <w:rsid w:val="23B823DE"/>
    <w:rsid w:val="23CA42CC"/>
    <w:rsid w:val="23F69E6A"/>
    <w:rsid w:val="23FE8BDD"/>
    <w:rsid w:val="242096BC"/>
    <w:rsid w:val="243EC807"/>
    <w:rsid w:val="24407873"/>
    <w:rsid w:val="244BAA57"/>
    <w:rsid w:val="246CCDE8"/>
    <w:rsid w:val="24B5904C"/>
    <w:rsid w:val="24E29A6C"/>
    <w:rsid w:val="252607B9"/>
    <w:rsid w:val="2573831B"/>
    <w:rsid w:val="25A249C4"/>
    <w:rsid w:val="25CAAAE3"/>
    <w:rsid w:val="25D177F1"/>
    <w:rsid w:val="25DD2A97"/>
    <w:rsid w:val="26156678"/>
    <w:rsid w:val="26180629"/>
    <w:rsid w:val="265B9209"/>
    <w:rsid w:val="265EB892"/>
    <w:rsid w:val="26996523"/>
    <w:rsid w:val="26A1DAAC"/>
    <w:rsid w:val="26C15FE3"/>
    <w:rsid w:val="26FB7B96"/>
    <w:rsid w:val="2724F1C8"/>
    <w:rsid w:val="272CC6DB"/>
    <w:rsid w:val="278420A4"/>
    <w:rsid w:val="279AEB27"/>
    <w:rsid w:val="27CF2BC2"/>
    <w:rsid w:val="280258F7"/>
    <w:rsid w:val="28050957"/>
    <w:rsid w:val="282AF787"/>
    <w:rsid w:val="28317F19"/>
    <w:rsid w:val="285DA05B"/>
    <w:rsid w:val="28858260"/>
    <w:rsid w:val="28D1FD00"/>
    <w:rsid w:val="28DC5153"/>
    <w:rsid w:val="29441E90"/>
    <w:rsid w:val="29853D84"/>
    <w:rsid w:val="29AA781A"/>
    <w:rsid w:val="29DDDE8C"/>
    <w:rsid w:val="2A2ABE3C"/>
    <w:rsid w:val="2A4CBFFE"/>
    <w:rsid w:val="2A589000"/>
    <w:rsid w:val="2A642C36"/>
    <w:rsid w:val="2AB3C603"/>
    <w:rsid w:val="2ACF04B1"/>
    <w:rsid w:val="2AE2EC86"/>
    <w:rsid w:val="2B3B9756"/>
    <w:rsid w:val="2B50557D"/>
    <w:rsid w:val="2B57EF29"/>
    <w:rsid w:val="2B682356"/>
    <w:rsid w:val="2BAAD6E6"/>
    <w:rsid w:val="2BDB03CD"/>
    <w:rsid w:val="2BF862EB"/>
    <w:rsid w:val="2C46273F"/>
    <w:rsid w:val="2CCA0E72"/>
    <w:rsid w:val="2CD0956D"/>
    <w:rsid w:val="2CDA02B2"/>
    <w:rsid w:val="2D46A747"/>
    <w:rsid w:val="2D82E002"/>
    <w:rsid w:val="2D845853"/>
    <w:rsid w:val="2D87302C"/>
    <w:rsid w:val="2D99C7BB"/>
    <w:rsid w:val="2D9E857E"/>
    <w:rsid w:val="2DC83D63"/>
    <w:rsid w:val="2DD52550"/>
    <w:rsid w:val="2DFAF75E"/>
    <w:rsid w:val="2E0E70FB"/>
    <w:rsid w:val="2E20E3BE"/>
    <w:rsid w:val="2E2FF4E2"/>
    <w:rsid w:val="2E63B3AE"/>
    <w:rsid w:val="2E70933D"/>
    <w:rsid w:val="2E79E6C9"/>
    <w:rsid w:val="2E8BFC08"/>
    <w:rsid w:val="2EB6F476"/>
    <w:rsid w:val="2EBD3793"/>
    <w:rsid w:val="2EE21C7B"/>
    <w:rsid w:val="2F21D35E"/>
    <w:rsid w:val="2F492C0A"/>
    <w:rsid w:val="2F524BB8"/>
    <w:rsid w:val="2F5EAAF1"/>
    <w:rsid w:val="2F9186C0"/>
    <w:rsid w:val="2F94AC99"/>
    <w:rsid w:val="2F96C7BF"/>
    <w:rsid w:val="2F9F5E81"/>
    <w:rsid w:val="2FA52F8A"/>
    <w:rsid w:val="304ACE80"/>
    <w:rsid w:val="30A72307"/>
    <w:rsid w:val="30D71259"/>
    <w:rsid w:val="30E5D7AC"/>
    <w:rsid w:val="30EE1C19"/>
    <w:rsid w:val="31770F49"/>
    <w:rsid w:val="317EB24C"/>
    <w:rsid w:val="31809C53"/>
    <w:rsid w:val="318F5326"/>
    <w:rsid w:val="31BB8F47"/>
    <w:rsid w:val="31F32CCB"/>
    <w:rsid w:val="321526AA"/>
    <w:rsid w:val="321CA7C4"/>
    <w:rsid w:val="32250885"/>
    <w:rsid w:val="3240A9C6"/>
    <w:rsid w:val="327113DC"/>
    <w:rsid w:val="3272042F"/>
    <w:rsid w:val="32782F5C"/>
    <w:rsid w:val="3278DF46"/>
    <w:rsid w:val="32A0141E"/>
    <w:rsid w:val="3336FD3D"/>
    <w:rsid w:val="3348015F"/>
    <w:rsid w:val="336317A4"/>
    <w:rsid w:val="336DDE35"/>
    <w:rsid w:val="3371BCFF"/>
    <w:rsid w:val="337AA750"/>
    <w:rsid w:val="3381D36D"/>
    <w:rsid w:val="338A118A"/>
    <w:rsid w:val="339EDF42"/>
    <w:rsid w:val="339F3C78"/>
    <w:rsid w:val="33A92976"/>
    <w:rsid w:val="33B3FF01"/>
    <w:rsid w:val="34107173"/>
    <w:rsid w:val="34121F09"/>
    <w:rsid w:val="3414AFA7"/>
    <w:rsid w:val="34402E57"/>
    <w:rsid w:val="34715C78"/>
    <w:rsid w:val="34D6811D"/>
    <w:rsid w:val="34F269A6"/>
    <w:rsid w:val="35324012"/>
    <w:rsid w:val="35DB3631"/>
    <w:rsid w:val="35EE37FA"/>
    <w:rsid w:val="36125FB6"/>
    <w:rsid w:val="363CD8D2"/>
    <w:rsid w:val="364450C2"/>
    <w:rsid w:val="365BFB84"/>
    <w:rsid w:val="37451717"/>
    <w:rsid w:val="374F6684"/>
    <w:rsid w:val="3774E554"/>
    <w:rsid w:val="379DF389"/>
    <w:rsid w:val="379F49EE"/>
    <w:rsid w:val="37AA9078"/>
    <w:rsid w:val="37AFFFB4"/>
    <w:rsid w:val="3802B31B"/>
    <w:rsid w:val="3816B3EC"/>
    <w:rsid w:val="381CBAAA"/>
    <w:rsid w:val="38277D95"/>
    <w:rsid w:val="383933FE"/>
    <w:rsid w:val="386F14AF"/>
    <w:rsid w:val="38D79FB2"/>
    <w:rsid w:val="392DA013"/>
    <w:rsid w:val="3940915E"/>
    <w:rsid w:val="3958E0CB"/>
    <w:rsid w:val="39747994"/>
    <w:rsid w:val="3985FD2B"/>
    <w:rsid w:val="3A0526CC"/>
    <w:rsid w:val="3A8B08BA"/>
    <w:rsid w:val="3AAC2A11"/>
    <w:rsid w:val="3AAD6A1C"/>
    <w:rsid w:val="3AD59AA7"/>
    <w:rsid w:val="3AF9605E"/>
    <w:rsid w:val="3AF9C39F"/>
    <w:rsid w:val="3B59000A"/>
    <w:rsid w:val="3B9D3905"/>
    <w:rsid w:val="3BA6B571"/>
    <w:rsid w:val="3BBFFC30"/>
    <w:rsid w:val="3BCC21CE"/>
    <w:rsid w:val="3BD8EB6E"/>
    <w:rsid w:val="3BF4F84E"/>
    <w:rsid w:val="3C1EF528"/>
    <w:rsid w:val="3C622327"/>
    <w:rsid w:val="3C65732A"/>
    <w:rsid w:val="3C7A010E"/>
    <w:rsid w:val="3C89AB17"/>
    <w:rsid w:val="3C9530BF"/>
    <w:rsid w:val="3D00FE12"/>
    <w:rsid w:val="3D170BF6"/>
    <w:rsid w:val="3D45C556"/>
    <w:rsid w:val="3DB39263"/>
    <w:rsid w:val="3DCDE840"/>
    <w:rsid w:val="3DD2D73C"/>
    <w:rsid w:val="3DF62D5E"/>
    <w:rsid w:val="3DF6F954"/>
    <w:rsid w:val="3E2DB37D"/>
    <w:rsid w:val="3E8C687D"/>
    <w:rsid w:val="3E8E3F10"/>
    <w:rsid w:val="3E9CCE73"/>
    <w:rsid w:val="3EF64BBF"/>
    <w:rsid w:val="3F3CDF18"/>
    <w:rsid w:val="3F69E966"/>
    <w:rsid w:val="3F84DF45"/>
    <w:rsid w:val="3FEB94E5"/>
    <w:rsid w:val="401E59A8"/>
    <w:rsid w:val="40344168"/>
    <w:rsid w:val="4054B2FE"/>
    <w:rsid w:val="40D4C09E"/>
    <w:rsid w:val="40DBB50F"/>
    <w:rsid w:val="40ED44C8"/>
    <w:rsid w:val="40FB2035"/>
    <w:rsid w:val="4106534B"/>
    <w:rsid w:val="410A77FE"/>
    <w:rsid w:val="410AED28"/>
    <w:rsid w:val="4168A1E2"/>
    <w:rsid w:val="418D9649"/>
    <w:rsid w:val="41B1FB5E"/>
    <w:rsid w:val="41B39552"/>
    <w:rsid w:val="41C44A08"/>
    <w:rsid w:val="421FB7F7"/>
    <w:rsid w:val="4221DE43"/>
    <w:rsid w:val="423701F0"/>
    <w:rsid w:val="42778570"/>
    <w:rsid w:val="4281B335"/>
    <w:rsid w:val="42A5DDF5"/>
    <w:rsid w:val="42B4C9C7"/>
    <w:rsid w:val="4333876F"/>
    <w:rsid w:val="434B7CBE"/>
    <w:rsid w:val="436D2EA9"/>
    <w:rsid w:val="43768050"/>
    <w:rsid w:val="43BF26E1"/>
    <w:rsid w:val="4415B2B6"/>
    <w:rsid w:val="441717AF"/>
    <w:rsid w:val="446F74D2"/>
    <w:rsid w:val="4477F6C8"/>
    <w:rsid w:val="44A0566E"/>
    <w:rsid w:val="44A3F5F1"/>
    <w:rsid w:val="44BC5ADF"/>
    <w:rsid w:val="450A35C4"/>
    <w:rsid w:val="4527A125"/>
    <w:rsid w:val="45B09527"/>
    <w:rsid w:val="45DDE921"/>
    <w:rsid w:val="462E01E5"/>
    <w:rsid w:val="4634E979"/>
    <w:rsid w:val="46A69337"/>
    <w:rsid w:val="46A92BEE"/>
    <w:rsid w:val="4716FA68"/>
    <w:rsid w:val="472318C0"/>
    <w:rsid w:val="472C8855"/>
    <w:rsid w:val="47501FF1"/>
    <w:rsid w:val="47A91711"/>
    <w:rsid w:val="47B3D96E"/>
    <w:rsid w:val="47F6A6CA"/>
    <w:rsid w:val="48406FD8"/>
    <w:rsid w:val="489E13FD"/>
    <w:rsid w:val="489E9748"/>
    <w:rsid w:val="48E923D9"/>
    <w:rsid w:val="4911D521"/>
    <w:rsid w:val="491411F4"/>
    <w:rsid w:val="4942A7B1"/>
    <w:rsid w:val="49480623"/>
    <w:rsid w:val="499A1DD3"/>
    <w:rsid w:val="49A87FC8"/>
    <w:rsid w:val="49CB3FEE"/>
    <w:rsid w:val="49DFE223"/>
    <w:rsid w:val="4A238FEE"/>
    <w:rsid w:val="4A23AEBB"/>
    <w:rsid w:val="4A4D3EF6"/>
    <w:rsid w:val="4A70217E"/>
    <w:rsid w:val="4A96780D"/>
    <w:rsid w:val="4AB6D3A8"/>
    <w:rsid w:val="4AF152A0"/>
    <w:rsid w:val="4AF8B9AB"/>
    <w:rsid w:val="4B44C067"/>
    <w:rsid w:val="4B7C9D11"/>
    <w:rsid w:val="4BA6EBD6"/>
    <w:rsid w:val="4BC9C7F6"/>
    <w:rsid w:val="4BE43099"/>
    <w:rsid w:val="4BE69177"/>
    <w:rsid w:val="4BE77E01"/>
    <w:rsid w:val="4C01485B"/>
    <w:rsid w:val="4C02864A"/>
    <w:rsid w:val="4C4F8B65"/>
    <w:rsid w:val="4CB3420F"/>
    <w:rsid w:val="4CE8A683"/>
    <w:rsid w:val="4D0E663F"/>
    <w:rsid w:val="4D338B94"/>
    <w:rsid w:val="4D3C4346"/>
    <w:rsid w:val="4D82A17C"/>
    <w:rsid w:val="4DA84C54"/>
    <w:rsid w:val="4DDBF06F"/>
    <w:rsid w:val="4DE564DC"/>
    <w:rsid w:val="4E4F1270"/>
    <w:rsid w:val="4E5E6175"/>
    <w:rsid w:val="4E86A274"/>
    <w:rsid w:val="4E8D9033"/>
    <w:rsid w:val="4F0A905C"/>
    <w:rsid w:val="4F150248"/>
    <w:rsid w:val="4F4082E4"/>
    <w:rsid w:val="4FBE37FE"/>
    <w:rsid w:val="5061F97C"/>
    <w:rsid w:val="50C2A831"/>
    <w:rsid w:val="50F307A8"/>
    <w:rsid w:val="50F58B04"/>
    <w:rsid w:val="51075112"/>
    <w:rsid w:val="515DD8FD"/>
    <w:rsid w:val="51852B1F"/>
    <w:rsid w:val="518B38AE"/>
    <w:rsid w:val="51D64579"/>
    <w:rsid w:val="51E23D6A"/>
    <w:rsid w:val="522374FE"/>
    <w:rsid w:val="525CBE13"/>
    <w:rsid w:val="5279EE4F"/>
    <w:rsid w:val="52834540"/>
    <w:rsid w:val="528672A4"/>
    <w:rsid w:val="52AE7C6B"/>
    <w:rsid w:val="52BE9CB1"/>
    <w:rsid w:val="52FF7572"/>
    <w:rsid w:val="53674BE4"/>
    <w:rsid w:val="537E1700"/>
    <w:rsid w:val="5380C369"/>
    <w:rsid w:val="5383C912"/>
    <w:rsid w:val="53B9ED4B"/>
    <w:rsid w:val="53FE890B"/>
    <w:rsid w:val="543421EC"/>
    <w:rsid w:val="5447F937"/>
    <w:rsid w:val="54602A10"/>
    <w:rsid w:val="546CF425"/>
    <w:rsid w:val="547EF90D"/>
    <w:rsid w:val="548F01C4"/>
    <w:rsid w:val="54997C33"/>
    <w:rsid w:val="549B2029"/>
    <w:rsid w:val="54D704B7"/>
    <w:rsid w:val="550E41F6"/>
    <w:rsid w:val="551047BA"/>
    <w:rsid w:val="5513E73B"/>
    <w:rsid w:val="5519DE2C"/>
    <w:rsid w:val="553F5204"/>
    <w:rsid w:val="554F4D8C"/>
    <w:rsid w:val="55712648"/>
    <w:rsid w:val="559EB938"/>
    <w:rsid w:val="55AC330A"/>
    <w:rsid w:val="55C569A7"/>
    <w:rsid w:val="55ECC6A3"/>
    <w:rsid w:val="55FF8689"/>
    <w:rsid w:val="562943FC"/>
    <w:rsid w:val="56797031"/>
    <w:rsid w:val="56AA1257"/>
    <w:rsid w:val="56D34E51"/>
    <w:rsid w:val="56E68264"/>
    <w:rsid w:val="56F74A49"/>
    <w:rsid w:val="5719B2E8"/>
    <w:rsid w:val="574F2421"/>
    <w:rsid w:val="57A1D7D4"/>
    <w:rsid w:val="57A7902C"/>
    <w:rsid w:val="57D587E8"/>
    <w:rsid w:val="58092956"/>
    <w:rsid w:val="580F2878"/>
    <w:rsid w:val="5849E542"/>
    <w:rsid w:val="586BD056"/>
    <w:rsid w:val="58A82BB5"/>
    <w:rsid w:val="58CD41A9"/>
    <w:rsid w:val="58D659FA"/>
    <w:rsid w:val="58E00036"/>
    <w:rsid w:val="58E1C526"/>
    <w:rsid w:val="58E68F3B"/>
    <w:rsid w:val="590E609D"/>
    <w:rsid w:val="5991C517"/>
    <w:rsid w:val="59AA75DA"/>
    <w:rsid w:val="5A0FD54C"/>
    <w:rsid w:val="5A72766B"/>
    <w:rsid w:val="5AA49613"/>
    <w:rsid w:val="5AB53605"/>
    <w:rsid w:val="5ABDE7AA"/>
    <w:rsid w:val="5AC06664"/>
    <w:rsid w:val="5AE2A419"/>
    <w:rsid w:val="5AF77FF7"/>
    <w:rsid w:val="5B3E7E77"/>
    <w:rsid w:val="5B4DA188"/>
    <w:rsid w:val="5B525B06"/>
    <w:rsid w:val="5B534BD8"/>
    <w:rsid w:val="5B908F67"/>
    <w:rsid w:val="5B92C0DB"/>
    <w:rsid w:val="5BB85FF9"/>
    <w:rsid w:val="5BC1662B"/>
    <w:rsid w:val="5BCE915A"/>
    <w:rsid w:val="5BDAC252"/>
    <w:rsid w:val="5C3384C1"/>
    <w:rsid w:val="5C51CAAF"/>
    <w:rsid w:val="5C6B3BF5"/>
    <w:rsid w:val="5C6E8F53"/>
    <w:rsid w:val="5C74C115"/>
    <w:rsid w:val="5C8DD8E1"/>
    <w:rsid w:val="5CA013D0"/>
    <w:rsid w:val="5CADA08A"/>
    <w:rsid w:val="5CB58521"/>
    <w:rsid w:val="5CF31D8B"/>
    <w:rsid w:val="5D045EFA"/>
    <w:rsid w:val="5D055D28"/>
    <w:rsid w:val="5D0C79BA"/>
    <w:rsid w:val="5D47B999"/>
    <w:rsid w:val="5D5A0447"/>
    <w:rsid w:val="5DBE3718"/>
    <w:rsid w:val="5DED9B10"/>
    <w:rsid w:val="5DF5886C"/>
    <w:rsid w:val="5E0326A3"/>
    <w:rsid w:val="5E070C56"/>
    <w:rsid w:val="5E6E2A1B"/>
    <w:rsid w:val="5EB5D9E2"/>
    <w:rsid w:val="5EC0D147"/>
    <w:rsid w:val="5EC765E0"/>
    <w:rsid w:val="5EDC381F"/>
    <w:rsid w:val="5EDD50CE"/>
    <w:rsid w:val="5EF4318C"/>
    <w:rsid w:val="5F1A962D"/>
    <w:rsid w:val="5F37E34A"/>
    <w:rsid w:val="5F6CAF4B"/>
    <w:rsid w:val="5FABDB92"/>
    <w:rsid w:val="5FDB8DFE"/>
    <w:rsid w:val="5FE1D3CF"/>
    <w:rsid w:val="5FF1D932"/>
    <w:rsid w:val="6019E655"/>
    <w:rsid w:val="603E896C"/>
    <w:rsid w:val="604923BD"/>
    <w:rsid w:val="60F08CAC"/>
    <w:rsid w:val="60F91733"/>
    <w:rsid w:val="60FEF5C9"/>
    <w:rsid w:val="615B89DE"/>
    <w:rsid w:val="6188F644"/>
    <w:rsid w:val="61B60A34"/>
    <w:rsid w:val="61D4291F"/>
    <w:rsid w:val="6214E3BE"/>
    <w:rsid w:val="6223A058"/>
    <w:rsid w:val="62327125"/>
    <w:rsid w:val="623DA487"/>
    <w:rsid w:val="625F88C5"/>
    <w:rsid w:val="62755AAC"/>
    <w:rsid w:val="6324C6A5"/>
    <w:rsid w:val="63422523"/>
    <w:rsid w:val="63A2C104"/>
    <w:rsid w:val="63A5B76A"/>
    <w:rsid w:val="63A959A9"/>
    <w:rsid w:val="63ABBF68"/>
    <w:rsid w:val="63AE1A67"/>
    <w:rsid w:val="63C41FA8"/>
    <w:rsid w:val="63C9CDBE"/>
    <w:rsid w:val="63D2305F"/>
    <w:rsid w:val="63D50739"/>
    <w:rsid w:val="6435FCCD"/>
    <w:rsid w:val="6469C9A9"/>
    <w:rsid w:val="64AB760C"/>
    <w:rsid w:val="64D63D2B"/>
    <w:rsid w:val="64F27177"/>
    <w:rsid w:val="64F2FB71"/>
    <w:rsid w:val="64F9B61E"/>
    <w:rsid w:val="651DD3BA"/>
    <w:rsid w:val="6528684A"/>
    <w:rsid w:val="6572AAFB"/>
    <w:rsid w:val="65929C54"/>
    <w:rsid w:val="659F415A"/>
    <w:rsid w:val="65AD224D"/>
    <w:rsid w:val="65DE191A"/>
    <w:rsid w:val="65E1127F"/>
    <w:rsid w:val="65E8D3D3"/>
    <w:rsid w:val="6646522C"/>
    <w:rsid w:val="666F3B93"/>
    <w:rsid w:val="6685CE14"/>
    <w:rsid w:val="66D57382"/>
    <w:rsid w:val="66DC2D4D"/>
    <w:rsid w:val="66E7D801"/>
    <w:rsid w:val="66EA3CE5"/>
    <w:rsid w:val="6703E64C"/>
    <w:rsid w:val="67084092"/>
    <w:rsid w:val="675B9E27"/>
    <w:rsid w:val="6772650E"/>
    <w:rsid w:val="67834255"/>
    <w:rsid w:val="679ED341"/>
    <w:rsid w:val="6804F4B9"/>
    <w:rsid w:val="681A4222"/>
    <w:rsid w:val="68A2FEE1"/>
    <w:rsid w:val="68C0DF92"/>
    <w:rsid w:val="693AA3A2"/>
    <w:rsid w:val="69528069"/>
    <w:rsid w:val="6955B908"/>
    <w:rsid w:val="6958AB34"/>
    <w:rsid w:val="69AB64CA"/>
    <w:rsid w:val="69AFE421"/>
    <w:rsid w:val="69CF2534"/>
    <w:rsid w:val="69E26298"/>
    <w:rsid w:val="6A2B2060"/>
    <w:rsid w:val="6A38BE1F"/>
    <w:rsid w:val="6A47AFB5"/>
    <w:rsid w:val="6A506E91"/>
    <w:rsid w:val="6A6208F8"/>
    <w:rsid w:val="6A96A5B5"/>
    <w:rsid w:val="6AC0A78B"/>
    <w:rsid w:val="6AD33961"/>
    <w:rsid w:val="6ADDEAD4"/>
    <w:rsid w:val="6B102F00"/>
    <w:rsid w:val="6B17FD7F"/>
    <w:rsid w:val="6B1D1180"/>
    <w:rsid w:val="6B31797D"/>
    <w:rsid w:val="6B494860"/>
    <w:rsid w:val="6B620E87"/>
    <w:rsid w:val="6B7491A1"/>
    <w:rsid w:val="6BD58994"/>
    <w:rsid w:val="6BD8BA9D"/>
    <w:rsid w:val="6BE29471"/>
    <w:rsid w:val="6C03E322"/>
    <w:rsid w:val="6C2BA81D"/>
    <w:rsid w:val="6C2ED93C"/>
    <w:rsid w:val="6C3C432C"/>
    <w:rsid w:val="6C511371"/>
    <w:rsid w:val="6C6DB0C6"/>
    <w:rsid w:val="6C95287C"/>
    <w:rsid w:val="6CA95D5F"/>
    <w:rsid w:val="6CCEDE9D"/>
    <w:rsid w:val="6CE5D6AC"/>
    <w:rsid w:val="6D0D2370"/>
    <w:rsid w:val="6D236A2F"/>
    <w:rsid w:val="6D337153"/>
    <w:rsid w:val="6D62C122"/>
    <w:rsid w:val="6D92BDD7"/>
    <w:rsid w:val="6DBA2439"/>
    <w:rsid w:val="6DCE1055"/>
    <w:rsid w:val="6DDEE397"/>
    <w:rsid w:val="6DE05EF5"/>
    <w:rsid w:val="6E028AF3"/>
    <w:rsid w:val="6E07AEDC"/>
    <w:rsid w:val="6E348AA4"/>
    <w:rsid w:val="6E3FB998"/>
    <w:rsid w:val="6E5117A9"/>
    <w:rsid w:val="6E5FDB0C"/>
    <w:rsid w:val="6E7BD8AD"/>
    <w:rsid w:val="6E8983A6"/>
    <w:rsid w:val="6E9426A2"/>
    <w:rsid w:val="6E97F043"/>
    <w:rsid w:val="6EA483ED"/>
    <w:rsid w:val="6EC5B5BC"/>
    <w:rsid w:val="6EE75DA6"/>
    <w:rsid w:val="6EE97244"/>
    <w:rsid w:val="6EFF9935"/>
    <w:rsid w:val="6F01D7B8"/>
    <w:rsid w:val="6F0677AC"/>
    <w:rsid w:val="6F34F4F8"/>
    <w:rsid w:val="6F52A6F7"/>
    <w:rsid w:val="6F7127C0"/>
    <w:rsid w:val="6F7A227A"/>
    <w:rsid w:val="6F83F63E"/>
    <w:rsid w:val="6F996D38"/>
    <w:rsid w:val="6FB17ED2"/>
    <w:rsid w:val="6FEF2337"/>
    <w:rsid w:val="6FF892E3"/>
    <w:rsid w:val="701A11CC"/>
    <w:rsid w:val="70334E41"/>
    <w:rsid w:val="703659DE"/>
    <w:rsid w:val="70369490"/>
    <w:rsid w:val="70382D55"/>
    <w:rsid w:val="70A31D54"/>
    <w:rsid w:val="70A5C663"/>
    <w:rsid w:val="70AA5967"/>
    <w:rsid w:val="70B3EB30"/>
    <w:rsid w:val="70BABB20"/>
    <w:rsid w:val="70EF8635"/>
    <w:rsid w:val="70F82982"/>
    <w:rsid w:val="71695C92"/>
    <w:rsid w:val="71FC4816"/>
    <w:rsid w:val="72206648"/>
    <w:rsid w:val="724196C4"/>
    <w:rsid w:val="72481E44"/>
    <w:rsid w:val="72630095"/>
    <w:rsid w:val="726CC744"/>
    <w:rsid w:val="727616F2"/>
    <w:rsid w:val="7282DC7B"/>
    <w:rsid w:val="728CD10E"/>
    <w:rsid w:val="7296893D"/>
    <w:rsid w:val="72BA0B1C"/>
    <w:rsid w:val="72CFF737"/>
    <w:rsid w:val="72DD835E"/>
    <w:rsid w:val="73026B72"/>
    <w:rsid w:val="7338A99B"/>
    <w:rsid w:val="7358DB61"/>
    <w:rsid w:val="7369BD4D"/>
    <w:rsid w:val="739CFD28"/>
    <w:rsid w:val="73ABF497"/>
    <w:rsid w:val="73B1CA93"/>
    <w:rsid w:val="73D84B6E"/>
    <w:rsid w:val="73DFEA0F"/>
    <w:rsid w:val="740119E1"/>
    <w:rsid w:val="74158505"/>
    <w:rsid w:val="74445387"/>
    <w:rsid w:val="7447CD64"/>
    <w:rsid w:val="7456E626"/>
    <w:rsid w:val="745A7E1F"/>
    <w:rsid w:val="746C799E"/>
    <w:rsid w:val="746CDE5B"/>
    <w:rsid w:val="748C61AA"/>
    <w:rsid w:val="74BE3D72"/>
    <w:rsid w:val="74D0313A"/>
    <w:rsid w:val="74DEFBB8"/>
    <w:rsid w:val="74E0510D"/>
    <w:rsid w:val="7557F0DF"/>
    <w:rsid w:val="759713E1"/>
    <w:rsid w:val="75CB3BBC"/>
    <w:rsid w:val="75CE29FF"/>
    <w:rsid w:val="765A18AE"/>
    <w:rsid w:val="76983228"/>
    <w:rsid w:val="7702DF05"/>
    <w:rsid w:val="770523FA"/>
    <w:rsid w:val="774D25C7"/>
    <w:rsid w:val="776CD289"/>
    <w:rsid w:val="77B0E7B3"/>
    <w:rsid w:val="77CBC1FA"/>
    <w:rsid w:val="77CE2169"/>
    <w:rsid w:val="7819ECB7"/>
    <w:rsid w:val="781CF623"/>
    <w:rsid w:val="78A1D46D"/>
    <w:rsid w:val="78DDF12B"/>
    <w:rsid w:val="78E84192"/>
    <w:rsid w:val="78EB17DC"/>
    <w:rsid w:val="79BC90A0"/>
    <w:rsid w:val="79D1453E"/>
    <w:rsid w:val="79E6BD6F"/>
    <w:rsid w:val="79F099D3"/>
    <w:rsid w:val="7A025AF8"/>
    <w:rsid w:val="7A09B781"/>
    <w:rsid w:val="7A1996CF"/>
    <w:rsid w:val="7A44AB22"/>
    <w:rsid w:val="7A4EABBE"/>
    <w:rsid w:val="7A7079B4"/>
    <w:rsid w:val="7AE467DD"/>
    <w:rsid w:val="7AF48553"/>
    <w:rsid w:val="7AF8021A"/>
    <w:rsid w:val="7B2D81F3"/>
    <w:rsid w:val="7BADF61C"/>
    <w:rsid w:val="7BDF4F1A"/>
    <w:rsid w:val="7BF17A66"/>
    <w:rsid w:val="7C3C055E"/>
    <w:rsid w:val="7C4C6C4F"/>
    <w:rsid w:val="7CA1908B"/>
    <w:rsid w:val="7D08C806"/>
    <w:rsid w:val="7D25B316"/>
    <w:rsid w:val="7D54C5DB"/>
    <w:rsid w:val="7D658363"/>
    <w:rsid w:val="7D6D2B4E"/>
    <w:rsid w:val="7D74DFA9"/>
    <w:rsid w:val="7D974D96"/>
    <w:rsid w:val="7DBC674B"/>
    <w:rsid w:val="7E412F2E"/>
    <w:rsid w:val="7E71158E"/>
    <w:rsid w:val="7E71D444"/>
    <w:rsid w:val="7E9E2561"/>
    <w:rsid w:val="7EA3D092"/>
    <w:rsid w:val="7EB62939"/>
    <w:rsid w:val="7F250F0A"/>
    <w:rsid w:val="7F35B016"/>
    <w:rsid w:val="7F38BC3E"/>
    <w:rsid w:val="7F750C45"/>
    <w:rsid w:val="7FAECE19"/>
    <w:rsid w:val="7FB215BB"/>
    <w:rsid w:val="7FB5BE02"/>
    <w:rsid w:val="7FC7F676"/>
    <w:rsid w:val="7FDFDD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o:shapedefaults>
    <o:shapelayout v:ext="edit">
      <o:idmap v:ext="edit" data="1"/>
    </o:shapelayout>
  </w:shapeDefaults>
  <w:doNotEmbedSmartTags/>
  <w:decimalSymbol w:val="."/>
  <w:listSeparator w:val=","/>
  <w14:docId w14:val="429302D5"/>
  <w15:chartTrackingRefBased/>
  <w15:docId w15:val="{F429D75B-E703-455C-9601-8F23FAE5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F07"/>
    <w:rPr>
      <w:rFonts w:ascii="Arial" w:hAnsi="Arial"/>
      <w:sz w:val="22"/>
      <w:szCs w:val="24"/>
    </w:rPr>
  </w:style>
  <w:style w:type="paragraph" w:styleId="Heading1">
    <w:name w:val="heading 1"/>
    <w:next w:val="BodyText"/>
    <w:link w:val="Heading1Char"/>
    <w:qFormat/>
    <w:rsid w:val="00540673"/>
    <w:pPr>
      <w:keepNext/>
      <w:spacing w:before="480" w:after="240"/>
      <w:outlineLvl w:val="0"/>
    </w:pPr>
    <w:rPr>
      <w:rFonts w:ascii="Arial" w:hAnsi="Arial"/>
      <w:b/>
      <w:color w:val="016171"/>
      <w:sz w:val="32"/>
      <w:szCs w:val="36"/>
    </w:rPr>
  </w:style>
  <w:style w:type="paragraph" w:styleId="Heading2">
    <w:name w:val="heading 2"/>
    <w:next w:val="BodyText"/>
    <w:link w:val="Heading2Char"/>
    <w:qFormat/>
    <w:rsid w:val="00540673"/>
    <w:pPr>
      <w:keepNext/>
      <w:spacing w:before="400" w:after="200"/>
      <w:outlineLvl w:val="1"/>
    </w:pPr>
    <w:rPr>
      <w:rFonts w:ascii="Arial" w:hAnsi="Arial"/>
      <w:b/>
      <w:color w:val="24455B"/>
      <w:sz w:val="28"/>
      <w:szCs w:val="24"/>
    </w:rPr>
  </w:style>
  <w:style w:type="paragraph" w:styleId="Heading3">
    <w:name w:val="heading 3"/>
    <w:next w:val="BodyText"/>
    <w:link w:val="Heading3Char"/>
    <w:qFormat/>
    <w:rsid w:val="00540673"/>
    <w:pPr>
      <w:keepNext/>
      <w:spacing w:before="280" w:after="140"/>
      <w:outlineLvl w:val="2"/>
    </w:pPr>
    <w:rPr>
      <w:rFonts w:ascii="Arial" w:hAnsi="Arial"/>
      <w:b/>
      <w:color w:val="24455B"/>
      <w:sz w:val="24"/>
      <w:szCs w:val="24"/>
    </w:rPr>
  </w:style>
  <w:style w:type="paragraph" w:styleId="Heading4">
    <w:name w:val="heading 4"/>
    <w:next w:val="BodyText"/>
    <w:link w:val="Heading4Char"/>
    <w:qFormat/>
    <w:rsid w:val="00540673"/>
    <w:pPr>
      <w:keepNext/>
      <w:spacing w:before="240" w:after="120"/>
      <w:outlineLvl w:val="3"/>
    </w:pPr>
    <w:rPr>
      <w:rFonts w:ascii="Arial" w:hAnsi="Arial"/>
      <w:b/>
      <w:color w:val="24455B"/>
      <w:sz w:val="22"/>
      <w:szCs w:val="24"/>
    </w:rPr>
  </w:style>
  <w:style w:type="paragraph" w:styleId="Heading5">
    <w:name w:val="heading 5"/>
    <w:next w:val="BodyText"/>
    <w:qFormat/>
    <w:rsid w:val="006E0DAA"/>
    <w:pPr>
      <w:keepNext/>
      <w:keepLines/>
      <w:spacing w:before="240" w:after="120"/>
      <w:outlineLvl w:val="4"/>
    </w:pPr>
    <w:rPr>
      <w:rFonts w:ascii="Arial" w:hAnsi="Arial"/>
      <w:b/>
      <w:color w:val="4A4A4A"/>
      <w:sz w:val="22"/>
      <w:szCs w:val="24"/>
    </w:rPr>
  </w:style>
  <w:style w:type="paragraph" w:styleId="Heading6">
    <w:name w:val="heading 6"/>
    <w:next w:val="BodyText"/>
    <w:qFormat/>
    <w:rsid w:val="006E0DAA"/>
    <w:pPr>
      <w:keepNext/>
      <w:spacing w:before="240" w:after="120"/>
      <w:outlineLvl w:val="5"/>
    </w:pPr>
    <w:rPr>
      <w:rFonts w:ascii="Arial" w:hAnsi="Arial"/>
      <w:bCs/>
      <w:i/>
      <w:color w:val="4A4A4A"/>
      <w:sz w:val="22"/>
      <w:szCs w:val="22"/>
    </w:rPr>
  </w:style>
  <w:style w:type="paragraph" w:styleId="Heading7">
    <w:name w:val="heading 7"/>
    <w:basedOn w:val="Normal"/>
    <w:next w:val="Normal"/>
    <w:qFormat/>
    <w:rsid w:val="007E7F07"/>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link w:val="HeaderChar"/>
    <w:rsid w:val="007E7F07"/>
    <w:pPr>
      <w:tabs>
        <w:tab w:val="center" w:pos="4320"/>
        <w:tab w:val="right" w:pos="8640"/>
      </w:tabs>
    </w:pPr>
  </w:style>
  <w:style w:type="paragraph" w:styleId="ListBullet">
    <w:name w:val="List Bullet"/>
    <w:qFormat/>
    <w:rsid w:val="000277C5"/>
    <w:pPr>
      <w:numPr>
        <w:numId w:val="17"/>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19"/>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5E2536"/>
    <w:rPr>
      <w:color w:val="016171"/>
      <w:u w:val="single"/>
    </w:rPr>
  </w:style>
  <w:style w:type="numbering" w:styleId="111111">
    <w:name w:val="Outline List 2"/>
    <w:basedOn w:val="NoList"/>
    <w:semiHidden/>
    <w:rsid w:val="007E7F07"/>
    <w:pPr>
      <w:numPr>
        <w:numId w:val="2"/>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qFormat/>
    <w:rsid w:val="00A75E1A"/>
    <w:pPr>
      <w:pageBreakBefore/>
    </w:pPr>
    <w:rPr>
      <w:noProof/>
    </w:rPr>
  </w:style>
  <w:style w:type="paragraph" w:customStyle="1" w:styleId="ReportDate">
    <w:name w:val="Report Date"/>
    <w:basedOn w:val="Normal"/>
    <w:rsid w:val="00873D93"/>
    <w:pPr>
      <w:framePr w:hSpace="181" w:wrap="around" w:vAnchor="text" w:hAnchor="text" w:y="1"/>
      <w:suppressOverlap/>
      <w:jc w:val="right"/>
    </w:pPr>
    <w:rPr>
      <w:color w:val="4A4A4A"/>
      <w:sz w:val="28"/>
      <w:szCs w:val="28"/>
    </w:rPr>
  </w:style>
  <w:style w:type="paragraph" w:customStyle="1" w:styleId="BlockQuotation">
    <w:name w:val="Block Quotation"/>
    <w:basedOn w:val="BodyText"/>
    <w:qFormat/>
    <w:rsid w:val="00C141FE"/>
    <w:pPr>
      <w:ind w:left="567" w:right="567"/>
      <w:jc w:val="both"/>
    </w:pPr>
    <w:rPr>
      <w:noProof/>
      <w:sz w:val="20"/>
      <w:lang w:eastAsia="en-US"/>
    </w:rPr>
  </w:style>
  <w:style w:type="paragraph" w:styleId="ListNumber">
    <w:name w:val="List Number"/>
    <w:aliases w:val="Numbered level 1"/>
    <w:basedOn w:val="Normal"/>
    <w:rsid w:val="00540673"/>
    <w:pPr>
      <w:numPr>
        <w:ilvl w:val="5"/>
        <w:numId w:val="18"/>
      </w:numPr>
      <w:spacing w:before="60" w:after="60" w:line="276" w:lineRule="auto"/>
    </w:pPr>
    <w:rPr>
      <w:color w:val="000000"/>
    </w:rPr>
  </w:style>
  <w:style w:type="paragraph" w:styleId="Footer">
    <w:name w:val="footer"/>
    <w:rsid w:val="00540673"/>
    <w:pPr>
      <w:tabs>
        <w:tab w:val="right" w:pos="9355"/>
      </w:tabs>
    </w:pPr>
    <w:rPr>
      <w:rFonts w:ascii="Arial" w:hAnsi="Arial"/>
      <w:sz w:val="23"/>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uiPriority w:val="39"/>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9B69C8"/>
    <w:rPr>
      <w:rFonts w:ascii="Arial" w:hAnsi="Arial"/>
    </w:rPr>
    <w:tblPr>
      <w:tblInd w:w="108" w:type="dxa"/>
      <w:tblBorders>
        <w:bottom w:val="single" w:sz="4" w:space="0" w:color="24455B"/>
        <w:insideH w:val="single" w:sz="4" w:space="0" w:color="24455B"/>
      </w:tblBorders>
    </w:tblPr>
    <w:trPr>
      <w:cantSplit/>
    </w:trPr>
    <w:tblStylePr w:type="firstRow">
      <w:rPr>
        <w:b w:val="0"/>
        <w:color w:val="FFFFFF"/>
      </w:rPr>
      <w:tblPr/>
      <w:tcPr>
        <w:shd w:val="clear" w:color="auto" w:fill="24455B"/>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540673"/>
    <w:pPr>
      <w:spacing w:after="360"/>
      <w:jc w:val="right"/>
    </w:pPr>
    <w:rPr>
      <w:b/>
      <w:color w:val="24455B"/>
      <w:sz w:val="64"/>
      <w:szCs w:val="48"/>
      <w:lang w:eastAsia="en-US"/>
    </w:rPr>
  </w:style>
  <w:style w:type="character" w:customStyle="1" w:styleId="DocProjectName">
    <w:name w:val="DocProjectName"/>
    <w:basedOn w:val="DefaultParagraphFont"/>
    <w:semiHidden/>
    <w:rsid w:val="007E7F07"/>
  </w:style>
  <w:style w:type="character" w:customStyle="1" w:styleId="HeaderChar">
    <w:name w:val="Header Char"/>
    <w:link w:val="Header"/>
    <w:locked/>
    <w:rsid w:val="00823485"/>
    <w:rPr>
      <w:rFonts w:ascii="Arial" w:hAnsi="Arial"/>
      <w:sz w:val="22"/>
      <w:szCs w:val="24"/>
      <w:lang w:val="en-AU" w:eastAsia="en-AU" w:bidi="ar-SA"/>
    </w:rPr>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uiPriority w:val="34"/>
    <w:qFormat/>
    <w:rsid w:val="007E7F07"/>
    <w:pPr>
      <w:numPr>
        <w:numId w:val="15"/>
      </w:numPr>
      <w:spacing w:before="60" w:after="60"/>
    </w:p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rsid w:val="00540673"/>
    <w:rPr>
      <w:rFonts w:ascii="Arial" w:hAnsi="Arial"/>
      <w:b/>
      <w:color w:val="24455B"/>
      <w:sz w:val="64"/>
      <w:szCs w:val="48"/>
      <w:lang w:val="en-AU" w:eastAsia="en-US" w:bidi="ar-SA"/>
    </w:rPr>
  </w:style>
  <w:style w:type="paragraph" w:customStyle="1" w:styleId="TableListNumber">
    <w:name w:val="Table List Number"/>
    <w:basedOn w:val="TableTextLeft"/>
    <w:rsid w:val="000277C5"/>
    <w:pPr>
      <w:numPr>
        <w:numId w:val="21"/>
      </w:numPr>
    </w:pPr>
  </w:style>
  <w:style w:type="paragraph" w:customStyle="1" w:styleId="TableListLetter">
    <w:name w:val="Table List Letter"/>
    <w:basedOn w:val="TableTextLeft"/>
    <w:rsid w:val="000277C5"/>
    <w:pPr>
      <w:numPr>
        <w:numId w:val="20"/>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540673"/>
    <w:pPr>
      <w:spacing w:after="240"/>
      <w:jc w:val="right"/>
      <w:outlineLvl w:val="1"/>
    </w:pPr>
    <w:rPr>
      <w:rFonts w:ascii="Arial" w:hAnsi="Arial" w:cs="Arial"/>
      <w:b/>
      <w:color w:val="016171"/>
      <w:sz w:val="56"/>
      <w:szCs w:val="40"/>
    </w:rPr>
  </w:style>
  <w:style w:type="paragraph" w:customStyle="1" w:styleId="ListAlpha">
    <w:name w:val="List Alpha"/>
    <w:basedOn w:val="ListNumber"/>
    <w:semiHidden/>
    <w:rsid w:val="007E7F07"/>
    <w:pPr>
      <w:numPr>
        <w:ilvl w:val="0"/>
        <w:numId w:val="6"/>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3"/>
      </w:numPr>
    </w:pPr>
  </w:style>
  <w:style w:type="numbering" w:styleId="ArticleSection">
    <w:name w:val="Outline List 3"/>
    <w:basedOn w:val="NoList"/>
    <w:semiHidden/>
    <w:rsid w:val="007E7F07"/>
    <w:pPr>
      <w:numPr>
        <w:numId w:val="4"/>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rsid w:val="005E2536"/>
    <w:rPr>
      <w:color w:val="016171"/>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7"/>
      </w:numPr>
    </w:pPr>
  </w:style>
  <w:style w:type="paragraph" w:styleId="ListBullet3">
    <w:name w:val="List Bullet 3"/>
    <w:basedOn w:val="Normal"/>
    <w:semiHidden/>
    <w:rsid w:val="007E7F07"/>
    <w:pPr>
      <w:numPr>
        <w:numId w:val="8"/>
      </w:numPr>
    </w:pPr>
  </w:style>
  <w:style w:type="paragraph" w:styleId="ListBullet4">
    <w:name w:val="List Bullet 4"/>
    <w:basedOn w:val="Normal"/>
    <w:semiHidden/>
    <w:rsid w:val="007E7F07"/>
    <w:pPr>
      <w:numPr>
        <w:numId w:val="9"/>
      </w:numPr>
    </w:pPr>
  </w:style>
  <w:style w:type="paragraph" w:styleId="ListBullet5">
    <w:name w:val="List Bullet 5"/>
    <w:basedOn w:val="Normal"/>
    <w:semiHidden/>
    <w:rsid w:val="007E7F07"/>
    <w:pPr>
      <w:numPr>
        <w:numId w:val="10"/>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1"/>
      </w:numPr>
    </w:pPr>
  </w:style>
  <w:style w:type="paragraph" w:styleId="ListNumber3">
    <w:name w:val="List Number 3"/>
    <w:basedOn w:val="Normal"/>
    <w:semiHidden/>
    <w:rsid w:val="007E7F07"/>
    <w:pPr>
      <w:numPr>
        <w:numId w:val="12"/>
      </w:numPr>
    </w:pPr>
  </w:style>
  <w:style w:type="paragraph" w:styleId="ListNumber4">
    <w:name w:val="List Number 4"/>
    <w:basedOn w:val="Normal"/>
    <w:semiHidden/>
    <w:rsid w:val="007E7F07"/>
    <w:pPr>
      <w:numPr>
        <w:numId w:val="13"/>
      </w:numPr>
    </w:pPr>
  </w:style>
  <w:style w:type="paragraph" w:styleId="ListNumber5">
    <w:name w:val="List Number 5"/>
    <w:basedOn w:val="Normal"/>
    <w:semiHidden/>
    <w:rsid w:val="007E7F07"/>
    <w:pPr>
      <w:numPr>
        <w:numId w:val="14"/>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qFormat/>
    <w:rsid w:val="007E7F07"/>
    <w:rPr>
      <w:b/>
      <w:bCs/>
    </w:rPr>
  </w:style>
  <w:style w:type="table" w:styleId="Table3Deffects1">
    <w:name w:val="Table 3D effects 1"/>
    <w:basedOn w:val="TableNormal"/>
    <w:semiHidden/>
    <w:rsid w:val="007E7F07"/>
    <w:pPr>
      <w:numPr>
        <w:ilvl w:val="1"/>
        <w:numId w:val="16"/>
      </w:numPr>
      <w:tabs>
        <w:tab w:val="clear" w:pos="567"/>
        <w:tab w:val="num" w:pos="720"/>
      </w:tabs>
      <w:ind w:left="720" w:hanging="3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16"/>
      </w:numPr>
      <w:tabs>
        <w:tab w:val="clear" w:pos="567"/>
        <w:tab w:val="num" w:pos="720"/>
      </w:tabs>
      <w:ind w:left="720" w:hanging="3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16"/>
      </w:numPr>
      <w:tabs>
        <w:tab w:val="clear" w:pos="567"/>
        <w:tab w:val="num" w:pos="720"/>
      </w:tabs>
      <w:ind w:left="720" w:hanging="3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16"/>
      </w:numPr>
      <w:tabs>
        <w:tab w:val="clear" w:pos="567"/>
        <w:tab w:val="num" w:pos="720"/>
      </w:tabs>
      <w:ind w:left="720" w:hanging="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16"/>
      </w:numPr>
      <w:tabs>
        <w:tab w:val="clear" w:pos="567"/>
        <w:tab w:val="num" w:pos="720"/>
      </w:tabs>
      <w:ind w:left="720" w:hanging="3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16"/>
      </w:numPr>
      <w:tabs>
        <w:tab w:val="clear" w:pos="567"/>
        <w:tab w:val="num" w:pos="720"/>
      </w:tabs>
      <w:ind w:left="720" w:hanging="3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16"/>
      </w:numPr>
      <w:tabs>
        <w:tab w:val="clear" w:pos="567"/>
        <w:tab w:val="num" w:pos="720"/>
      </w:tabs>
      <w:ind w:left="720" w:hanging="3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16"/>
      </w:numPr>
      <w:tabs>
        <w:tab w:val="clear" w:pos="567"/>
        <w:tab w:val="num" w:pos="720"/>
      </w:tabs>
      <w:ind w:left="720" w:hanging="3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16"/>
      </w:numPr>
      <w:tabs>
        <w:tab w:val="clear" w:pos="567"/>
        <w:tab w:val="num" w:pos="720"/>
      </w:tabs>
      <w:ind w:left="720" w:hanging="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16"/>
      </w:numPr>
      <w:tabs>
        <w:tab w:val="clear" w:pos="567"/>
        <w:tab w:val="num" w:pos="720"/>
      </w:tabs>
      <w:ind w:left="720" w:hanging="3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16"/>
      </w:numPr>
      <w:tabs>
        <w:tab w:val="clear" w:pos="567"/>
        <w:tab w:val="num" w:pos="720"/>
      </w:tabs>
      <w:ind w:left="720" w:hanging="3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16"/>
      </w:numPr>
      <w:tabs>
        <w:tab w:val="clear" w:pos="567"/>
        <w:tab w:val="num" w:pos="720"/>
      </w:tabs>
      <w:ind w:left="720" w:hanging="3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16"/>
      </w:numPr>
      <w:tabs>
        <w:tab w:val="clear" w:pos="567"/>
        <w:tab w:val="num" w:pos="720"/>
      </w:tabs>
      <w:ind w:left="720" w:hanging="3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16"/>
      </w:numPr>
      <w:tabs>
        <w:tab w:val="clear" w:pos="567"/>
        <w:tab w:val="num" w:pos="720"/>
      </w:tabs>
      <w:ind w:left="720" w:hanging="3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16"/>
      </w:numPr>
      <w:tabs>
        <w:tab w:val="clear" w:pos="567"/>
        <w:tab w:val="num" w:pos="720"/>
      </w:tabs>
      <w:ind w:left="720" w:hanging="3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16"/>
      </w:numPr>
      <w:tabs>
        <w:tab w:val="clear" w:pos="567"/>
        <w:tab w:val="num" w:pos="720"/>
      </w:tabs>
      <w:ind w:left="720" w:hanging="3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16"/>
      </w:numPr>
      <w:tabs>
        <w:tab w:val="clear" w:pos="567"/>
        <w:tab w:val="num" w:pos="720"/>
      </w:tabs>
      <w:ind w:left="720" w:hanging="3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16"/>
      </w:numPr>
      <w:tabs>
        <w:tab w:val="clear" w:pos="567"/>
        <w:tab w:val="num" w:pos="720"/>
      </w:tabs>
      <w:ind w:left="720" w:hanging="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16"/>
      </w:numPr>
      <w:tabs>
        <w:tab w:val="clear" w:pos="567"/>
        <w:tab w:val="num" w:pos="720"/>
      </w:tabs>
      <w:ind w:left="720" w:hanging="3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16"/>
      </w:numPr>
      <w:tabs>
        <w:tab w:val="clear" w:pos="567"/>
        <w:tab w:val="num" w:pos="720"/>
      </w:tabs>
      <w:ind w:left="720" w:hanging="3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16"/>
      </w:numPr>
      <w:tabs>
        <w:tab w:val="clear" w:pos="567"/>
        <w:tab w:val="num" w:pos="720"/>
      </w:tabs>
      <w:ind w:left="720" w:hanging="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16"/>
      </w:numPr>
      <w:tabs>
        <w:tab w:val="clear" w:pos="567"/>
        <w:tab w:val="num" w:pos="720"/>
      </w:tabs>
      <w:ind w:left="720" w:hanging="3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16"/>
      </w:numPr>
      <w:tabs>
        <w:tab w:val="clear" w:pos="567"/>
        <w:tab w:val="num" w:pos="720"/>
      </w:tabs>
      <w:ind w:left="720" w:hanging="3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16"/>
      </w:numPr>
      <w:tabs>
        <w:tab w:val="clear" w:pos="567"/>
        <w:tab w:val="num" w:pos="720"/>
      </w:tabs>
      <w:ind w:left="720" w:hanging="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16"/>
      </w:numPr>
      <w:tabs>
        <w:tab w:val="clear" w:pos="567"/>
        <w:tab w:val="num" w:pos="720"/>
      </w:tabs>
      <w:ind w:left="720" w:hanging="3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16"/>
      </w:numPr>
      <w:tabs>
        <w:tab w:val="clear" w:pos="567"/>
        <w:tab w:val="num" w:pos="720"/>
      </w:tabs>
      <w:ind w:left="720" w:hanging="3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16"/>
      </w:numPr>
      <w:tabs>
        <w:tab w:val="clear" w:pos="567"/>
        <w:tab w:val="num" w:pos="720"/>
      </w:tabs>
      <w:ind w:left="720" w:hanging="3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16"/>
      </w:numPr>
      <w:tabs>
        <w:tab w:val="clear" w:pos="567"/>
        <w:tab w:val="num" w:pos="720"/>
      </w:tabs>
      <w:ind w:left="720" w:hanging="3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16"/>
      </w:numPr>
      <w:tabs>
        <w:tab w:val="clear" w:pos="567"/>
        <w:tab w:val="num" w:pos="720"/>
      </w:tabs>
      <w:ind w:left="720" w:hanging="3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16"/>
      </w:numPr>
      <w:tabs>
        <w:tab w:val="clear" w:pos="567"/>
        <w:tab w:val="num" w:pos="720"/>
      </w:tabs>
      <w:ind w:left="720" w:hanging="3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16"/>
      </w:numPr>
      <w:tabs>
        <w:tab w:val="clear" w:pos="567"/>
        <w:tab w:val="num" w:pos="720"/>
      </w:tabs>
      <w:ind w:left="720" w:hanging="3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16"/>
      </w:numPr>
      <w:tabs>
        <w:tab w:val="clear" w:pos="567"/>
        <w:tab w:val="num" w:pos="720"/>
      </w:tabs>
      <w:ind w:left="720" w:hanging="3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16"/>
      </w:numPr>
      <w:tabs>
        <w:tab w:val="clear" w:pos="567"/>
        <w:tab w:val="num" w:pos="720"/>
      </w:tabs>
      <w:ind w:left="720" w:hanging="3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16"/>
      </w:numPr>
      <w:tabs>
        <w:tab w:val="clear" w:pos="567"/>
        <w:tab w:val="num" w:pos="720"/>
      </w:tabs>
      <w:ind w:left="720" w:hanging="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16"/>
      </w:numPr>
      <w:tabs>
        <w:tab w:val="clear" w:pos="567"/>
        <w:tab w:val="num" w:pos="720"/>
      </w:tabs>
      <w:ind w:left="720" w:hanging="3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16"/>
      </w:numPr>
      <w:tabs>
        <w:tab w:val="clear" w:pos="567"/>
        <w:tab w:val="num" w:pos="720"/>
      </w:tabs>
      <w:ind w:left="720" w:hanging="3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16"/>
      </w:numPr>
      <w:tabs>
        <w:tab w:val="clear" w:pos="567"/>
        <w:tab w:val="num" w:pos="720"/>
      </w:tabs>
      <w:ind w:left="720" w:hanging="3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16"/>
      </w:numPr>
      <w:tabs>
        <w:tab w:val="clear" w:pos="567"/>
        <w:tab w:val="num" w:pos="720"/>
      </w:tabs>
      <w:ind w:left="720" w:hanging="3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16"/>
      </w:numPr>
      <w:tabs>
        <w:tab w:val="clear" w:pos="567"/>
        <w:tab w:val="num" w:pos="720"/>
      </w:tabs>
      <w:ind w:left="720" w:hanging="3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16"/>
      </w:numPr>
      <w:tabs>
        <w:tab w:val="clear" w:pos="567"/>
        <w:tab w:val="num" w:pos="720"/>
      </w:tabs>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16"/>
      </w:numPr>
      <w:tabs>
        <w:tab w:val="clear" w:pos="567"/>
        <w:tab w:val="num" w:pos="720"/>
      </w:tabs>
      <w:ind w:left="720" w:hanging="3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16"/>
      </w:numPr>
      <w:tabs>
        <w:tab w:val="clear" w:pos="567"/>
        <w:tab w:val="num" w:pos="720"/>
      </w:tabs>
      <w:ind w:left="720" w:hanging="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16"/>
      </w:numPr>
      <w:tabs>
        <w:tab w:val="clear" w:pos="567"/>
        <w:tab w:val="num" w:pos="720"/>
      </w:tabs>
      <w:ind w:left="720" w:hanging="3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540673"/>
    <w:pPr>
      <w:numPr>
        <w:numId w:val="18"/>
      </w:numPr>
    </w:pPr>
    <w:rPr>
      <w:szCs w:val="24"/>
    </w:rPr>
  </w:style>
  <w:style w:type="paragraph" w:customStyle="1" w:styleId="FooterpageNumber">
    <w:name w:val="Footer page Number"/>
    <w:basedOn w:val="Footer"/>
    <w:rsid w:val="007E7F07"/>
    <w:pPr>
      <w:tabs>
        <w:tab w:val="clear" w:pos="9355"/>
      </w:tabs>
      <w:jc w:val="right"/>
    </w:pPr>
  </w:style>
  <w:style w:type="paragraph" w:customStyle="1" w:styleId="NoHeading2">
    <w:name w:val="No. Heading 2"/>
    <w:basedOn w:val="Heading2"/>
    <w:next w:val="BodyText"/>
    <w:rsid w:val="00540673"/>
    <w:pPr>
      <w:numPr>
        <w:ilvl w:val="1"/>
        <w:numId w:val="18"/>
      </w:numPr>
    </w:pPr>
  </w:style>
  <w:style w:type="paragraph" w:customStyle="1" w:styleId="TableRef">
    <w:name w:val="Table Ref"/>
    <w:basedOn w:val="Normal"/>
    <w:next w:val="BodyText"/>
    <w:rsid w:val="00540673"/>
    <w:pPr>
      <w:numPr>
        <w:ilvl w:val="4"/>
        <w:numId w:val="18"/>
      </w:numPr>
      <w:spacing w:before="120" w:after="120"/>
    </w:pPr>
    <w:rPr>
      <w:b/>
      <w:sz w:val="20"/>
      <w:szCs w:val="18"/>
    </w:rPr>
  </w:style>
  <w:style w:type="paragraph" w:customStyle="1" w:styleId="FigureRef">
    <w:name w:val="Figure Ref"/>
    <w:basedOn w:val="TableRef"/>
    <w:next w:val="BodyText"/>
    <w:rsid w:val="00540673"/>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Paragraph">
    <w:name w:val="Intro Paragraph"/>
    <w:basedOn w:val="Normal"/>
    <w:next w:val="BodyText"/>
    <w:rsid w:val="00F61B65"/>
    <w:pPr>
      <w:spacing w:before="360" w:after="240"/>
    </w:pPr>
    <w:rPr>
      <w:rFonts w:cs="Arial"/>
      <w:color w:val="4A4A4A"/>
      <w:sz w:val="36"/>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6"/>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semiHidden/>
    <w:rsid w:val="007E7F07"/>
    <w:pPr>
      <w:pageBreakBefore w:val="0"/>
    </w:pPr>
  </w:style>
  <w:style w:type="table" w:customStyle="1" w:styleId="TealHorizontalTable">
    <w:name w:val="Teal Horizontal Table"/>
    <w:basedOn w:val="TableNormal"/>
    <w:rsid w:val="005E2536"/>
    <w:rPr>
      <w:rFonts w:ascii="Arial" w:hAnsi="Arial"/>
    </w:rPr>
    <w:tblPr>
      <w:tblInd w:w="108" w:type="dxa"/>
      <w:tblBorders>
        <w:top w:val="single" w:sz="4" w:space="0" w:color="016171"/>
        <w:bottom w:val="single" w:sz="4" w:space="0" w:color="016171"/>
        <w:insideH w:val="single" w:sz="4" w:space="0" w:color="016171"/>
      </w:tblBorders>
    </w:tblPr>
    <w:trPr>
      <w:cantSplit/>
    </w:trPr>
    <w:tblStylePr w:type="firstRow">
      <w:rPr>
        <w:rFonts w:ascii="Arial" w:hAnsi="Arial"/>
        <w:color w:val="FFFFFF"/>
        <w:sz w:val="20"/>
      </w:rPr>
      <w:tblPr/>
      <w:tcPr>
        <w:shd w:val="clear" w:color="auto" w:fill="01617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932BB3"/>
    <w:rPr>
      <w:rFonts w:ascii="Arial" w:hAnsi="Arial"/>
    </w:rPr>
    <w:tblPr>
      <w:tblInd w:w="108" w:type="dxa"/>
      <w:tblBorders>
        <w:top w:val="single" w:sz="4" w:space="0" w:color="24455B"/>
        <w:left w:val="single" w:sz="4" w:space="0" w:color="24455B"/>
        <w:bottom w:val="single" w:sz="4" w:space="0" w:color="24455B"/>
        <w:right w:val="single" w:sz="4" w:space="0" w:color="24455B"/>
        <w:insideH w:val="single" w:sz="4" w:space="0" w:color="24455B"/>
        <w:insideV w:val="single" w:sz="4" w:space="0" w:color="24455B"/>
      </w:tblBorders>
    </w:tblPr>
    <w:tblStylePr w:type="firstRow">
      <w:rPr>
        <w:color w:val="FFFFFF"/>
      </w:rPr>
      <w:tblPr/>
      <w:tcPr>
        <w:tcBorders>
          <w:top w:val="single" w:sz="4" w:space="0" w:color="24455B"/>
          <w:left w:val="single" w:sz="4" w:space="0" w:color="24455B"/>
          <w:bottom w:val="single" w:sz="4" w:space="0" w:color="24455B"/>
          <w:right w:val="single" w:sz="4" w:space="0" w:color="24455B"/>
          <w:insideH w:val="single" w:sz="4" w:space="0" w:color="24455B"/>
          <w:insideV w:val="single" w:sz="4" w:space="0" w:color="FFFFFF"/>
        </w:tcBorders>
        <w:shd w:val="clear" w:color="auto" w:fill="24455B"/>
      </w:tcPr>
    </w:tblStylePr>
  </w:style>
  <w:style w:type="table" w:customStyle="1" w:styleId="NavyAlternatingTable">
    <w:name w:val="Navy Alternating Table"/>
    <w:basedOn w:val="TableNormal"/>
    <w:rsid w:val="00932BB3"/>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24455B"/>
      </w:tcPr>
    </w:tblStylePr>
    <w:tblStylePr w:type="band1Horz">
      <w:rPr>
        <w:rFonts w:ascii="Arial" w:hAnsi="Arial"/>
      </w:rPr>
    </w:tblStylePr>
    <w:tblStylePr w:type="band2Horz">
      <w:tblPr/>
      <w:tcPr>
        <w:shd w:val="clear" w:color="auto" w:fill="CBDEEB"/>
      </w:tcPr>
    </w:tblStylePr>
  </w:style>
  <w:style w:type="paragraph" w:customStyle="1" w:styleId="NoHeading3">
    <w:name w:val="No. Heading 3"/>
    <w:basedOn w:val="Heading3"/>
    <w:next w:val="BodyText"/>
    <w:rsid w:val="00540673"/>
    <w:pPr>
      <w:numPr>
        <w:ilvl w:val="2"/>
        <w:numId w:val="18"/>
      </w:numPr>
    </w:pPr>
  </w:style>
  <w:style w:type="table" w:customStyle="1" w:styleId="TealAlternatingTable">
    <w:name w:val="Teal Alternating Table"/>
    <w:basedOn w:val="TableNormal"/>
    <w:rsid w:val="005E2536"/>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16171"/>
      </w:tcPr>
    </w:tblStylePr>
    <w:tblStylePr w:type="band2Horz">
      <w:rPr>
        <w:rFonts w:ascii="Arial" w:hAnsi="Arial"/>
      </w:rPr>
      <w:tblPr/>
      <w:tcPr>
        <w:shd w:val="clear" w:color="auto" w:fill="DDFFFD"/>
      </w:tcPr>
    </w:tblStylePr>
  </w:style>
  <w:style w:type="character" w:customStyle="1" w:styleId="Heading1Char">
    <w:name w:val="Heading 1 Char"/>
    <w:link w:val="Heading1"/>
    <w:locked/>
    <w:rsid w:val="00540673"/>
    <w:rPr>
      <w:rFonts w:ascii="Arial" w:hAnsi="Arial"/>
      <w:b/>
      <w:color w:val="016171"/>
      <w:sz w:val="32"/>
      <w:szCs w:val="36"/>
      <w:lang w:val="en-AU" w:eastAsia="en-AU" w:bidi="ar-SA"/>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5E2536"/>
    <w:rPr>
      <w:rFonts w:ascii="Arial" w:hAnsi="Arial"/>
    </w:rPr>
    <w:tblPr>
      <w:tblInd w:w="108" w:type="dxa"/>
      <w:tblBorders>
        <w:top w:val="single" w:sz="4" w:space="0" w:color="016171"/>
        <w:left w:val="single" w:sz="4" w:space="0" w:color="016171"/>
        <w:bottom w:val="single" w:sz="4" w:space="0" w:color="016171"/>
        <w:right w:val="single" w:sz="4" w:space="0" w:color="016171"/>
        <w:insideH w:val="single" w:sz="4" w:space="0" w:color="016171"/>
        <w:insideV w:val="single" w:sz="4" w:space="0" w:color="016171"/>
      </w:tblBorders>
    </w:tblPr>
    <w:tblStylePr w:type="firstRow">
      <w:rPr>
        <w:color w:val="FFFFFF"/>
      </w:rPr>
      <w:tblPr/>
      <w:tcPr>
        <w:tcBorders>
          <w:insideV w:val="single" w:sz="4" w:space="0" w:color="FFFFFF"/>
        </w:tcBorders>
        <w:shd w:val="clear" w:color="auto" w:fill="016171"/>
      </w:tcPr>
    </w:tblStylePr>
  </w:style>
  <w:style w:type="character" w:customStyle="1" w:styleId="Heading2Char">
    <w:name w:val="Heading 2 Char"/>
    <w:link w:val="Heading2"/>
    <w:locked/>
    <w:rsid w:val="00540673"/>
    <w:rPr>
      <w:rFonts w:ascii="Arial" w:hAnsi="Arial"/>
      <w:b/>
      <w:color w:val="24455B"/>
      <w:sz w:val="28"/>
      <w:szCs w:val="24"/>
      <w:lang w:val="en-AU" w:eastAsia="en-AU" w:bidi="ar-SA"/>
    </w:rPr>
  </w:style>
  <w:style w:type="character" w:customStyle="1" w:styleId="Heading3Char">
    <w:name w:val="Heading 3 Char"/>
    <w:link w:val="Heading3"/>
    <w:locked/>
    <w:rsid w:val="00540673"/>
    <w:rPr>
      <w:rFonts w:ascii="Arial" w:hAnsi="Arial"/>
      <w:b/>
      <w:color w:val="24455B"/>
      <w:sz w:val="24"/>
      <w:szCs w:val="24"/>
      <w:lang w:val="en-AU" w:eastAsia="en-AU" w:bidi="ar-SA"/>
    </w:rPr>
  </w:style>
  <w:style w:type="character" w:customStyle="1" w:styleId="Heading4Char">
    <w:name w:val="Heading 4 Char"/>
    <w:link w:val="Heading4"/>
    <w:locked/>
    <w:rsid w:val="00540673"/>
    <w:rPr>
      <w:rFonts w:ascii="Arial" w:hAnsi="Arial"/>
      <w:b/>
      <w:color w:val="24455B"/>
      <w:sz w:val="22"/>
      <w:szCs w:val="24"/>
      <w:lang w:val="en-AU" w:eastAsia="en-AU" w:bidi="ar-SA"/>
    </w:rPr>
  </w:style>
  <w:style w:type="character" w:customStyle="1" w:styleId="BodyTextChar">
    <w:name w:val="Body Text Char"/>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paragraph" w:customStyle="1" w:styleId="AppendixHeading1">
    <w:name w:val="Appendix Heading 1"/>
    <w:basedOn w:val="Heading"/>
    <w:next w:val="BodyText"/>
    <w:rsid w:val="00EC1525"/>
    <w:pPr>
      <w:numPr>
        <w:numId w:val="22"/>
      </w:numPr>
      <w:spacing w:before="200"/>
    </w:pPr>
  </w:style>
  <w:style w:type="paragraph" w:customStyle="1" w:styleId="AppendixHeading2">
    <w:name w:val="Appendix Heading 2"/>
    <w:basedOn w:val="Heading2"/>
    <w:next w:val="BodyText"/>
    <w:rsid w:val="00540673"/>
    <w:pPr>
      <w:spacing w:before="280" w:after="140"/>
    </w:pPr>
  </w:style>
  <w:style w:type="paragraph" w:customStyle="1" w:styleId="AppendixHeading3">
    <w:name w:val="Appendix Heading 3"/>
    <w:basedOn w:val="Heading3"/>
    <w:next w:val="BodyText"/>
    <w:rsid w:val="00540673"/>
    <w:pPr>
      <w:spacing w:before="240" w:after="120"/>
    </w:pPr>
    <w:rPr>
      <w:rFonts w:ascii="Arial Bold" w:hAnsi="Arial Bold"/>
      <w:b w:val="0"/>
    </w:rPr>
  </w:style>
  <w:style w:type="character" w:styleId="CommentReference">
    <w:name w:val="annotation reference"/>
    <w:basedOn w:val="DefaultParagraphFont"/>
    <w:rsid w:val="00D92170"/>
    <w:rPr>
      <w:sz w:val="16"/>
      <w:szCs w:val="16"/>
    </w:rPr>
  </w:style>
  <w:style w:type="paragraph" w:styleId="CommentText">
    <w:name w:val="annotation text"/>
    <w:basedOn w:val="Normal"/>
    <w:link w:val="CommentTextChar"/>
    <w:rsid w:val="00D92170"/>
    <w:rPr>
      <w:sz w:val="20"/>
      <w:szCs w:val="20"/>
    </w:rPr>
  </w:style>
  <w:style w:type="character" w:customStyle="1" w:styleId="CommentTextChar">
    <w:name w:val="Comment Text Char"/>
    <w:basedOn w:val="DefaultParagraphFont"/>
    <w:link w:val="CommentText"/>
    <w:rsid w:val="00D92170"/>
    <w:rPr>
      <w:rFonts w:ascii="Arial" w:hAnsi="Arial"/>
    </w:rPr>
  </w:style>
  <w:style w:type="paragraph" w:styleId="CommentSubject">
    <w:name w:val="annotation subject"/>
    <w:basedOn w:val="CommentText"/>
    <w:next w:val="CommentText"/>
    <w:link w:val="CommentSubjectChar"/>
    <w:rsid w:val="00D92170"/>
    <w:rPr>
      <w:b/>
      <w:bCs/>
    </w:rPr>
  </w:style>
  <w:style w:type="character" w:customStyle="1" w:styleId="CommentSubjectChar">
    <w:name w:val="Comment Subject Char"/>
    <w:basedOn w:val="CommentTextChar"/>
    <w:link w:val="CommentSubject"/>
    <w:rsid w:val="00D92170"/>
    <w:rPr>
      <w:rFonts w:ascii="Arial" w:hAnsi="Arial"/>
      <w:b/>
      <w:bCs/>
    </w:rPr>
  </w:style>
  <w:style w:type="paragraph" w:styleId="Revision">
    <w:name w:val="Revision"/>
    <w:hidden/>
    <w:uiPriority w:val="99"/>
    <w:semiHidden/>
    <w:rsid w:val="005E7EB8"/>
    <w:rPr>
      <w:rFonts w:ascii="Arial" w:hAnsi="Arial"/>
      <w:sz w:val="22"/>
      <w:szCs w:val="24"/>
    </w:rPr>
  </w:style>
  <w:style w:type="numbering" w:customStyle="1" w:styleId="CurrentList1">
    <w:name w:val="Current List1"/>
    <w:uiPriority w:val="99"/>
    <w:rsid w:val="003F2E4C"/>
    <w:pPr>
      <w:numPr>
        <w:numId w:val="25"/>
      </w:numPr>
    </w:pPr>
  </w:style>
  <w:style w:type="paragraph" w:styleId="BalloonText">
    <w:name w:val="Balloon Text"/>
    <w:basedOn w:val="Normal"/>
    <w:link w:val="BalloonTextChar"/>
    <w:rsid w:val="00A82D07"/>
    <w:rPr>
      <w:rFonts w:ascii="Times New Roman" w:hAnsi="Times New Roman"/>
      <w:sz w:val="18"/>
      <w:szCs w:val="18"/>
    </w:rPr>
  </w:style>
  <w:style w:type="character" w:customStyle="1" w:styleId="BalloonTextChar">
    <w:name w:val="Balloon Text Char"/>
    <w:basedOn w:val="DefaultParagraphFont"/>
    <w:link w:val="BalloonText"/>
    <w:rsid w:val="00A82D07"/>
    <w:rPr>
      <w:sz w:val="18"/>
      <w:szCs w:val="18"/>
    </w:rPr>
  </w:style>
  <w:style w:type="character" w:styleId="UnresolvedMention">
    <w:name w:val="Unresolved Mention"/>
    <w:basedOn w:val="DefaultParagraphFont"/>
    <w:uiPriority w:val="99"/>
    <w:semiHidden/>
    <w:unhideWhenUsed/>
    <w:rsid w:val="001F5F4A"/>
    <w:rPr>
      <w:color w:val="605E5C"/>
      <w:shd w:val="clear" w:color="auto" w:fill="E1DFDD"/>
    </w:rPr>
  </w:style>
  <w:style w:type="character" w:customStyle="1" w:styleId="file-link">
    <w:name w:val="file-link"/>
    <w:basedOn w:val="DefaultParagraphFont"/>
    <w:rsid w:val="00847F4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normaltextrun">
    <w:name w:val="normaltextrun"/>
    <w:basedOn w:val="DefaultParagraphFont"/>
    <w:rsid w:val="00BC1EB3"/>
  </w:style>
  <w:style w:type="paragraph" w:customStyle="1" w:styleId="paragraph">
    <w:name w:val="paragraph"/>
    <w:basedOn w:val="Normal"/>
    <w:rsid w:val="0014123C"/>
    <w:pPr>
      <w:spacing w:before="100" w:beforeAutospacing="1" w:after="100" w:afterAutospacing="1"/>
    </w:pPr>
    <w:rPr>
      <w:rFonts w:ascii="Times New Roman" w:hAnsi="Times New Roman"/>
      <w:sz w:val="24"/>
      <w:lang w:eastAsia="en-GB"/>
    </w:rPr>
  </w:style>
  <w:style w:type="character" w:customStyle="1" w:styleId="eop">
    <w:name w:val="eop"/>
    <w:basedOn w:val="DefaultParagraphFont"/>
    <w:rsid w:val="009C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80978">
      <w:bodyDiv w:val="1"/>
      <w:marLeft w:val="0"/>
      <w:marRight w:val="0"/>
      <w:marTop w:val="0"/>
      <w:marBottom w:val="0"/>
      <w:divBdr>
        <w:top w:val="none" w:sz="0" w:space="0" w:color="auto"/>
        <w:left w:val="none" w:sz="0" w:space="0" w:color="auto"/>
        <w:bottom w:val="none" w:sz="0" w:space="0" w:color="auto"/>
        <w:right w:val="none" w:sz="0" w:space="0" w:color="auto"/>
      </w:divBdr>
      <w:divsChild>
        <w:div w:id="1920627274">
          <w:marLeft w:val="0"/>
          <w:marRight w:val="0"/>
          <w:marTop w:val="0"/>
          <w:marBottom w:val="0"/>
          <w:divBdr>
            <w:top w:val="none" w:sz="0" w:space="0" w:color="auto"/>
            <w:left w:val="none" w:sz="0" w:space="0" w:color="auto"/>
            <w:bottom w:val="single" w:sz="12" w:space="12" w:color="DFE1DF"/>
            <w:right w:val="none" w:sz="0" w:space="0" w:color="auto"/>
          </w:divBdr>
          <w:divsChild>
            <w:div w:id="1996031026">
              <w:marLeft w:val="0"/>
              <w:marRight w:val="0"/>
              <w:marTop w:val="0"/>
              <w:marBottom w:val="0"/>
              <w:divBdr>
                <w:top w:val="none" w:sz="0" w:space="0" w:color="auto"/>
                <w:left w:val="none" w:sz="0" w:space="0" w:color="auto"/>
                <w:bottom w:val="none" w:sz="0" w:space="0" w:color="auto"/>
                <w:right w:val="none" w:sz="0" w:space="0" w:color="auto"/>
              </w:divBdr>
              <w:divsChild>
                <w:div w:id="990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7634">
      <w:bodyDiv w:val="1"/>
      <w:marLeft w:val="0"/>
      <w:marRight w:val="0"/>
      <w:marTop w:val="0"/>
      <w:marBottom w:val="0"/>
      <w:divBdr>
        <w:top w:val="none" w:sz="0" w:space="0" w:color="auto"/>
        <w:left w:val="none" w:sz="0" w:space="0" w:color="auto"/>
        <w:bottom w:val="none" w:sz="0" w:space="0" w:color="auto"/>
        <w:right w:val="none" w:sz="0" w:space="0" w:color="auto"/>
      </w:divBdr>
    </w:div>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003120903">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qld.gov.au/public-health/forensic-and-scientific-services/research/accessing-materials-and-data" TargetMode="External"/><Relationship Id="rId26" Type="http://schemas.openxmlformats.org/officeDocument/2006/relationships/hyperlink" Target="https://www.nhmrc.gov.au/about-us/publications/australian-code-responsible-conduct-research-2018" TargetMode="External"/><Relationship Id="rId39" Type="http://schemas.openxmlformats.org/officeDocument/2006/relationships/hyperlink" Target="https://www.legislation.gov.au/Details/C2021C00139" TargetMode="External"/><Relationship Id="rId3" Type="http://schemas.openxmlformats.org/officeDocument/2006/relationships/customXml" Target="../customXml/item3.xml"/><Relationship Id="rId21" Type="http://schemas.openxmlformats.org/officeDocument/2006/relationships/hyperlink" Target="https://www.health.qld.gov.au/__data/assets/pdf_file/0025/1069153/governance-framework.pdf" TargetMode="External"/><Relationship Id="rId34" Type="http://schemas.openxmlformats.org/officeDocument/2006/relationships/hyperlink" Target="https://www.nhmrc.gov.au/about-us/publications/organ-and-tissue-donation-after-death-transplantation" TargetMode="External"/><Relationship Id="rId42" Type="http://schemas.openxmlformats.org/officeDocument/2006/relationships/hyperlink" Target="https://www.health.qld.gov.au/__data/assets/pdf_file/0034/147598/hrec_sop.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ustlii.edu.au/au/legis/qld/consol_act/taaa1979298/" TargetMode="External"/><Relationship Id="rId25" Type="http://schemas.openxmlformats.org/officeDocument/2006/relationships/hyperlink" Target="https://www.health.qld.gov.au/__data/assets/word_doc/0019/1103077/complaints-procedure.docx" TargetMode="External"/><Relationship Id="rId33" Type="http://schemas.openxmlformats.org/officeDocument/2006/relationships/hyperlink" Target="https://www.nhmrc.gov.au/about-us/publications/national-statement-ethical-conduct-human-research-2023" TargetMode="External"/><Relationship Id="rId38" Type="http://schemas.openxmlformats.org/officeDocument/2006/relationships/hyperlink" Target="https://www.legislation.qld.gov.au/view/html/inforce/current/act-2011-03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metrosouth.health.qld.gov.au/sites/default/files/content/de-identification-and-anonymisation-of-data-guideline.pdf" TargetMode="External"/><Relationship Id="rId29" Type="http://schemas.openxmlformats.org/officeDocument/2006/relationships/hyperlink" Target="https://www.nhmrc.gov.au/about-us/publications/guidelines-approved-under-section-95a-privacy-act-1988" TargetMode="External"/><Relationship Id="rId41" Type="http://schemas.openxmlformats.org/officeDocument/2006/relationships/hyperlink" Target="https://www.legislation.qld.gov.au/view/html/inforce/current/act-1979-0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iatsis.gov.au/sites/default/files/2020-10/aiatsis-code-ethics.pdf" TargetMode="External"/><Relationship Id="rId32" Type="http://schemas.openxmlformats.org/officeDocument/2006/relationships/hyperlink" Target="https://www.nhmrc.gov.au/about-us/resources/keeping-research-track-ii" TargetMode="External"/><Relationship Id="rId37" Type="http://schemas.openxmlformats.org/officeDocument/2006/relationships/hyperlink" Target="https://www.legislation.qld.gov.au/view/html/inforce/current/act-2003-013" TargetMode="External"/><Relationship Id="rId40" Type="http://schemas.openxmlformats.org/officeDocument/2006/relationships/hyperlink" Target="https://www.legislation.qld.gov.au/view/html/inforce/current/act-2005-048"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orgov.qld.gov.au/working-in-the-public-service/directives-awards-and-legislation/search-for-directives-policies-circulars-and-guidelines/queensland-government-indemnity-guideline" TargetMode="External"/><Relationship Id="rId28" Type="http://schemas.openxmlformats.org/officeDocument/2006/relationships/hyperlink" Target="https://www.nhmrc.gov.au/about-us/resources/ethical-considerations-quality-assurance-and-evaluation-activities" TargetMode="External"/><Relationship Id="rId36" Type="http://schemas.openxmlformats.org/officeDocument/2006/relationships/hyperlink" Target="https://apps.who.int/iris/handle/10665/119604" TargetMode="External"/><Relationship Id="rId10" Type="http://schemas.openxmlformats.org/officeDocument/2006/relationships/endnotes" Target="endnotes.xml"/><Relationship Id="rId19" Type="http://schemas.openxmlformats.org/officeDocument/2006/relationships/hyperlink" Target="https://www.nhmrc.gov.au/sites/default/files/documents/Indigenous%20guidelines/Indigenous-ethical-guidelines.pdf" TargetMode="External"/><Relationship Id="rId31" Type="http://schemas.openxmlformats.org/officeDocument/2006/relationships/hyperlink" Target="https://www.nhmrc.gov.au/about-us/publications/guidelines-under-section-95-privacy-act-1988"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qld.gov.au/public-health/forensic-and-scientific-services/research/committees/human-ethics-committee/membership" TargetMode="External"/><Relationship Id="rId27" Type="http://schemas.openxmlformats.org/officeDocument/2006/relationships/hyperlink" Target="https://www.nhmrc.gov.au/about-us/resources/ethical-conduct-research-aboriginal-and-torres-strait-islander-peoples-and-communities" TargetMode="External"/><Relationship Id="rId30" Type="http://schemas.openxmlformats.org/officeDocument/2006/relationships/hyperlink" Target="https://www.nhmrc.gov.au/about-us/publications/guidelines-approved-under-section-95aa-privacy-act-1988-cth" TargetMode="External"/><Relationship Id="rId35" Type="http://schemas.openxmlformats.org/officeDocument/2006/relationships/hyperlink" Target="https://www.sahealth.sa.gov.au/wps/wcm/connect/ce458c80495485e786a0f63b73084503/Directive_National_Code+for+Ethical_Autopsy_Practice_v1.1_Oct2018.pdf?MOD=AJPERES&amp;amp;CACHEID=ROOTWORKSPACE-ce458c80495485e786a0f63b73084503-oC.5MkK" TargetMode="External"/><Relationship Id="rId43"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PM\AppData\Local\Temp\a4-repor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51cbd1-ab4d-4fab-bd61-7d6253b98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04F1F92D7BB249A8E5ABB9F36F17EB" ma:contentTypeVersion="18" ma:contentTypeDescription="Create a new document." ma:contentTypeScope="" ma:versionID="5137d8f81e37bae4b88a7cb15ead20b3">
  <xsd:schema xmlns:xsd="http://www.w3.org/2001/XMLSchema" xmlns:xs="http://www.w3.org/2001/XMLSchema" xmlns:p="http://schemas.microsoft.com/office/2006/metadata/properties" xmlns:ns3="a051cbd1-ab4d-4fab-bd61-7d6253b98b80" xmlns:ns4="1243ebcf-0991-4196-b967-4720d47d75a3" targetNamespace="http://schemas.microsoft.com/office/2006/metadata/properties" ma:root="true" ma:fieldsID="d341666c3a2f6bf4354917d6109f883e" ns3:_="" ns4:_="">
    <xsd:import namespace="a051cbd1-ab4d-4fab-bd61-7d6253b98b80"/>
    <xsd:import namespace="1243ebcf-0991-4196-b967-4720d47d75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1cbd1-ab4d-4fab-bd61-7d6253b9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43ebcf-0991-4196-b967-4720d47d75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40E3E-07AF-464F-ABE9-15347DCA79FA}">
  <ds:schemaRefs>
    <ds:schemaRef ds:uri="http://www.w3.org/XML/1998/namespace"/>
    <ds:schemaRef ds:uri="http://purl.org/dc/terms/"/>
    <ds:schemaRef ds:uri="a051cbd1-ab4d-4fab-bd61-7d6253b98b80"/>
    <ds:schemaRef ds:uri="1243ebcf-0991-4196-b967-4720d47d75a3"/>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578E9F0-612E-45EC-9A40-1B73AD1F39FE}">
  <ds:schemaRefs>
    <ds:schemaRef ds:uri="http://schemas.openxmlformats.org/officeDocument/2006/bibliography"/>
  </ds:schemaRefs>
</ds:datastoreItem>
</file>

<file path=customXml/itemProps3.xml><?xml version="1.0" encoding="utf-8"?>
<ds:datastoreItem xmlns:ds="http://schemas.openxmlformats.org/officeDocument/2006/customXml" ds:itemID="{F5221ABC-CEAC-4420-BF92-6F18C41CCCEC}">
  <ds:schemaRefs>
    <ds:schemaRef ds:uri="http://schemas.microsoft.com/sharepoint/v3/contenttype/forms"/>
  </ds:schemaRefs>
</ds:datastoreItem>
</file>

<file path=customXml/itemProps4.xml><?xml version="1.0" encoding="utf-8"?>
<ds:datastoreItem xmlns:ds="http://schemas.openxmlformats.org/officeDocument/2006/customXml" ds:itemID="{F44ACF4A-5952-4671-92AD-6A424DC6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1cbd1-ab4d-4fab-bd61-7d6253b98b80"/>
    <ds:schemaRef ds:uri="1243ebcf-0991-4196-b967-4720d47d7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a4-report-1</Template>
  <TotalTime>1</TotalTime>
  <Pages>10</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FSS HEC Terms of Reference and Standard Operating Procedure</vt:lpstr>
    </vt:vector>
  </TitlesOfParts>
  <Company>Department of Health</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 HEC Terms of Reference</dc:title>
  <dc:subject>Terms of reference</dc:subject>
  <dc:creator>Helene Jacmon;Queensland Health</dc:creator>
  <cp:keywords>human ethics terms of reference; tor; hec; sop; standard operating procedure; research; FSS</cp:keywords>
  <cp:lastModifiedBy>Trish Murphy</cp:lastModifiedBy>
  <cp:revision>2</cp:revision>
  <cp:lastPrinted>2011-11-14T21:43:00Z</cp:lastPrinted>
  <dcterms:created xsi:type="dcterms:W3CDTF">2024-02-20T01:23:00Z</dcterms:created>
  <dcterms:modified xsi:type="dcterms:W3CDTF">2024-02-20T01:23:00Z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0x0101004104F1F92D7BB249A8E5ABB9F36F17EB</vt:lpwstr>
  </property>
</Properties>
</file>