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542D" w14:textId="77777777" w:rsidR="00030712" w:rsidRDefault="001275C1" w:rsidP="00A32319">
      <w:pPr>
        <w:pStyle w:val="Title"/>
        <w:spacing w:after="120"/>
        <w:rPr>
          <w:rStyle w:val="DocTitle"/>
        </w:rPr>
      </w:pPr>
      <w:bookmarkStart w:id="0" w:name="Instructional"/>
      <w:bookmarkStart w:id="1" w:name="_GoBack"/>
      <w:bookmarkEnd w:id="1"/>
      <w:r>
        <w:rPr>
          <w:rStyle w:val="DocTitle"/>
        </w:rPr>
        <w:t>Alcohol and other drug health services application requirements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1275C1" w:rsidRPr="00F92B06" w14:paraId="2E1F65B6" w14:textId="77777777" w:rsidTr="00CA2E49">
        <w:trPr>
          <w:tblHeader/>
        </w:trPr>
        <w:tc>
          <w:tcPr>
            <w:tcW w:w="5670" w:type="dxa"/>
            <w:shd w:val="clear" w:color="auto" w:fill="112F51" w:themeFill="text2" w:themeFillShade="BF"/>
          </w:tcPr>
          <w:p w14:paraId="18D7EA10" w14:textId="77777777" w:rsidR="001275C1" w:rsidRPr="00F92B06" w:rsidRDefault="001275C1" w:rsidP="00C8660F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bookmarkStart w:id="2" w:name="_Hlk527726689"/>
            <w:r w:rsidRPr="00F92B06">
              <w:rPr>
                <w:rFonts w:cs="Arial"/>
                <w:b/>
                <w:sz w:val="20"/>
                <w:szCs w:val="20"/>
              </w:rPr>
              <w:t>Documentation required</w:t>
            </w:r>
          </w:p>
        </w:tc>
        <w:tc>
          <w:tcPr>
            <w:tcW w:w="4536" w:type="dxa"/>
            <w:shd w:val="clear" w:color="auto" w:fill="112F51" w:themeFill="text2" w:themeFillShade="BF"/>
          </w:tcPr>
          <w:p w14:paraId="2E3B25A1" w14:textId="77777777" w:rsidR="001275C1" w:rsidRPr="00F92B06" w:rsidRDefault="001275C1" w:rsidP="00C8660F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F92B06">
              <w:rPr>
                <w:rFonts w:cs="Arial"/>
                <w:b/>
                <w:sz w:val="20"/>
                <w:szCs w:val="20"/>
              </w:rPr>
              <w:t>Documentation provided</w:t>
            </w:r>
          </w:p>
        </w:tc>
      </w:tr>
      <w:bookmarkEnd w:id="2"/>
      <w:tr w:rsidR="001275C1" w:rsidRPr="00CA2E49" w14:paraId="57A877F0" w14:textId="77777777" w:rsidTr="009B38A6">
        <w:tc>
          <w:tcPr>
            <w:tcW w:w="5670" w:type="dxa"/>
          </w:tcPr>
          <w:p w14:paraId="058DB0E4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Details of Management team and staffing details:</w:t>
            </w:r>
          </w:p>
          <w:p w14:paraId="27C7D007" w14:textId="45941530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Chief executive officer/Manager of the facility – name and copy of current CV</w:t>
            </w:r>
            <w:r w:rsidR="009B38A6" w:rsidRPr="00CA2E49">
              <w:rPr>
                <w:rFonts w:cs="Arial"/>
                <w:szCs w:val="22"/>
              </w:rPr>
              <w:t>.</w:t>
            </w:r>
          </w:p>
          <w:p w14:paraId="37847509" w14:textId="5CFDA72E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Nurse in Charge/Director of Nursing – name, copy of current CV and current Australian Health Practitioner Regulation Agency (AHPRA) certificate of registration (if available)</w:t>
            </w:r>
            <w:r w:rsidR="009B38A6" w:rsidRPr="00CA2E49">
              <w:rPr>
                <w:rFonts w:cs="Arial"/>
                <w:szCs w:val="22"/>
              </w:rPr>
              <w:t>.</w:t>
            </w:r>
          </w:p>
          <w:p w14:paraId="6F8AA199" w14:textId="0A037A43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Staffing plan – list intended service providers names and (AHPRA) registration details where applicable. (medical/surgical/allied health/core services and support staff</w:t>
            </w:r>
            <w:r w:rsidR="009B38A6" w:rsidRPr="00CA2E49">
              <w:rPr>
                <w:rFonts w:cs="Arial"/>
                <w:szCs w:val="22"/>
              </w:rPr>
              <w:t>.</w:t>
            </w:r>
          </w:p>
        </w:tc>
        <w:tc>
          <w:tcPr>
            <w:tcW w:w="4536" w:type="dxa"/>
          </w:tcPr>
          <w:p w14:paraId="346667CA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2726C7F" w14:textId="77777777" w:rsidTr="009B38A6">
        <w:tc>
          <w:tcPr>
            <w:tcW w:w="5670" w:type="dxa"/>
          </w:tcPr>
          <w:p w14:paraId="750E1DEE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Emergency transfer policy:</w:t>
            </w:r>
          </w:p>
          <w:p w14:paraId="399F3B4F" w14:textId="17983774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medica</w:t>
            </w:r>
            <w:r w:rsidR="009B38A6" w:rsidRPr="00CA2E49">
              <w:rPr>
                <w:rFonts w:cs="Arial"/>
                <w:szCs w:val="22"/>
              </w:rPr>
              <w:t>l emergency transfer procedures</w:t>
            </w:r>
          </w:p>
          <w:p w14:paraId="2CB30551" w14:textId="42761B0E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high level of care procedures</w:t>
            </w:r>
            <w:r w:rsidR="009B38A6" w:rsidRPr="00CA2E49">
              <w:rPr>
                <w:rFonts w:cs="Arial"/>
                <w:szCs w:val="22"/>
              </w:rPr>
              <w:t>.</w:t>
            </w:r>
          </w:p>
        </w:tc>
        <w:tc>
          <w:tcPr>
            <w:tcW w:w="4536" w:type="dxa"/>
          </w:tcPr>
          <w:p w14:paraId="6ADFB011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53AC1FE1" w14:textId="77777777" w:rsidTr="009B38A6">
        <w:tc>
          <w:tcPr>
            <w:tcW w:w="5670" w:type="dxa"/>
          </w:tcPr>
          <w:p w14:paraId="1AB90268" w14:textId="22A87F3E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Patient ad</w:t>
            </w:r>
            <w:r w:rsidR="009B38A6" w:rsidRPr="00CA2E49">
              <w:rPr>
                <w:rFonts w:cs="Arial"/>
                <w:szCs w:val="22"/>
              </w:rPr>
              <w:t>mission criteria which reflects</w:t>
            </w:r>
          </w:p>
          <w:p w14:paraId="469E0116" w14:textId="77777777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 xml:space="preserve">the type of patients suitable for admission </w:t>
            </w:r>
          </w:p>
          <w:p w14:paraId="369C7066" w14:textId="77777777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the age range of patients accessing the service</w:t>
            </w:r>
          </w:p>
          <w:p w14:paraId="2A90D6DE" w14:textId="77777777" w:rsidR="001275C1" w:rsidRPr="00CA2E49" w:rsidRDefault="001275C1" w:rsidP="009B38A6">
            <w:pPr>
              <w:pStyle w:val="ListBullet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patients excluded from admission.</w:t>
            </w:r>
          </w:p>
        </w:tc>
        <w:tc>
          <w:tcPr>
            <w:tcW w:w="4536" w:type="dxa"/>
          </w:tcPr>
          <w:p w14:paraId="118FC603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1A21390D" w14:textId="77777777" w:rsidTr="009B38A6">
        <w:tc>
          <w:tcPr>
            <w:tcW w:w="5670" w:type="dxa"/>
          </w:tcPr>
          <w:p w14:paraId="0D4FDCD3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Overview of programs to be provided</w:t>
            </w:r>
          </w:p>
        </w:tc>
        <w:tc>
          <w:tcPr>
            <w:tcW w:w="4536" w:type="dxa"/>
          </w:tcPr>
          <w:p w14:paraId="4BD73536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19259BB1" w14:textId="77777777" w:rsidTr="009B38A6">
        <w:tc>
          <w:tcPr>
            <w:tcW w:w="5670" w:type="dxa"/>
          </w:tcPr>
          <w:p w14:paraId="32A4F21E" w14:textId="7606CD11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bookmarkStart w:id="3" w:name="_Hlk527979376"/>
            <w:r w:rsidRPr="00CA2E49">
              <w:rPr>
                <w:rFonts w:cs="Arial"/>
                <w:szCs w:val="22"/>
              </w:rPr>
              <w:t xml:space="preserve">Admission </w:t>
            </w:r>
            <w:r w:rsidR="009B38A6" w:rsidRPr="00CA2E49">
              <w:rPr>
                <w:rFonts w:cs="Arial"/>
                <w:szCs w:val="22"/>
              </w:rPr>
              <w:t>assessment–</w:t>
            </w:r>
            <w:r w:rsidRPr="00CA2E49">
              <w:rPr>
                <w:rFonts w:cs="Arial"/>
                <w:szCs w:val="22"/>
              </w:rPr>
              <w:t xml:space="preserve">physical examination </w:t>
            </w:r>
            <w:r w:rsidR="009B38A6" w:rsidRPr="00CA2E49">
              <w:rPr>
                <w:rFonts w:cs="Arial"/>
                <w:szCs w:val="22"/>
              </w:rPr>
              <w:t>policy</w:t>
            </w:r>
            <w:r w:rsidRPr="00CA2E49">
              <w:rPr>
                <w:rFonts w:cs="Arial"/>
                <w:szCs w:val="22"/>
              </w:rPr>
              <w:t>/</w:t>
            </w:r>
            <w:r w:rsidR="009B38A6" w:rsidRPr="00CA2E49">
              <w:rPr>
                <w:rFonts w:cs="Arial"/>
                <w:szCs w:val="22"/>
              </w:rPr>
              <w:t>procedure</w:t>
            </w:r>
          </w:p>
        </w:tc>
        <w:tc>
          <w:tcPr>
            <w:tcW w:w="4536" w:type="dxa"/>
          </w:tcPr>
          <w:p w14:paraId="7CE931BA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bookmarkEnd w:id="3"/>
      <w:tr w:rsidR="001275C1" w:rsidRPr="00CA2E49" w14:paraId="7866867D" w14:textId="77777777" w:rsidTr="009B38A6">
        <w:tc>
          <w:tcPr>
            <w:tcW w:w="5670" w:type="dxa"/>
          </w:tcPr>
          <w:p w14:paraId="73FDF322" w14:textId="2E2A681C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Detoxification</w:t>
            </w:r>
            <w:r w:rsidR="009B38A6" w:rsidRPr="00CA2E49">
              <w:rPr>
                <w:rFonts w:cs="Arial"/>
                <w:szCs w:val="22"/>
              </w:rPr>
              <w:t xml:space="preserve"> policy</w:t>
            </w:r>
            <w:r w:rsidRPr="00CA2E49">
              <w:rPr>
                <w:rFonts w:cs="Arial"/>
                <w:szCs w:val="22"/>
              </w:rPr>
              <w:t>/procedure</w:t>
            </w:r>
          </w:p>
        </w:tc>
        <w:tc>
          <w:tcPr>
            <w:tcW w:w="4536" w:type="dxa"/>
          </w:tcPr>
          <w:p w14:paraId="70654720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3E0116E" w14:textId="77777777" w:rsidTr="009B38A6">
        <w:tc>
          <w:tcPr>
            <w:tcW w:w="5670" w:type="dxa"/>
          </w:tcPr>
          <w:p w14:paraId="5FF4311B" w14:textId="29FB7855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Clinical risk assessment</w:t>
            </w:r>
          </w:p>
        </w:tc>
        <w:tc>
          <w:tcPr>
            <w:tcW w:w="4536" w:type="dxa"/>
          </w:tcPr>
          <w:p w14:paraId="360CCB4D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1907BAA0" w14:textId="77777777" w:rsidTr="009B38A6">
        <w:tc>
          <w:tcPr>
            <w:tcW w:w="5670" w:type="dxa"/>
          </w:tcPr>
          <w:p w14:paraId="6609753C" w14:textId="62741271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Individual care</w:t>
            </w:r>
            <w:r w:rsidR="009B38A6" w:rsidRPr="00CA2E49">
              <w:rPr>
                <w:rFonts w:cs="Arial"/>
                <w:szCs w:val="22"/>
              </w:rPr>
              <w:t xml:space="preserve"> and recovery planning policy/</w:t>
            </w:r>
            <w:r w:rsidRPr="00CA2E49">
              <w:rPr>
                <w:rFonts w:cs="Arial"/>
                <w:szCs w:val="22"/>
              </w:rPr>
              <w:t>procedure</w:t>
            </w:r>
          </w:p>
        </w:tc>
        <w:tc>
          <w:tcPr>
            <w:tcW w:w="4536" w:type="dxa"/>
          </w:tcPr>
          <w:p w14:paraId="13E37B8E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7DC824F" w14:textId="77777777" w:rsidTr="009B38A6">
        <w:tc>
          <w:tcPr>
            <w:tcW w:w="5670" w:type="dxa"/>
          </w:tcPr>
          <w:p w14:paraId="0A204D47" w14:textId="69E54913" w:rsidR="001275C1" w:rsidRPr="00CA2E49" w:rsidRDefault="009B38A6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Medication management policy/</w:t>
            </w:r>
            <w:r w:rsidR="001275C1" w:rsidRPr="00CA2E49">
              <w:rPr>
                <w:rFonts w:cs="Arial"/>
                <w:szCs w:val="22"/>
              </w:rPr>
              <w:t>procedure</w:t>
            </w:r>
          </w:p>
        </w:tc>
        <w:tc>
          <w:tcPr>
            <w:tcW w:w="4536" w:type="dxa"/>
          </w:tcPr>
          <w:p w14:paraId="14414ABA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99458BA" w14:textId="77777777" w:rsidTr="009B38A6">
        <w:tc>
          <w:tcPr>
            <w:tcW w:w="5670" w:type="dxa"/>
          </w:tcPr>
          <w:p w14:paraId="517FE824" w14:textId="65200F9E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Recognising signs of deterioration in a patient policy</w:t>
            </w:r>
            <w:r w:rsidR="009B38A6" w:rsidRPr="00CA2E49">
              <w:rPr>
                <w:rFonts w:cs="Arial"/>
                <w:szCs w:val="22"/>
              </w:rPr>
              <w:t>/p</w:t>
            </w:r>
            <w:r w:rsidRPr="00CA2E49">
              <w:rPr>
                <w:rFonts w:cs="Arial"/>
                <w:szCs w:val="22"/>
              </w:rPr>
              <w:t>rocedure</w:t>
            </w:r>
          </w:p>
        </w:tc>
        <w:tc>
          <w:tcPr>
            <w:tcW w:w="4536" w:type="dxa"/>
          </w:tcPr>
          <w:p w14:paraId="32F985F2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80911C2" w14:textId="77777777" w:rsidTr="009B38A6">
        <w:tc>
          <w:tcPr>
            <w:tcW w:w="5670" w:type="dxa"/>
          </w:tcPr>
          <w:p w14:paraId="3B1C99CF" w14:textId="6745FB50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Incident management policy/procedure including m</w:t>
            </w:r>
            <w:r w:rsidR="00CA2E49">
              <w:rPr>
                <w:rFonts w:cs="Arial"/>
                <w:szCs w:val="22"/>
              </w:rPr>
              <w:t>anagement of aggressive/</w:t>
            </w:r>
            <w:r w:rsidRPr="00CA2E49">
              <w:rPr>
                <w:rFonts w:cs="Arial"/>
                <w:szCs w:val="22"/>
              </w:rPr>
              <w:t>abusive/high risk behaviour</w:t>
            </w:r>
          </w:p>
        </w:tc>
        <w:tc>
          <w:tcPr>
            <w:tcW w:w="4536" w:type="dxa"/>
          </w:tcPr>
          <w:p w14:paraId="5345638E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51BEFBAF" w14:textId="77777777" w:rsidTr="009B38A6">
        <w:tc>
          <w:tcPr>
            <w:tcW w:w="5670" w:type="dxa"/>
          </w:tcPr>
          <w:p w14:paraId="7EFB0AC7" w14:textId="6992C74E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lastRenderedPageBreak/>
              <w:t>Involvement of patients and carers in the planning, operation, monitoring and evaluation of mental health services pol</w:t>
            </w:r>
            <w:r w:rsidR="00CA2E49">
              <w:rPr>
                <w:rFonts w:cs="Arial"/>
                <w:szCs w:val="22"/>
              </w:rPr>
              <w:t>icy</w:t>
            </w:r>
            <w:r w:rsidRPr="00CA2E49">
              <w:rPr>
                <w:rFonts w:cs="Arial"/>
                <w:szCs w:val="22"/>
              </w:rPr>
              <w:t>/procedure</w:t>
            </w:r>
          </w:p>
        </w:tc>
        <w:tc>
          <w:tcPr>
            <w:tcW w:w="4536" w:type="dxa"/>
          </w:tcPr>
          <w:p w14:paraId="7FD9632F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293F9709" w14:textId="77777777" w:rsidTr="009B38A6">
        <w:tc>
          <w:tcPr>
            <w:tcW w:w="5670" w:type="dxa"/>
          </w:tcPr>
          <w:p w14:paraId="26CA3AEC" w14:textId="7E2C6ABE" w:rsidR="001275C1" w:rsidRPr="00CA2E49" w:rsidRDefault="00CA2E49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Discharge planning policy</w:t>
            </w:r>
            <w:r w:rsidR="001275C1" w:rsidRPr="00CA2E49">
              <w:rPr>
                <w:rFonts w:cs="Arial"/>
                <w:szCs w:val="22"/>
              </w:rPr>
              <w:t xml:space="preserve">/procedure including discharge against medical advice </w:t>
            </w:r>
          </w:p>
        </w:tc>
        <w:tc>
          <w:tcPr>
            <w:tcW w:w="4536" w:type="dxa"/>
          </w:tcPr>
          <w:p w14:paraId="37433B1D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157B267F" w14:textId="77777777" w:rsidTr="009B38A6">
        <w:tc>
          <w:tcPr>
            <w:tcW w:w="5670" w:type="dxa"/>
          </w:tcPr>
          <w:p w14:paraId="07920366" w14:textId="15292006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Security for staff, visitors and patients’ policy/procedure</w:t>
            </w:r>
          </w:p>
        </w:tc>
        <w:tc>
          <w:tcPr>
            <w:tcW w:w="4536" w:type="dxa"/>
          </w:tcPr>
          <w:p w14:paraId="07990C57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7881D2E4" w14:textId="77777777" w:rsidTr="009B38A6">
        <w:tc>
          <w:tcPr>
            <w:tcW w:w="5670" w:type="dxa"/>
          </w:tcPr>
          <w:p w14:paraId="4FE6C9CA" w14:textId="1770523B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Complaints policy/procedure</w:t>
            </w:r>
          </w:p>
        </w:tc>
        <w:tc>
          <w:tcPr>
            <w:tcW w:w="4536" w:type="dxa"/>
          </w:tcPr>
          <w:p w14:paraId="63D8354E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7D3F803B" w14:textId="77777777" w:rsidTr="009B38A6">
        <w:tc>
          <w:tcPr>
            <w:tcW w:w="5670" w:type="dxa"/>
          </w:tcPr>
          <w:p w14:paraId="278461B3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Credentialing and clinical privileges committee terms of reference or By-Laws and agenda</w:t>
            </w:r>
          </w:p>
        </w:tc>
        <w:tc>
          <w:tcPr>
            <w:tcW w:w="4536" w:type="dxa"/>
          </w:tcPr>
          <w:p w14:paraId="1CA4E706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5BF276CA" w14:textId="77777777" w:rsidTr="009B38A6">
        <w:tc>
          <w:tcPr>
            <w:tcW w:w="5670" w:type="dxa"/>
          </w:tcPr>
          <w:p w14:paraId="08275A56" w14:textId="2E6B39F9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Quality/risk management committee terms of reference and agenda which include infection control and workplace health and safety</w:t>
            </w:r>
          </w:p>
        </w:tc>
        <w:tc>
          <w:tcPr>
            <w:tcW w:w="4536" w:type="dxa"/>
          </w:tcPr>
          <w:p w14:paraId="68C1554E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71DF4FA1" w14:textId="77777777" w:rsidTr="009B38A6">
        <w:tc>
          <w:tcPr>
            <w:tcW w:w="5670" w:type="dxa"/>
          </w:tcPr>
          <w:p w14:paraId="1C800943" w14:textId="038FE2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Water risk quality management plan</w:t>
            </w:r>
          </w:p>
        </w:tc>
        <w:tc>
          <w:tcPr>
            <w:tcW w:w="4536" w:type="dxa"/>
          </w:tcPr>
          <w:p w14:paraId="76F00AE8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4E7341D4" w14:textId="77777777" w:rsidTr="009B38A6">
        <w:tc>
          <w:tcPr>
            <w:tcW w:w="5670" w:type="dxa"/>
          </w:tcPr>
          <w:p w14:paraId="1EFEBC51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Name of quality assurance entity, date of registration and proposed date of initial certification.</w:t>
            </w:r>
          </w:p>
        </w:tc>
        <w:tc>
          <w:tcPr>
            <w:tcW w:w="4536" w:type="dxa"/>
          </w:tcPr>
          <w:p w14:paraId="2D8B2766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1275C1" w:rsidRPr="00CA2E49" w14:paraId="5009386D" w14:textId="77777777" w:rsidTr="009B38A6">
        <w:tc>
          <w:tcPr>
            <w:tcW w:w="5670" w:type="dxa"/>
          </w:tcPr>
          <w:p w14:paraId="36B150B0" w14:textId="77777777" w:rsidR="001275C1" w:rsidRPr="00CA2E49" w:rsidRDefault="001275C1" w:rsidP="00CA2E49">
            <w:pPr>
              <w:pStyle w:val="ListBullet"/>
              <w:numPr>
                <w:ilvl w:val="0"/>
                <w:numId w:val="29"/>
              </w:numPr>
              <w:tabs>
                <w:tab w:val="left" w:pos="284"/>
              </w:tabs>
              <w:rPr>
                <w:rFonts w:cs="Arial"/>
                <w:szCs w:val="22"/>
              </w:rPr>
            </w:pPr>
            <w:r w:rsidRPr="00CA2E49">
              <w:rPr>
                <w:rFonts w:cs="Arial"/>
                <w:szCs w:val="22"/>
              </w:rPr>
              <w:t>Content of staff training including basic life support (BLS) and manual lifting</w:t>
            </w:r>
          </w:p>
        </w:tc>
        <w:tc>
          <w:tcPr>
            <w:tcW w:w="4536" w:type="dxa"/>
          </w:tcPr>
          <w:p w14:paraId="4B712E47" w14:textId="77777777" w:rsidR="001275C1" w:rsidRPr="00CA2E49" w:rsidRDefault="001275C1" w:rsidP="00CA2E49">
            <w:pPr>
              <w:pStyle w:val="ListParagrap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bookmarkEnd w:id="0"/>
    </w:tbl>
    <w:p w14:paraId="0CC69740" w14:textId="77777777" w:rsidR="001275C1" w:rsidRPr="001275C1" w:rsidRDefault="001275C1" w:rsidP="001275C1"/>
    <w:sectPr w:rsidR="001275C1" w:rsidRPr="001275C1" w:rsidSect="003E7B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AFFE" w14:textId="77777777" w:rsidR="00F65E8B" w:rsidRDefault="00F65E8B" w:rsidP="00190C24">
      <w:r>
        <w:separator/>
      </w:r>
    </w:p>
  </w:endnote>
  <w:endnote w:type="continuationSeparator" w:id="0">
    <w:p w14:paraId="000CEB36" w14:textId="77777777" w:rsidR="00F65E8B" w:rsidRDefault="00F65E8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FB4C" w14:textId="77777777" w:rsidR="00B822C1" w:rsidRPr="004C438C" w:rsidRDefault="004C438C" w:rsidP="004C438C">
    <w:pPr>
      <w:rPr>
        <w:rFonts w:cs="Arial"/>
        <w:sz w:val="20"/>
        <w:szCs w:val="20"/>
      </w:rPr>
    </w:pPr>
    <w:r w:rsidRPr="004C438C">
      <w:rPr>
        <w:rFonts w:cs="Arial"/>
        <w:sz w:val="20"/>
        <w:szCs w:val="20"/>
      </w:rPr>
      <w:t xml:space="preserve">Application requirements for existing licences under the </w:t>
    </w:r>
    <w:r w:rsidRPr="004C438C">
      <w:rPr>
        <w:rFonts w:cs="Arial"/>
        <w:i/>
        <w:sz w:val="20"/>
        <w:szCs w:val="20"/>
      </w:rPr>
      <w:t>Private Health Facilities Act 1999</w:t>
    </w:r>
    <w:r w:rsidRPr="004C438C">
      <w:rPr>
        <w:rFonts w:cs="Arial"/>
        <w:sz w:val="20"/>
        <w:szCs w:val="20"/>
      </w:rPr>
      <w:t xml:space="preserve"> (Qld)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E679" w14:textId="77777777" w:rsidR="001837AB" w:rsidRPr="004C33EF" w:rsidRDefault="004C33EF" w:rsidP="004C33E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A0D27E" wp14:editId="09B807B7">
          <wp:simplePos x="0" y="0"/>
          <wp:positionH relativeFrom="page">
            <wp:posOffset>0</wp:posOffset>
          </wp:positionH>
          <wp:positionV relativeFrom="page">
            <wp:posOffset>9697085</wp:posOffset>
          </wp:positionV>
          <wp:extent cx="7536300" cy="966348"/>
          <wp:effectExtent l="0" t="0" r="0" b="0"/>
          <wp:wrapNone/>
          <wp:docPr id="9" name="Picture 9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BF07" w14:textId="77777777" w:rsidR="00F65E8B" w:rsidRDefault="00F65E8B" w:rsidP="00190C24">
      <w:r>
        <w:separator/>
      </w:r>
    </w:p>
  </w:footnote>
  <w:footnote w:type="continuationSeparator" w:id="0">
    <w:p w14:paraId="683DA2C8" w14:textId="77777777" w:rsidR="00F65E8B" w:rsidRDefault="00F65E8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CE4A" w14:textId="77777777" w:rsidR="00CE01BA" w:rsidRDefault="00CE01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4D479" wp14:editId="45F802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AE9" w14:textId="77777777" w:rsidR="00CE01BA" w:rsidRDefault="000F0F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8D21BD" wp14:editId="7F5421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502920"/>
          <wp:effectExtent l="0" t="0" r="0" b="5080"/>
          <wp:wrapNone/>
          <wp:docPr id="4" name="Picture 4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3B6"/>
    <w:multiLevelType w:val="hybridMultilevel"/>
    <w:tmpl w:val="C2BA0B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93232"/>
    <w:multiLevelType w:val="hybridMultilevel"/>
    <w:tmpl w:val="CF929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87B47"/>
    <w:multiLevelType w:val="hybridMultilevel"/>
    <w:tmpl w:val="F2705C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4002C"/>
    <w:multiLevelType w:val="multilevel"/>
    <w:tmpl w:val="F23A6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E5357B1"/>
    <w:multiLevelType w:val="hybridMultilevel"/>
    <w:tmpl w:val="EFC01B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D670D"/>
    <w:multiLevelType w:val="hybridMultilevel"/>
    <w:tmpl w:val="7B9EFD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E4CD0"/>
    <w:multiLevelType w:val="hybridMultilevel"/>
    <w:tmpl w:val="03DC4E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352C0"/>
    <w:multiLevelType w:val="hybridMultilevel"/>
    <w:tmpl w:val="B022A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D2789"/>
    <w:multiLevelType w:val="hybridMultilevel"/>
    <w:tmpl w:val="D67E2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5253"/>
    <w:multiLevelType w:val="hybridMultilevel"/>
    <w:tmpl w:val="24F89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3" w15:restartNumberingAfterBreak="0">
    <w:nsid w:val="62824FAE"/>
    <w:multiLevelType w:val="hybridMultilevel"/>
    <w:tmpl w:val="FB34A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2155B"/>
    <w:rsid w:val="00030712"/>
    <w:rsid w:val="0003551D"/>
    <w:rsid w:val="000425F7"/>
    <w:rsid w:val="000436FC"/>
    <w:rsid w:val="00083D51"/>
    <w:rsid w:val="000B61AC"/>
    <w:rsid w:val="000E6290"/>
    <w:rsid w:val="000F0FEB"/>
    <w:rsid w:val="000F31E8"/>
    <w:rsid w:val="000F5EC6"/>
    <w:rsid w:val="000F7FDE"/>
    <w:rsid w:val="001154E1"/>
    <w:rsid w:val="001275C1"/>
    <w:rsid w:val="0016057A"/>
    <w:rsid w:val="001670D5"/>
    <w:rsid w:val="001837AB"/>
    <w:rsid w:val="00190C24"/>
    <w:rsid w:val="001C4AAF"/>
    <w:rsid w:val="00223843"/>
    <w:rsid w:val="002371F7"/>
    <w:rsid w:val="002933D9"/>
    <w:rsid w:val="00293990"/>
    <w:rsid w:val="002E7AF0"/>
    <w:rsid w:val="002F0D8E"/>
    <w:rsid w:val="002F78A2"/>
    <w:rsid w:val="003200FC"/>
    <w:rsid w:val="00326D36"/>
    <w:rsid w:val="00341B9A"/>
    <w:rsid w:val="0037343C"/>
    <w:rsid w:val="003739D6"/>
    <w:rsid w:val="00385A56"/>
    <w:rsid w:val="00397ABB"/>
    <w:rsid w:val="003B3113"/>
    <w:rsid w:val="003E7B30"/>
    <w:rsid w:val="003F643A"/>
    <w:rsid w:val="003F7145"/>
    <w:rsid w:val="00404BCA"/>
    <w:rsid w:val="004534D5"/>
    <w:rsid w:val="004C33EF"/>
    <w:rsid w:val="004C438C"/>
    <w:rsid w:val="0050035B"/>
    <w:rsid w:val="00540EF0"/>
    <w:rsid w:val="005B5762"/>
    <w:rsid w:val="005D24A1"/>
    <w:rsid w:val="005F4331"/>
    <w:rsid w:val="0060638A"/>
    <w:rsid w:val="006239A5"/>
    <w:rsid w:val="00636B71"/>
    <w:rsid w:val="00646F95"/>
    <w:rsid w:val="00664452"/>
    <w:rsid w:val="00674331"/>
    <w:rsid w:val="00694907"/>
    <w:rsid w:val="006A7380"/>
    <w:rsid w:val="006C3D8E"/>
    <w:rsid w:val="006D414C"/>
    <w:rsid w:val="006E43CE"/>
    <w:rsid w:val="006F3D4E"/>
    <w:rsid w:val="006F634B"/>
    <w:rsid w:val="00706681"/>
    <w:rsid w:val="007A116A"/>
    <w:rsid w:val="007D4710"/>
    <w:rsid w:val="007F3732"/>
    <w:rsid w:val="0080579A"/>
    <w:rsid w:val="00842923"/>
    <w:rsid w:val="008846E3"/>
    <w:rsid w:val="00894F31"/>
    <w:rsid w:val="008A5F88"/>
    <w:rsid w:val="008B265E"/>
    <w:rsid w:val="00907963"/>
    <w:rsid w:val="00913FBA"/>
    <w:rsid w:val="00946B1E"/>
    <w:rsid w:val="0096078C"/>
    <w:rsid w:val="0096595E"/>
    <w:rsid w:val="009B38A6"/>
    <w:rsid w:val="009B7893"/>
    <w:rsid w:val="009C18B9"/>
    <w:rsid w:val="009E2AB3"/>
    <w:rsid w:val="009E486C"/>
    <w:rsid w:val="009E5EE5"/>
    <w:rsid w:val="009F02B3"/>
    <w:rsid w:val="00A32319"/>
    <w:rsid w:val="00A406F1"/>
    <w:rsid w:val="00A47F67"/>
    <w:rsid w:val="00A65710"/>
    <w:rsid w:val="00A66C7B"/>
    <w:rsid w:val="00A672FE"/>
    <w:rsid w:val="00AB0A25"/>
    <w:rsid w:val="00AC555D"/>
    <w:rsid w:val="00AD2501"/>
    <w:rsid w:val="00AF47CB"/>
    <w:rsid w:val="00B12FD1"/>
    <w:rsid w:val="00B33337"/>
    <w:rsid w:val="00B62CD3"/>
    <w:rsid w:val="00B822C1"/>
    <w:rsid w:val="00B8699D"/>
    <w:rsid w:val="00B9771E"/>
    <w:rsid w:val="00BA4438"/>
    <w:rsid w:val="00BC4AA9"/>
    <w:rsid w:val="00C04C52"/>
    <w:rsid w:val="00C31439"/>
    <w:rsid w:val="00CA1A34"/>
    <w:rsid w:val="00CA2E49"/>
    <w:rsid w:val="00CB07AD"/>
    <w:rsid w:val="00CD56C9"/>
    <w:rsid w:val="00CD603A"/>
    <w:rsid w:val="00CD793C"/>
    <w:rsid w:val="00CE01BA"/>
    <w:rsid w:val="00D01CD2"/>
    <w:rsid w:val="00D03E22"/>
    <w:rsid w:val="00D75050"/>
    <w:rsid w:val="00D842DF"/>
    <w:rsid w:val="00DC5E03"/>
    <w:rsid w:val="00DD070A"/>
    <w:rsid w:val="00DE1F2B"/>
    <w:rsid w:val="00E07BC3"/>
    <w:rsid w:val="00E647D5"/>
    <w:rsid w:val="00EB3484"/>
    <w:rsid w:val="00EE75F1"/>
    <w:rsid w:val="00EF474F"/>
    <w:rsid w:val="00EF4AC5"/>
    <w:rsid w:val="00F367B3"/>
    <w:rsid w:val="00F447A2"/>
    <w:rsid w:val="00F65E8B"/>
    <w:rsid w:val="00FB1F39"/>
    <w:rsid w:val="00FB77EB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D7D14"/>
  <w15:chartTrackingRefBased/>
  <w15:docId w15:val="{9A6E871F-DB5F-4824-BBC7-B59E6E0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F0D8E"/>
    <w:pPr>
      <w:spacing w:before="120" w:after="120" w:line="276" w:lineRule="auto"/>
    </w:pPr>
    <w:rPr>
      <w:rFonts w:ascii="Arial" w:eastAsia="Times New Roman" w:hAnsi="Arial" w:cs="Times New Roman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D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0712"/>
    <w:pPr>
      <w:spacing w:before="240" w:after="240"/>
      <w:outlineLvl w:val="1"/>
    </w:pPr>
    <w:rPr>
      <w:rFonts w:cs="Arial"/>
      <w:bCs/>
      <w:color w:val="387026" w:themeColor="accent5" w:themeShade="80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484"/>
    <w:pPr>
      <w:spacing w:before="240"/>
      <w:outlineLvl w:val="2"/>
    </w:pPr>
    <w:rPr>
      <w:rFonts w:cs="Arial"/>
      <w:bCs/>
      <w:color w:val="387026" w:themeColor="accent5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3D9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33D9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rsid w:val="00030712"/>
    <w:rPr>
      <w:rFonts w:ascii="Arial" w:eastAsia="Times New Roman" w:hAnsi="Arial" w:cs="Arial"/>
      <w:bCs/>
      <w:color w:val="387026" w:themeColor="accent5" w:themeShade="80"/>
      <w:sz w:val="32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B3484"/>
    <w:rPr>
      <w:rFonts w:ascii="Arial" w:eastAsia="Times New Roman" w:hAnsi="Arial" w:cs="Arial"/>
      <w:bCs/>
      <w:color w:val="387026" w:themeColor="accent5" w:themeShade="8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933D9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qFormat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5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b/>
      <w:color w:val="635D63"/>
      <w:sz w:val="18"/>
      <w:szCs w:val="18"/>
    </w:rPr>
  </w:style>
  <w:style w:type="paragraph" w:customStyle="1" w:styleId="ImprintPageText">
    <w:name w:val="Imprint Page Text"/>
    <w:basedOn w:val="Normal"/>
    <w:rsid w:val="00FD402C"/>
    <w:rPr>
      <w:rFonts w:cs="Arial"/>
      <w:color w:val="000000"/>
      <w:sz w:val="16"/>
      <w:szCs w:val="18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030712"/>
  </w:style>
  <w:style w:type="character" w:customStyle="1" w:styleId="BodyTextChar">
    <w:name w:val="Body Text Char"/>
    <w:basedOn w:val="DefaultParagraphFont"/>
    <w:link w:val="BodyText"/>
    <w:rsid w:val="00030712"/>
    <w:rPr>
      <w:rFonts w:ascii="Arial" w:eastAsia="Times New Roman" w:hAnsi="Arial" w:cs="Times New Roman"/>
      <w:sz w:val="22"/>
      <w:lang w:eastAsia="en-AU"/>
    </w:rPr>
  </w:style>
  <w:style w:type="character" w:styleId="Hyperlink">
    <w:name w:val="Hyperlink"/>
    <w:uiPriority w:val="99"/>
    <w:rsid w:val="00030712"/>
    <w:rPr>
      <w:color w:val="0000FF"/>
      <w:u w:val="single"/>
    </w:rPr>
  </w:style>
  <w:style w:type="character" w:customStyle="1" w:styleId="DocTitle">
    <w:name w:val="DocTitle"/>
    <w:basedOn w:val="DefaultParagraphFont"/>
    <w:semiHidden/>
    <w:rsid w:val="00030712"/>
  </w:style>
  <w:style w:type="character" w:styleId="PlaceholderText">
    <w:name w:val="Placeholder Text"/>
    <w:basedOn w:val="DefaultParagraphFont"/>
    <w:uiPriority w:val="99"/>
    <w:semiHidden/>
    <w:rsid w:val="002F0D8E"/>
    <w:rPr>
      <w:color w:val="808080"/>
    </w:rPr>
  </w:style>
  <w:style w:type="character" w:styleId="UnresolvedMention">
    <w:name w:val="Unresolved Mention"/>
    <w:basedOn w:val="DefaultParagraphFont"/>
    <w:uiPriority w:val="99"/>
    <w:rsid w:val="002F0D8E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2F0D8E"/>
    <w:pPr>
      <w:spacing w:before="0" w:after="200" w:line="240" w:lineRule="auto"/>
    </w:pPr>
    <w:rPr>
      <w:i/>
      <w:iCs/>
      <w:color w:val="17406D" w:themeColor="text2"/>
      <w:sz w:val="18"/>
      <w:szCs w:val="18"/>
    </w:rPr>
  </w:style>
  <w:style w:type="paragraph" w:styleId="ListBullet">
    <w:name w:val="List Bullet"/>
    <w:qFormat/>
    <w:rsid w:val="00EB3484"/>
    <w:pPr>
      <w:numPr>
        <w:numId w:val="6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paragraph" w:customStyle="1" w:styleId="TableTextLeft">
    <w:name w:val="Table Text Left"/>
    <w:basedOn w:val="Normal"/>
    <w:link w:val="TableTextLeftCharChar"/>
    <w:rsid w:val="00EB3484"/>
    <w:pPr>
      <w:spacing w:before="60" w:after="40" w:line="240" w:lineRule="auto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EB3484"/>
    <w:rPr>
      <w:rFonts w:ascii="Arial" w:eastAsia="MS Mincho" w:hAnsi="Arial" w:cs="Times New Roman"/>
      <w:sz w:val="20"/>
    </w:rPr>
  </w:style>
  <w:style w:type="character" w:styleId="FootnoteReference">
    <w:name w:val="footnote reference"/>
    <w:semiHidden/>
    <w:rsid w:val="00EB348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B3484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3484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Left-White">
    <w:name w:val="Table Heading Left - White"/>
    <w:basedOn w:val="Normal"/>
    <w:rsid w:val="00EB3484"/>
    <w:pPr>
      <w:spacing w:before="60" w:after="40" w:line="240" w:lineRule="auto"/>
    </w:pPr>
    <w:rPr>
      <w:rFonts w:eastAsia="MS Mincho"/>
      <w:b/>
      <w:color w:val="FFFFFF"/>
      <w:sz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C1"/>
    <w:pPr>
      <w:spacing w:before="0" w:after="0" w:line="240" w:lineRule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C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nsbeme\AppData\Local\Temp\DoH-Corp-A4-page_portrait_nocoverpage-01082018-1.dotx" TargetMode="External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58B5D7-D43A-4C25-AB00-0F8E00A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DoH-Corp-A4-page_portrait_nocoverpage-01082018-1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other drug health services application requirements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other drug health services application requirements</dc:title>
  <dc:subject/>
  <dc:creator>Megan Gansberg</dc:creator>
  <cp:keywords/>
  <dc:description/>
  <cp:lastModifiedBy>Megan Gansberg</cp:lastModifiedBy>
  <cp:revision>2</cp:revision>
  <cp:lastPrinted>2018-07-17T02:00:00Z</cp:lastPrinted>
  <dcterms:created xsi:type="dcterms:W3CDTF">2019-01-30T01:41:00Z</dcterms:created>
  <dcterms:modified xsi:type="dcterms:W3CDTF">2019-01-30T01:41:00Z</dcterms:modified>
</cp:coreProperties>
</file>