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753" w:rsidRDefault="006A4753" w:rsidP="006A4753">
      <w:pPr>
        <w:pStyle w:val="BodyTextBL12"/>
      </w:pPr>
    </w:p>
    <w:p w:rsidR="006A4753" w:rsidRDefault="006A4753" w:rsidP="006A4753">
      <w:pPr>
        <w:pStyle w:val="BodyTextBL12"/>
      </w:pPr>
    </w:p>
    <w:p w:rsidR="00B93F6F" w:rsidRPr="004A5A4A" w:rsidRDefault="00325321" w:rsidP="006A4753">
      <w:pPr>
        <w:pStyle w:val="BodyTextLB14"/>
      </w:pPr>
      <w:r w:rsidRPr="00D877E0">
        <w:t>Schedule</w:t>
      </w:r>
      <w:r w:rsidR="00D556A3" w:rsidRPr="004A5A4A">
        <w:t xml:space="preserve"> of </w:t>
      </w:r>
      <w:r w:rsidR="00437B81" w:rsidRPr="00325321">
        <w:t xml:space="preserve">Administrator </w:t>
      </w:r>
      <w:r w:rsidR="00D556A3" w:rsidRPr="00325321">
        <w:t>Delegations</w:t>
      </w:r>
      <w:r w:rsidR="00D556A3" w:rsidRPr="004A5A4A">
        <w:t xml:space="preserve"> </w:t>
      </w:r>
      <w:r w:rsidR="00765FD8" w:rsidRPr="004A5A4A">
        <w:t xml:space="preserve">under the </w:t>
      </w:r>
      <w:r w:rsidR="00765FD8" w:rsidRPr="004A5A4A">
        <w:rPr>
          <w:i/>
        </w:rPr>
        <w:t xml:space="preserve">Mental Health </w:t>
      </w:r>
      <w:r w:rsidR="00437B81" w:rsidRPr="004A5A4A">
        <w:rPr>
          <w:i/>
        </w:rPr>
        <w:t>Act 2016</w:t>
      </w:r>
    </w:p>
    <w:p w:rsidR="00D556A3" w:rsidRPr="00C45E99" w:rsidRDefault="00A1063A" w:rsidP="00C45E99">
      <w:pPr>
        <w:pStyle w:val="BodyTextL"/>
      </w:pPr>
      <w:r w:rsidRPr="00C45E99">
        <w:t>Under section 337</w:t>
      </w:r>
      <w:r w:rsidR="00B93F6F" w:rsidRPr="00C45E99">
        <w:t xml:space="preserve"> of the </w:t>
      </w:r>
      <w:r w:rsidR="00AE33BE" w:rsidRPr="00C45E99">
        <w:rPr>
          <w:rStyle w:val="Chartable10italics"/>
        </w:rPr>
        <w:t xml:space="preserve">Mental Health </w:t>
      </w:r>
      <w:r w:rsidR="00B93F6F" w:rsidRPr="00C45E99">
        <w:rPr>
          <w:rStyle w:val="Chartable10italics"/>
        </w:rPr>
        <w:t>Act</w:t>
      </w:r>
      <w:r w:rsidR="00AE33BE" w:rsidRPr="00C45E99">
        <w:rPr>
          <w:rStyle w:val="Chartable10italics"/>
        </w:rPr>
        <w:t xml:space="preserve"> 2016</w:t>
      </w:r>
      <w:r w:rsidR="00130F2E" w:rsidRPr="00C45E99">
        <w:t xml:space="preserve">, the </w:t>
      </w:r>
      <w:r w:rsidR="00130F2E" w:rsidRPr="00325321">
        <w:rPr>
          <w:rStyle w:val="CharBitalics"/>
          <w:b w:val="0"/>
          <w:i w:val="0"/>
        </w:rPr>
        <w:t>a</w:t>
      </w:r>
      <w:r w:rsidR="00B93F6F" w:rsidRPr="00325321">
        <w:rPr>
          <w:rStyle w:val="CharBitalics"/>
          <w:b w:val="0"/>
          <w:i w:val="0"/>
        </w:rPr>
        <w:t>dministrator</w:t>
      </w:r>
      <w:r w:rsidR="00B93F6F" w:rsidRPr="00325321">
        <w:rPr>
          <w:b/>
          <w:i/>
        </w:rPr>
        <w:t xml:space="preserve"> </w:t>
      </w:r>
      <w:r w:rsidR="00B93F6F" w:rsidRPr="00C45E99">
        <w:t xml:space="preserve">of an authorised mental health service may delegate the </w:t>
      </w:r>
      <w:r w:rsidR="00B93F6F" w:rsidRPr="00325321">
        <w:rPr>
          <w:rStyle w:val="CharBitalics"/>
          <w:b w:val="0"/>
          <w:i w:val="0"/>
        </w:rPr>
        <w:t>administrator’s</w:t>
      </w:r>
      <w:r w:rsidR="00325321">
        <w:rPr>
          <w:b/>
          <w:i/>
        </w:rPr>
        <w:t xml:space="preserve"> </w:t>
      </w:r>
      <w:r w:rsidR="00325321">
        <w:t>fu</w:t>
      </w:r>
      <w:r w:rsidR="00B93F6F" w:rsidRPr="00C45E99">
        <w:t>nctions and powers under the Act to an appropriately qualified health service employee of the service</w:t>
      </w:r>
      <w:r w:rsidR="00AE33BE" w:rsidRPr="00C45E99">
        <w:t>.</w:t>
      </w:r>
    </w:p>
    <w:tbl>
      <w:tblPr>
        <w:tblStyle w:val="TableGrid"/>
        <w:tblW w:w="15026" w:type="dxa"/>
        <w:jc w:val="center"/>
        <w:tblBorders>
          <w:top w:val="thinThickThinMediumGap" w:sz="24" w:space="0" w:color="1B9BB9"/>
          <w:left w:val="thinThickThinMediumGap" w:sz="24" w:space="0" w:color="1B9BB9"/>
          <w:bottom w:val="thinThickThinMediumGap" w:sz="24" w:space="0" w:color="1B9BB9"/>
          <w:right w:val="thinThickThinMediumGap" w:sz="24" w:space="0" w:color="1B9BB9"/>
          <w:insideH w:val="thinThickThinMediumGap" w:sz="24" w:space="0" w:color="1B9BB9"/>
          <w:insideV w:val="thinThickThinMediumGap" w:sz="24" w:space="0" w:color="1B9BB9"/>
        </w:tblBorders>
        <w:tblLook w:val="04A0" w:firstRow="1" w:lastRow="0" w:firstColumn="1" w:lastColumn="0" w:noHBand="0" w:noVBand="1"/>
      </w:tblPr>
      <w:tblGrid>
        <w:gridCol w:w="15026"/>
      </w:tblGrid>
      <w:tr w:rsidR="003A2852" w:rsidRPr="004A5A4A" w:rsidTr="005907FD">
        <w:trPr>
          <w:jc w:val="center"/>
        </w:trPr>
        <w:tc>
          <w:tcPr>
            <w:tcW w:w="14174" w:type="dxa"/>
          </w:tcPr>
          <w:p w:rsidR="003A2852" w:rsidRDefault="003A2852" w:rsidP="00F44371">
            <w:pPr>
              <w:pStyle w:val="BodyTextBL12"/>
            </w:pPr>
            <w:r w:rsidRPr="004A5A4A">
              <w:t>Acts Interp</w:t>
            </w:r>
            <w:r w:rsidR="0047486A" w:rsidRPr="004A5A4A">
              <w:t xml:space="preserve">retation Act 1954, section 27A - </w:t>
            </w:r>
            <w:r w:rsidRPr="004A5A4A">
              <w:t>Delegation of functions or powers (Extract)</w:t>
            </w:r>
          </w:p>
          <w:p w:rsidR="000E3964" w:rsidRPr="004A5A4A" w:rsidRDefault="000E3964" w:rsidP="00F44371">
            <w:pPr>
              <w:pStyle w:val="BodyTextBL12"/>
            </w:pPr>
          </w:p>
          <w:p w:rsidR="003A2852" w:rsidRPr="00F44371" w:rsidRDefault="003A2852" w:rsidP="00F44371">
            <w:pPr>
              <w:pStyle w:val="ListNumber"/>
            </w:pPr>
            <w:r w:rsidRPr="00F44371">
              <w:t xml:space="preserve">If an Act authorises a person to delegate a function or power, the person may delegate the function or power to: </w:t>
            </w:r>
          </w:p>
          <w:p w:rsidR="003A2852" w:rsidRPr="00F44371" w:rsidRDefault="003A2852" w:rsidP="00F44371">
            <w:pPr>
              <w:pStyle w:val="ListBullet2"/>
            </w:pPr>
            <w:r w:rsidRPr="00F44371">
              <w:t>a person by name, or</w:t>
            </w:r>
          </w:p>
          <w:p w:rsidR="003A2852" w:rsidRPr="00F44371" w:rsidRDefault="003A2852" w:rsidP="00F44371">
            <w:pPr>
              <w:pStyle w:val="ListBullet2"/>
            </w:pPr>
            <w:r w:rsidRPr="00F44371">
              <w:t xml:space="preserve">a specified officer, or the holder of a specified office, by reference to the title of the office concerned. </w:t>
            </w:r>
          </w:p>
          <w:p w:rsidR="003A2852" w:rsidRPr="00F44371" w:rsidRDefault="00F44371" w:rsidP="00F44371">
            <w:pPr>
              <w:pStyle w:val="ListNumber"/>
            </w:pPr>
            <w:r>
              <w:t>The delegation may be:</w:t>
            </w:r>
          </w:p>
          <w:p w:rsidR="003A2852" w:rsidRPr="004A5A4A" w:rsidRDefault="003A2852" w:rsidP="006A4753">
            <w:pPr>
              <w:pStyle w:val="ListBullet2"/>
            </w:pPr>
            <w:r w:rsidRPr="004A5A4A">
              <w:t>general or limited</w:t>
            </w:r>
          </w:p>
          <w:p w:rsidR="003A2852" w:rsidRPr="004A5A4A" w:rsidRDefault="003A2852" w:rsidP="006A4753">
            <w:pPr>
              <w:pStyle w:val="ListBullet2"/>
            </w:pPr>
            <w:r w:rsidRPr="004A5A4A">
              <w:t xml:space="preserve">made from time to time, and </w:t>
            </w:r>
          </w:p>
          <w:p w:rsidR="003A2852" w:rsidRPr="004A5A4A" w:rsidRDefault="003A2852" w:rsidP="006A4753">
            <w:pPr>
              <w:pStyle w:val="ListBullet2"/>
            </w:pPr>
            <w:r w:rsidRPr="004A5A4A">
              <w:t xml:space="preserve">revoked, wholly or partly, by the delegator. </w:t>
            </w:r>
          </w:p>
          <w:p w:rsidR="003A2852" w:rsidRPr="004A5A4A" w:rsidRDefault="003A2852" w:rsidP="00F44371">
            <w:pPr>
              <w:pStyle w:val="ListNumber"/>
            </w:pPr>
            <w:r w:rsidRPr="004A5A4A">
              <w:t xml:space="preserve">A delegated function or power may be exercised only in accordance with any conditions to which the delegation is subject. </w:t>
            </w:r>
          </w:p>
          <w:p w:rsidR="003A2852" w:rsidRPr="004A5A4A" w:rsidRDefault="003A2852" w:rsidP="00F44371">
            <w:pPr>
              <w:pStyle w:val="ListNumber"/>
            </w:pPr>
            <w:r w:rsidRPr="004A5A4A">
              <w:t>The delegation, or a revocation of the delegation, must be in writing signed by the delegator.</w:t>
            </w:r>
          </w:p>
          <w:p w:rsidR="003A2852" w:rsidRPr="004A5A4A" w:rsidRDefault="003A2852" w:rsidP="00F44371">
            <w:pPr>
              <w:pStyle w:val="ListNumber"/>
            </w:pPr>
            <w:r w:rsidRPr="004A5A4A">
              <w:t xml:space="preserve">A function or power that has been delegated may be performed or exercised by the delegator. </w:t>
            </w:r>
          </w:p>
          <w:p w:rsidR="003A2852" w:rsidRPr="004A5A4A" w:rsidRDefault="003A2852" w:rsidP="00F44371">
            <w:pPr>
              <w:pStyle w:val="ListNumber"/>
            </w:pPr>
            <w:r w:rsidRPr="004A5A4A">
              <w:t xml:space="preserve">Anything done by the delegate is taken to have been done by the delegator. </w:t>
            </w:r>
          </w:p>
          <w:p w:rsidR="003A2852" w:rsidRPr="004A5A4A" w:rsidRDefault="003A2852" w:rsidP="00F44371">
            <w:pPr>
              <w:pStyle w:val="ListNumber"/>
            </w:pPr>
            <w:r w:rsidRPr="004A5A4A">
              <w:t xml:space="preserve">The delegation of a function or power does not relieve the delegator of the delegator’s obligation to ensure that the function or power is properly performed or exercised. </w:t>
            </w:r>
          </w:p>
          <w:p w:rsidR="003A2852" w:rsidRPr="004A5A4A" w:rsidRDefault="003A2852" w:rsidP="00F44371">
            <w:pPr>
              <w:pStyle w:val="ListNumber"/>
            </w:pPr>
            <w:r w:rsidRPr="004A5A4A">
              <w:t xml:space="preserve">A delegation under the </w:t>
            </w:r>
            <w:r w:rsidRPr="004A5A4A">
              <w:rPr>
                <w:i/>
              </w:rPr>
              <w:t>Mental Health Act 2016</w:t>
            </w:r>
            <w:r w:rsidRPr="004A5A4A">
              <w:t xml:space="preserve"> cannot be sub-delegated.</w:t>
            </w:r>
          </w:p>
        </w:tc>
      </w:tr>
    </w:tbl>
    <w:p w:rsidR="006A4753" w:rsidRDefault="006A4753" w:rsidP="006A4753">
      <w:pPr>
        <w:spacing w:before="60" w:after="60" w:line="240" w:lineRule="auto"/>
        <w:rPr>
          <w:rFonts w:asciiTheme="majorHAnsi" w:hAnsiTheme="majorHAnsi" w:cs="Arial"/>
          <w:b/>
        </w:rPr>
        <w:sectPr w:rsidR="006A4753" w:rsidSect="000E3964">
          <w:headerReference w:type="default" r:id="rId9"/>
          <w:footerReference w:type="default" r:id="rId10"/>
          <w:headerReference w:type="first" r:id="rId11"/>
          <w:pgSz w:w="16838" w:h="11906" w:orient="landscape" w:code="9"/>
          <w:pgMar w:top="3119" w:right="1134" w:bottom="567" w:left="1134" w:header="1134" w:footer="425" w:gutter="0"/>
          <w:cols w:space="708"/>
          <w:titlePg/>
          <w:docGrid w:linePitch="360"/>
        </w:sectPr>
      </w:pPr>
    </w:p>
    <w:p w:rsidR="009C04FE" w:rsidRDefault="009C04FE" w:rsidP="00C45E99">
      <w:pPr>
        <w:pStyle w:val="TableTextCLwhite"/>
        <w:sectPr w:rsidR="009C04FE" w:rsidSect="009C04FE">
          <w:footerReference w:type="default" r:id="rId12"/>
          <w:type w:val="continuous"/>
          <w:pgSz w:w="16838" w:h="11906" w:orient="landscape" w:code="9"/>
          <w:pgMar w:top="2268" w:right="1134" w:bottom="567" w:left="1134" w:header="709" w:footer="567" w:gutter="0"/>
          <w:cols w:space="708"/>
          <w:titlePg/>
          <w:docGrid w:linePitch="360"/>
        </w:sectPr>
      </w:pPr>
    </w:p>
    <w:p w:rsidR="009C04FE" w:rsidRDefault="009C04FE" w:rsidP="00C45E99">
      <w:pPr>
        <w:pStyle w:val="TableTextCLwhite"/>
        <w:sectPr w:rsidR="009C04FE" w:rsidSect="009C04FE">
          <w:headerReference w:type="first" r:id="rId13"/>
          <w:type w:val="continuous"/>
          <w:pgSz w:w="16838" w:h="11906" w:orient="landscape" w:code="9"/>
          <w:pgMar w:top="2268" w:right="1134" w:bottom="567" w:left="1134" w:header="709" w:footer="567" w:gutter="0"/>
          <w:cols w:space="708"/>
          <w:docGrid w:linePitch="360"/>
        </w:sectPr>
      </w:pP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929"/>
        <w:gridCol w:w="2127"/>
        <w:gridCol w:w="8646"/>
        <w:gridCol w:w="2324"/>
      </w:tblGrid>
      <w:tr w:rsidR="00432E4C" w:rsidRPr="00C45E99" w:rsidTr="00432E4C">
        <w:trPr>
          <w:trHeight w:val="425"/>
          <w:tblHeader/>
          <w:jc w:val="center"/>
        </w:trPr>
        <w:tc>
          <w:tcPr>
            <w:tcW w:w="4056" w:type="dxa"/>
            <w:gridSpan w:val="2"/>
            <w:shd w:val="clear" w:color="auto" w:fill="1B9BB9"/>
            <w:vAlign w:val="center"/>
          </w:tcPr>
          <w:p w:rsidR="00E90C4C" w:rsidRPr="00C45E99" w:rsidRDefault="00E90C4C" w:rsidP="00C45E99">
            <w:pPr>
              <w:pStyle w:val="TableTextCLwhite"/>
            </w:pPr>
            <w:r w:rsidRPr="00C45E99">
              <w:lastRenderedPageBreak/>
              <w:br w:type="page"/>
              <w:t xml:space="preserve">Legislative </w:t>
            </w:r>
            <w:r w:rsidR="00787942">
              <w:t>P</w:t>
            </w:r>
            <w:r w:rsidRPr="00C45E99">
              <w:t>rovision</w:t>
            </w:r>
          </w:p>
        </w:tc>
        <w:tc>
          <w:tcPr>
            <w:tcW w:w="8646" w:type="dxa"/>
            <w:shd w:val="clear" w:color="auto" w:fill="1B9BB9"/>
            <w:vAlign w:val="center"/>
          </w:tcPr>
          <w:p w:rsidR="00E90C4C" w:rsidRPr="00C45E99" w:rsidRDefault="00E90C4C" w:rsidP="00C45E99">
            <w:pPr>
              <w:pStyle w:val="TableTextCLwhite"/>
            </w:pPr>
            <w:r w:rsidRPr="00C45E99">
              <w:t>Function or Power that may be Delegated</w:t>
            </w:r>
          </w:p>
        </w:tc>
        <w:tc>
          <w:tcPr>
            <w:tcW w:w="2324" w:type="dxa"/>
            <w:shd w:val="clear" w:color="auto" w:fill="1B9BB9"/>
            <w:vAlign w:val="center"/>
          </w:tcPr>
          <w:p w:rsidR="00E90C4C" w:rsidRPr="00C45E99" w:rsidRDefault="00E90C4C" w:rsidP="00C45E99">
            <w:pPr>
              <w:pStyle w:val="TableTextCLwhite"/>
            </w:pPr>
            <w:r w:rsidRPr="00C45E99">
              <w:t>Delegated to</w:t>
            </w:r>
          </w:p>
        </w:tc>
      </w:tr>
      <w:tr w:rsidR="00E90C4C" w:rsidRPr="004A5A4A" w:rsidTr="005907FD">
        <w:trPr>
          <w:trHeight w:val="425"/>
          <w:jc w:val="center"/>
        </w:trPr>
        <w:tc>
          <w:tcPr>
            <w:tcW w:w="15026" w:type="dxa"/>
            <w:gridSpan w:val="4"/>
            <w:shd w:val="clear" w:color="auto" w:fill="F2F2F2" w:themeFill="background1" w:themeFillShade="F2"/>
            <w:vAlign w:val="center"/>
          </w:tcPr>
          <w:p w:rsidR="00E90C4C" w:rsidRPr="004A5A4A" w:rsidRDefault="00E90C4C" w:rsidP="003D7CC6">
            <w:pPr>
              <w:pStyle w:val="BodyTextBL12"/>
            </w:pPr>
            <w:r w:rsidRPr="004A5A4A">
              <w:t>Notification – treatment authorities</w:t>
            </w:r>
          </w:p>
        </w:tc>
      </w:tr>
      <w:tr w:rsidR="00432E4C" w:rsidRPr="004A5A4A" w:rsidTr="00432E4C">
        <w:trPr>
          <w:trHeight w:val="425"/>
          <w:jc w:val="center"/>
        </w:trPr>
        <w:tc>
          <w:tcPr>
            <w:tcW w:w="1929" w:type="dxa"/>
            <w:shd w:val="clear" w:color="auto" w:fill="auto"/>
          </w:tcPr>
          <w:p w:rsidR="00E90C4C" w:rsidRPr="004A5A4A" w:rsidRDefault="00E90C4C" w:rsidP="00B379E2">
            <w:pPr>
              <w:pStyle w:val="Tabletext"/>
            </w:pPr>
            <w:r w:rsidRPr="004A5A4A">
              <w:t>55(2)&amp;(3)</w:t>
            </w:r>
          </w:p>
        </w:tc>
        <w:tc>
          <w:tcPr>
            <w:tcW w:w="2127" w:type="dxa"/>
            <w:shd w:val="clear" w:color="auto" w:fill="auto"/>
          </w:tcPr>
          <w:p w:rsidR="00E90C4C" w:rsidRPr="004A5A4A" w:rsidRDefault="00E90C4C" w:rsidP="00B379E2">
            <w:pPr>
              <w:pStyle w:val="Tabletext"/>
            </w:pPr>
            <w:r w:rsidRPr="004A5A4A">
              <w:t>Notice of making</w:t>
            </w:r>
          </w:p>
        </w:tc>
        <w:tc>
          <w:tcPr>
            <w:tcW w:w="8646" w:type="dxa"/>
            <w:shd w:val="clear" w:color="auto" w:fill="auto"/>
          </w:tcPr>
          <w:p w:rsidR="00E90C4C" w:rsidRPr="004A5A4A" w:rsidRDefault="00E90C4C" w:rsidP="00B379E2">
            <w:pPr>
              <w:pStyle w:val="Tabletext"/>
            </w:pPr>
            <w:r w:rsidRPr="004A5A4A">
              <w:t xml:space="preserve">For a treatment authority made by an authorised psychiatrist, an </w:t>
            </w:r>
            <w:r w:rsidRPr="004A5A4A">
              <w:rPr>
                <w:b/>
                <w:i/>
              </w:rPr>
              <w:t>administrator</w:t>
            </w:r>
            <w:r w:rsidRPr="004A5A4A">
              <w:t xml:space="preserve"> must:</w:t>
            </w:r>
          </w:p>
          <w:p w:rsidR="00E90C4C" w:rsidRPr="004A5A4A" w:rsidRDefault="00E90C4C" w:rsidP="00B379E2">
            <w:pPr>
              <w:pStyle w:val="Tablebullet1"/>
            </w:pPr>
            <w:r w:rsidRPr="004A5A4A">
              <w:t>give a copy of the treatment authority to the person</w:t>
            </w:r>
          </w:p>
          <w:p w:rsidR="00E90C4C" w:rsidRPr="004A5A4A" w:rsidRDefault="00E90C4C" w:rsidP="00B379E2">
            <w:pPr>
              <w:pStyle w:val="Tablebullet1"/>
            </w:pPr>
            <w:r w:rsidRPr="004A5A4A">
              <w:t>give a copy of the treatment authority to the person’s nominated support persons, personal guardian or attorney, if requested</w:t>
            </w:r>
          </w:p>
          <w:p w:rsidR="00E90C4C" w:rsidRPr="004A5A4A" w:rsidRDefault="00E90C4C" w:rsidP="00B379E2">
            <w:pPr>
              <w:pStyle w:val="Tablebullet1"/>
            </w:pPr>
            <w:r w:rsidRPr="004A5A4A">
              <w:t>give the tribunal written notice of its making.</w:t>
            </w:r>
          </w:p>
          <w:p w:rsidR="00E90C4C" w:rsidRPr="00B379E2" w:rsidRDefault="00E90C4C" w:rsidP="00B379E2">
            <w:pPr>
              <w:pStyle w:val="Tabletext"/>
            </w:pPr>
            <w:r w:rsidRPr="00B379E2">
              <w:t xml:space="preserve">For a treatment authority made by an authorised doctor who is not a psychiatrist, an </w:t>
            </w:r>
            <w:r w:rsidRPr="00B379E2">
              <w:rPr>
                <w:rStyle w:val="CharBitalics"/>
              </w:rPr>
              <w:t>administrator</w:t>
            </w:r>
            <w:r w:rsidRPr="00B379E2">
              <w:t xml:space="preserve"> must:</w:t>
            </w:r>
          </w:p>
          <w:p w:rsidR="00E90C4C" w:rsidRPr="004A5A4A" w:rsidRDefault="00E90C4C" w:rsidP="00B379E2">
            <w:pPr>
              <w:pStyle w:val="Tablebullet1"/>
            </w:pPr>
            <w:r w:rsidRPr="004A5A4A">
              <w:t>give the person a copy of the authority, if requested</w:t>
            </w:r>
          </w:p>
          <w:p w:rsidR="00E90C4C" w:rsidRPr="004A5A4A" w:rsidRDefault="00E90C4C" w:rsidP="00B379E2">
            <w:pPr>
              <w:pStyle w:val="Tablebullet1"/>
            </w:pPr>
            <w:r w:rsidRPr="004A5A4A">
              <w:t>give the person’s nominated support persons, personal guardian or attorney a copy of the authority, if requested.</w:t>
            </w:r>
          </w:p>
        </w:tc>
        <w:tc>
          <w:tcPr>
            <w:tcW w:w="2324" w:type="dxa"/>
            <w:shd w:val="clear" w:color="auto" w:fill="auto"/>
          </w:tcPr>
          <w:p w:rsidR="00E90C4C" w:rsidRPr="004A5A4A" w:rsidRDefault="00E90C4C" w:rsidP="00B379E2">
            <w:pPr>
              <w:pStyle w:val="Tabletext"/>
              <w:rPr>
                <w:highlight w:val="yellow"/>
              </w:rPr>
            </w:pPr>
          </w:p>
        </w:tc>
      </w:tr>
      <w:tr w:rsidR="00432E4C" w:rsidRPr="004A5A4A" w:rsidTr="00432E4C">
        <w:trPr>
          <w:trHeight w:val="425"/>
          <w:jc w:val="center"/>
        </w:trPr>
        <w:tc>
          <w:tcPr>
            <w:tcW w:w="1929" w:type="dxa"/>
            <w:shd w:val="clear" w:color="auto" w:fill="auto"/>
          </w:tcPr>
          <w:p w:rsidR="00E90C4C" w:rsidRPr="004A5A4A" w:rsidRDefault="00E90C4C" w:rsidP="00B379E2">
            <w:pPr>
              <w:pStyle w:val="Tabletext"/>
            </w:pPr>
            <w:r w:rsidRPr="004A5A4A">
              <w:t>58(2)</w:t>
            </w:r>
          </w:p>
        </w:tc>
        <w:tc>
          <w:tcPr>
            <w:tcW w:w="2127" w:type="dxa"/>
            <w:shd w:val="clear" w:color="auto" w:fill="auto"/>
          </w:tcPr>
          <w:p w:rsidR="00E90C4C" w:rsidRPr="004A5A4A" w:rsidRDefault="00E90C4C" w:rsidP="00B379E2">
            <w:pPr>
              <w:pStyle w:val="Tabletext"/>
            </w:pPr>
            <w:r w:rsidRPr="004A5A4A">
              <w:t>Notice about review by authorised psychiatrist</w:t>
            </w:r>
          </w:p>
        </w:tc>
        <w:tc>
          <w:tcPr>
            <w:tcW w:w="8646" w:type="dxa"/>
            <w:shd w:val="clear" w:color="auto" w:fill="auto"/>
          </w:tcPr>
          <w:p w:rsidR="00E90C4C" w:rsidRPr="004A5A4A" w:rsidRDefault="00E90C4C" w:rsidP="00B379E2">
            <w:pPr>
              <w:pStyle w:val="Tabletext"/>
            </w:pPr>
            <w:r w:rsidRPr="004A5A4A">
              <w:t xml:space="preserve">If the decision on the review by an authorised psychiatrist is to confirm the treatment authority, the </w:t>
            </w:r>
            <w:r w:rsidRPr="00B379E2">
              <w:rPr>
                <w:rStyle w:val="CharBitalics"/>
              </w:rPr>
              <w:t>administrator</w:t>
            </w:r>
            <w:r w:rsidRPr="004A5A4A">
              <w:t xml:space="preserve"> must, within 7 days:</w:t>
            </w:r>
          </w:p>
          <w:p w:rsidR="00E90C4C" w:rsidRPr="004A5A4A" w:rsidRDefault="00E90C4C" w:rsidP="00B379E2">
            <w:pPr>
              <w:pStyle w:val="Tablebullet1"/>
            </w:pPr>
            <w:r w:rsidRPr="004A5A4A">
              <w:t>give the person a copy of the authority</w:t>
            </w:r>
          </w:p>
          <w:p w:rsidR="00E90C4C" w:rsidRPr="004A5A4A" w:rsidRDefault="00E90C4C" w:rsidP="00B379E2">
            <w:pPr>
              <w:pStyle w:val="Tablebullet1"/>
            </w:pPr>
            <w:r w:rsidRPr="004A5A4A">
              <w:t>give the person’s nominated support persons, personal guardian or attorney a copy of the authority, if requested, and</w:t>
            </w:r>
          </w:p>
          <w:p w:rsidR="00E90C4C" w:rsidRPr="004A5A4A" w:rsidRDefault="00E90C4C" w:rsidP="00B379E2">
            <w:pPr>
              <w:pStyle w:val="Tablebullet1"/>
            </w:pPr>
            <w:r w:rsidRPr="004A5A4A">
              <w:t>give the tribunal written notice of the decision to confirm the making of the authority.</w:t>
            </w:r>
          </w:p>
        </w:tc>
        <w:tc>
          <w:tcPr>
            <w:tcW w:w="2324" w:type="dxa"/>
            <w:shd w:val="clear" w:color="auto" w:fill="auto"/>
          </w:tcPr>
          <w:p w:rsidR="00E90C4C" w:rsidRPr="004A5A4A" w:rsidRDefault="00E90C4C" w:rsidP="00B379E2">
            <w:pPr>
              <w:pStyle w:val="Tabletext"/>
              <w:rPr>
                <w:highlight w:val="yellow"/>
              </w:rPr>
            </w:pPr>
          </w:p>
        </w:tc>
      </w:tr>
      <w:tr w:rsidR="00E90C4C" w:rsidRPr="004A5A4A" w:rsidTr="005907FD">
        <w:trPr>
          <w:trHeight w:val="425"/>
          <w:jc w:val="center"/>
        </w:trPr>
        <w:tc>
          <w:tcPr>
            <w:tcW w:w="15026" w:type="dxa"/>
            <w:gridSpan w:val="4"/>
            <w:shd w:val="clear" w:color="auto" w:fill="F2F2F2" w:themeFill="background1" w:themeFillShade="F2"/>
            <w:vAlign w:val="center"/>
          </w:tcPr>
          <w:p w:rsidR="00E90C4C" w:rsidRPr="004A5A4A" w:rsidRDefault="00E90C4C" w:rsidP="003D7CC6">
            <w:pPr>
              <w:pStyle w:val="BodyTextBL12"/>
            </w:pPr>
            <w:r w:rsidRPr="004A5A4A">
              <w:t>Persons in custody (Classified patients)</w:t>
            </w:r>
          </w:p>
        </w:tc>
      </w:tr>
      <w:tr w:rsidR="00432E4C" w:rsidRPr="004A5A4A" w:rsidTr="00432E4C">
        <w:trPr>
          <w:trHeight w:val="425"/>
          <w:jc w:val="center"/>
        </w:trPr>
        <w:tc>
          <w:tcPr>
            <w:tcW w:w="1929" w:type="dxa"/>
            <w:shd w:val="clear" w:color="auto" w:fill="auto"/>
          </w:tcPr>
          <w:p w:rsidR="00E90C4C" w:rsidRPr="004A5A4A" w:rsidRDefault="00E90C4C" w:rsidP="00B379E2">
            <w:pPr>
              <w:pStyle w:val="Tabletext"/>
            </w:pPr>
            <w:r w:rsidRPr="004A5A4A">
              <w:t>69(2) &amp; 70(1)</w:t>
            </w:r>
          </w:p>
        </w:tc>
        <w:tc>
          <w:tcPr>
            <w:tcW w:w="2127" w:type="dxa"/>
          </w:tcPr>
          <w:p w:rsidR="00E90C4C" w:rsidRPr="004A5A4A" w:rsidRDefault="00E90C4C" w:rsidP="00B379E2">
            <w:pPr>
              <w:pStyle w:val="Tabletext"/>
            </w:pPr>
            <w:r w:rsidRPr="00C45E99">
              <w:rPr>
                <w:rStyle w:val="CharBitalics"/>
              </w:rPr>
              <w:t>Administrator</w:t>
            </w:r>
            <w:r w:rsidRPr="004A5A4A">
              <w:t xml:space="preserve"> consent</w:t>
            </w:r>
          </w:p>
        </w:tc>
        <w:tc>
          <w:tcPr>
            <w:tcW w:w="8646" w:type="dxa"/>
            <w:shd w:val="clear" w:color="auto" w:fill="auto"/>
          </w:tcPr>
          <w:p w:rsidR="00E90C4C" w:rsidRPr="004A5A4A" w:rsidRDefault="00E90C4C" w:rsidP="00B379E2">
            <w:pPr>
              <w:pStyle w:val="Tabletext"/>
            </w:pPr>
            <w:r w:rsidRPr="004A5A4A">
              <w:t xml:space="preserve">An </w:t>
            </w:r>
            <w:r w:rsidRPr="00B379E2">
              <w:rPr>
                <w:rStyle w:val="CharBitalics"/>
              </w:rPr>
              <w:t>administrator</w:t>
            </w:r>
            <w:r w:rsidRPr="004A5A4A">
              <w:t xml:space="preserve"> may, in the approved form, consent to a person in custody being transported from the person’s place of custody to an inpatient unit of the AMHS for assessment, treatment or care. </w:t>
            </w:r>
          </w:p>
          <w:p w:rsidR="00E90C4C" w:rsidRPr="00B379E2" w:rsidRDefault="00E90C4C" w:rsidP="00EE0877">
            <w:pPr>
              <w:tabs>
                <w:tab w:val="right" w:pos="8430"/>
              </w:tabs>
              <w:spacing w:before="60" w:after="60" w:line="240" w:lineRule="auto"/>
              <w:jc w:val="both"/>
              <w:rPr>
                <w:rStyle w:val="Chartable10italics"/>
              </w:rPr>
            </w:pPr>
            <w:r w:rsidRPr="00B379E2">
              <w:rPr>
                <w:rStyle w:val="Chartable10italics"/>
              </w:rPr>
              <w:t>(Chief psychiatrist must give written consent to transfer a minor to a high security unit).</w:t>
            </w:r>
          </w:p>
        </w:tc>
        <w:tc>
          <w:tcPr>
            <w:tcW w:w="2324" w:type="dxa"/>
          </w:tcPr>
          <w:p w:rsidR="00E90C4C" w:rsidRPr="004A5A4A" w:rsidRDefault="00E90C4C" w:rsidP="00B379E2">
            <w:pPr>
              <w:pStyle w:val="Tabletext"/>
              <w:rPr>
                <w:highlight w:val="yellow"/>
              </w:rPr>
            </w:pPr>
          </w:p>
        </w:tc>
      </w:tr>
      <w:tr w:rsidR="00432E4C" w:rsidRPr="004A5A4A" w:rsidTr="00432E4C">
        <w:trPr>
          <w:trHeight w:val="425"/>
          <w:jc w:val="center"/>
        </w:trPr>
        <w:tc>
          <w:tcPr>
            <w:tcW w:w="1929" w:type="dxa"/>
            <w:shd w:val="clear" w:color="auto" w:fill="auto"/>
          </w:tcPr>
          <w:p w:rsidR="00E90C4C" w:rsidRPr="004A5A4A" w:rsidRDefault="00E90C4C" w:rsidP="009451EF">
            <w:pPr>
              <w:pStyle w:val="Tabletext"/>
            </w:pPr>
            <w:r w:rsidRPr="004A5A4A">
              <w:lastRenderedPageBreak/>
              <w:t>73(6)</w:t>
            </w:r>
          </w:p>
        </w:tc>
        <w:tc>
          <w:tcPr>
            <w:tcW w:w="2127" w:type="dxa"/>
          </w:tcPr>
          <w:p w:rsidR="00E90C4C" w:rsidRPr="004A5A4A" w:rsidRDefault="00E90C4C" w:rsidP="009451EF">
            <w:pPr>
              <w:pStyle w:val="Tabletext"/>
            </w:pPr>
            <w:r w:rsidRPr="004A5A4A">
              <w:t xml:space="preserve">Arranging for transport after chief psychiatrist consent </w:t>
            </w:r>
          </w:p>
        </w:tc>
        <w:tc>
          <w:tcPr>
            <w:tcW w:w="8646" w:type="dxa"/>
            <w:shd w:val="clear" w:color="auto" w:fill="auto"/>
          </w:tcPr>
          <w:p w:rsidR="00E90C4C" w:rsidRPr="004A5A4A" w:rsidRDefault="00E90C4C" w:rsidP="009451EF">
            <w:pPr>
              <w:pStyle w:val="Tabletext"/>
            </w:pPr>
            <w:r w:rsidRPr="004A5A4A">
              <w:t xml:space="preserve">Where the chief psychiatrist consents to a person being transported to an inpatient unit of an AMHS for assessment, treatment or care, the </w:t>
            </w:r>
            <w:r w:rsidRPr="009451EF">
              <w:rPr>
                <w:rStyle w:val="CharBitalics"/>
              </w:rPr>
              <w:t>administrator</w:t>
            </w:r>
            <w:r w:rsidRPr="004A5A4A">
              <w:t xml:space="preserve"> must, as soon as practicable, arrange for the person to be transported to the AMHS. </w:t>
            </w:r>
          </w:p>
          <w:p w:rsidR="00E90C4C" w:rsidRDefault="00E90C4C" w:rsidP="009451EF">
            <w:pPr>
              <w:pStyle w:val="Tabletext"/>
            </w:pPr>
            <w:r w:rsidRPr="004A5A4A">
              <w:t>(Subject to a custodian consent being given for the person).</w:t>
            </w:r>
          </w:p>
          <w:p w:rsidR="00432E4C" w:rsidRPr="004A5A4A" w:rsidRDefault="00432E4C" w:rsidP="009451EF">
            <w:pPr>
              <w:pStyle w:val="Tabletext"/>
            </w:pPr>
          </w:p>
        </w:tc>
        <w:tc>
          <w:tcPr>
            <w:tcW w:w="2324" w:type="dxa"/>
          </w:tcPr>
          <w:p w:rsidR="00E90C4C" w:rsidRPr="000E3964" w:rsidRDefault="00E90C4C" w:rsidP="000E3964">
            <w:pPr>
              <w:pStyle w:val="Tabletext"/>
              <w:rPr>
                <w:highlight w:val="yellow"/>
              </w:rPr>
            </w:pPr>
          </w:p>
        </w:tc>
      </w:tr>
      <w:tr w:rsidR="00432E4C" w:rsidRPr="004A5A4A" w:rsidTr="00432E4C">
        <w:trPr>
          <w:trHeight w:val="425"/>
          <w:jc w:val="center"/>
        </w:trPr>
        <w:tc>
          <w:tcPr>
            <w:tcW w:w="1929" w:type="dxa"/>
            <w:shd w:val="clear" w:color="auto" w:fill="auto"/>
          </w:tcPr>
          <w:p w:rsidR="00E90C4C" w:rsidRPr="004A5A4A" w:rsidRDefault="00E90C4C" w:rsidP="00B379E2">
            <w:pPr>
              <w:pStyle w:val="Tabletext"/>
            </w:pPr>
            <w:r w:rsidRPr="004A5A4A">
              <w:t>74(4)</w:t>
            </w:r>
          </w:p>
        </w:tc>
        <w:tc>
          <w:tcPr>
            <w:tcW w:w="2127" w:type="dxa"/>
          </w:tcPr>
          <w:p w:rsidR="00E90C4C" w:rsidRPr="004A5A4A" w:rsidRDefault="00E90C4C" w:rsidP="00B379E2">
            <w:pPr>
              <w:pStyle w:val="Tabletext"/>
            </w:pPr>
            <w:r w:rsidRPr="004A5A4A">
              <w:t>Person subject to examination order or court examination order remaining in AMHS</w:t>
            </w:r>
          </w:p>
        </w:tc>
        <w:tc>
          <w:tcPr>
            <w:tcW w:w="8646" w:type="dxa"/>
            <w:shd w:val="clear" w:color="auto" w:fill="auto"/>
          </w:tcPr>
          <w:p w:rsidR="00E90C4C" w:rsidRPr="004A5A4A" w:rsidRDefault="00E90C4C" w:rsidP="009451EF">
            <w:pPr>
              <w:pStyle w:val="Tabletext"/>
            </w:pPr>
            <w:r w:rsidRPr="004A5A4A">
              <w:t xml:space="preserve">An </w:t>
            </w:r>
            <w:r w:rsidRPr="00B379E2">
              <w:rPr>
                <w:rStyle w:val="CharBitalics"/>
              </w:rPr>
              <w:t>administrator</w:t>
            </w:r>
            <w:r w:rsidRPr="004A5A4A">
              <w:t xml:space="preserve"> may, in the approved form, consent to a person subject to an examination order or court examination order remaining in an inpatient unit of the AMHS to receive treatment and care for the person’s mental illness.</w:t>
            </w:r>
          </w:p>
        </w:tc>
        <w:tc>
          <w:tcPr>
            <w:tcW w:w="2324" w:type="dxa"/>
          </w:tcPr>
          <w:p w:rsidR="00E90C4C" w:rsidRPr="000E3964" w:rsidRDefault="00E90C4C" w:rsidP="000E3964">
            <w:pPr>
              <w:pStyle w:val="Tabletext"/>
              <w:rPr>
                <w:highlight w:val="yellow"/>
              </w:rPr>
            </w:pPr>
          </w:p>
        </w:tc>
      </w:tr>
      <w:tr w:rsidR="00432E4C" w:rsidRPr="004A5A4A" w:rsidTr="00432E4C">
        <w:trPr>
          <w:trHeight w:val="425"/>
          <w:jc w:val="center"/>
        </w:trPr>
        <w:tc>
          <w:tcPr>
            <w:tcW w:w="1929" w:type="dxa"/>
            <w:shd w:val="clear" w:color="auto" w:fill="auto"/>
          </w:tcPr>
          <w:p w:rsidR="00E90C4C" w:rsidRPr="004A5A4A" w:rsidRDefault="00E90C4C" w:rsidP="00B379E2">
            <w:pPr>
              <w:pStyle w:val="Tabletext"/>
            </w:pPr>
            <w:r w:rsidRPr="004A5A4A">
              <w:t>76</w:t>
            </w:r>
          </w:p>
        </w:tc>
        <w:tc>
          <w:tcPr>
            <w:tcW w:w="2127" w:type="dxa"/>
            <w:shd w:val="clear" w:color="auto" w:fill="auto"/>
          </w:tcPr>
          <w:p w:rsidR="00E90C4C" w:rsidRPr="004A5A4A" w:rsidRDefault="00E90C4C" w:rsidP="00B379E2">
            <w:pPr>
              <w:pStyle w:val="Tabletext"/>
            </w:pPr>
            <w:r w:rsidRPr="004A5A4A">
              <w:t>Notice to chief psychiatrist of person becoming classified patient</w:t>
            </w:r>
          </w:p>
        </w:tc>
        <w:tc>
          <w:tcPr>
            <w:tcW w:w="8646" w:type="dxa"/>
            <w:shd w:val="clear" w:color="auto" w:fill="auto"/>
          </w:tcPr>
          <w:p w:rsidR="00E90C4C" w:rsidRPr="004A5A4A" w:rsidRDefault="00E90C4C" w:rsidP="009451EF">
            <w:pPr>
              <w:pStyle w:val="Tabletext"/>
            </w:pPr>
            <w:r w:rsidRPr="004A5A4A">
              <w:t xml:space="preserve">An </w:t>
            </w:r>
            <w:r w:rsidRPr="00B379E2">
              <w:rPr>
                <w:rStyle w:val="CharBitalics"/>
              </w:rPr>
              <w:t>administrator</w:t>
            </w:r>
            <w:r w:rsidRPr="004A5A4A">
              <w:t xml:space="preserve"> must give the chief psychiatrist written notice that a person is a classified patient as s soon as practicable after the person becomes a classified patient.</w:t>
            </w:r>
          </w:p>
        </w:tc>
        <w:tc>
          <w:tcPr>
            <w:tcW w:w="2324" w:type="dxa"/>
            <w:shd w:val="clear" w:color="auto" w:fill="auto"/>
          </w:tcPr>
          <w:p w:rsidR="00E90C4C" w:rsidRPr="000E3964" w:rsidRDefault="00E90C4C" w:rsidP="000E3964">
            <w:pPr>
              <w:pStyle w:val="Tabletext"/>
              <w:rPr>
                <w:highlight w:val="yellow"/>
              </w:rPr>
            </w:pPr>
          </w:p>
        </w:tc>
      </w:tr>
      <w:tr w:rsidR="00432E4C" w:rsidRPr="004A5A4A" w:rsidTr="00432E4C">
        <w:trPr>
          <w:trHeight w:val="425"/>
          <w:jc w:val="center"/>
        </w:trPr>
        <w:tc>
          <w:tcPr>
            <w:tcW w:w="1929" w:type="dxa"/>
            <w:tcBorders>
              <w:bottom w:val="single" w:sz="4" w:space="0" w:color="auto"/>
            </w:tcBorders>
            <w:shd w:val="clear" w:color="auto" w:fill="auto"/>
          </w:tcPr>
          <w:p w:rsidR="00E90C4C" w:rsidRPr="004A5A4A" w:rsidRDefault="00E90C4C" w:rsidP="00B379E2">
            <w:pPr>
              <w:pStyle w:val="Tabletext"/>
            </w:pPr>
            <w:r w:rsidRPr="004A5A4A">
              <w:t>77(2)&amp;(3)</w:t>
            </w:r>
          </w:p>
        </w:tc>
        <w:tc>
          <w:tcPr>
            <w:tcW w:w="2127" w:type="dxa"/>
            <w:tcBorders>
              <w:bottom w:val="single" w:sz="4" w:space="0" w:color="auto"/>
            </w:tcBorders>
            <w:shd w:val="clear" w:color="auto" w:fill="auto"/>
          </w:tcPr>
          <w:p w:rsidR="00E90C4C" w:rsidRPr="004A5A4A" w:rsidRDefault="00E90C4C" w:rsidP="00B379E2">
            <w:pPr>
              <w:pStyle w:val="Tabletext"/>
            </w:pPr>
            <w:r w:rsidRPr="004A5A4A">
              <w:t>Notice to tribunal of minor becoming classified patient in high security unit</w:t>
            </w:r>
          </w:p>
        </w:tc>
        <w:tc>
          <w:tcPr>
            <w:tcW w:w="8646" w:type="dxa"/>
            <w:tcBorders>
              <w:bottom w:val="single" w:sz="4" w:space="0" w:color="auto"/>
            </w:tcBorders>
            <w:shd w:val="clear" w:color="auto" w:fill="auto"/>
          </w:tcPr>
          <w:p w:rsidR="00E90C4C" w:rsidRPr="004A5A4A" w:rsidRDefault="00E90C4C" w:rsidP="00B379E2">
            <w:pPr>
              <w:pStyle w:val="Tabletext"/>
            </w:pPr>
            <w:r w:rsidRPr="004A5A4A">
              <w:t xml:space="preserve">An </w:t>
            </w:r>
            <w:r w:rsidRPr="00B379E2">
              <w:rPr>
                <w:rStyle w:val="CharBitalics"/>
              </w:rPr>
              <w:t>administrator</w:t>
            </w:r>
            <w:r w:rsidRPr="004A5A4A">
              <w:t xml:space="preserve"> must, as soon as practicable, give the tribunal written notice when a minor becomes a classified patient in a high security unit.</w:t>
            </w:r>
          </w:p>
          <w:p w:rsidR="00E90C4C" w:rsidRDefault="00E90C4C" w:rsidP="00B379E2">
            <w:pPr>
              <w:pStyle w:val="Tabletext"/>
            </w:pPr>
            <w:r w:rsidRPr="004A5A4A">
              <w:t xml:space="preserve">The </w:t>
            </w:r>
            <w:r w:rsidRPr="004A5A4A">
              <w:rPr>
                <w:b/>
                <w:i/>
              </w:rPr>
              <w:t>administrator</w:t>
            </w:r>
            <w:r w:rsidRPr="004A5A4A">
              <w:t xml:space="preserve"> must, as soon as practicable, give the tribunal written notice of when a minor stops being detained in a high security unit.</w:t>
            </w:r>
          </w:p>
          <w:p w:rsidR="00432E4C" w:rsidRPr="004A5A4A" w:rsidRDefault="00432E4C" w:rsidP="00B379E2">
            <w:pPr>
              <w:pStyle w:val="Tabletext"/>
            </w:pPr>
          </w:p>
        </w:tc>
        <w:tc>
          <w:tcPr>
            <w:tcW w:w="2324" w:type="dxa"/>
            <w:tcBorders>
              <w:bottom w:val="single" w:sz="4" w:space="0" w:color="auto"/>
            </w:tcBorders>
            <w:shd w:val="clear" w:color="auto" w:fill="auto"/>
          </w:tcPr>
          <w:p w:rsidR="00E90C4C" w:rsidRPr="000E3964" w:rsidRDefault="00E90C4C" w:rsidP="000E3964">
            <w:pPr>
              <w:pStyle w:val="Tabletext"/>
              <w:rPr>
                <w:highlight w:val="yellow"/>
              </w:rPr>
            </w:pPr>
          </w:p>
        </w:tc>
      </w:tr>
      <w:tr w:rsidR="00432E4C" w:rsidRPr="004A5A4A" w:rsidTr="00432E4C">
        <w:trPr>
          <w:trHeight w:val="425"/>
          <w:jc w:val="center"/>
        </w:trPr>
        <w:tc>
          <w:tcPr>
            <w:tcW w:w="1929" w:type="dxa"/>
            <w:tcBorders>
              <w:bottom w:val="single" w:sz="4" w:space="0" w:color="auto"/>
            </w:tcBorders>
            <w:shd w:val="clear" w:color="auto" w:fill="auto"/>
          </w:tcPr>
          <w:p w:rsidR="00E90C4C" w:rsidRPr="004A5A4A" w:rsidRDefault="00E90C4C" w:rsidP="00B379E2">
            <w:pPr>
              <w:pStyle w:val="Tabletext"/>
            </w:pPr>
            <w:r w:rsidRPr="004A5A4A">
              <w:t>85(4)</w:t>
            </w:r>
          </w:p>
        </w:tc>
        <w:tc>
          <w:tcPr>
            <w:tcW w:w="2127" w:type="dxa"/>
            <w:tcBorders>
              <w:bottom w:val="single" w:sz="4" w:space="0" w:color="auto"/>
            </w:tcBorders>
          </w:tcPr>
          <w:p w:rsidR="00E90C4C" w:rsidRPr="004A5A4A" w:rsidRDefault="00E90C4C" w:rsidP="00B379E2">
            <w:pPr>
              <w:pStyle w:val="Tabletext"/>
            </w:pPr>
            <w:r w:rsidRPr="004A5A4A">
              <w:rPr>
                <w:bCs/>
              </w:rPr>
              <w:t>Release of classified patient</w:t>
            </w:r>
          </w:p>
        </w:tc>
        <w:tc>
          <w:tcPr>
            <w:tcW w:w="8646" w:type="dxa"/>
            <w:tcBorders>
              <w:bottom w:val="single" w:sz="4" w:space="0" w:color="auto"/>
            </w:tcBorders>
            <w:shd w:val="clear" w:color="auto" w:fill="auto"/>
          </w:tcPr>
          <w:p w:rsidR="00432E4C" w:rsidRDefault="00E90C4C" w:rsidP="00B379E2">
            <w:pPr>
              <w:pStyle w:val="Tabletext"/>
            </w:pPr>
            <w:r w:rsidRPr="004A5A4A">
              <w:t xml:space="preserve">An </w:t>
            </w:r>
            <w:r w:rsidRPr="00B379E2">
              <w:rPr>
                <w:rStyle w:val="CharBitalics"/>
              </w:rPr>
              <w:t>administrator</w:t>
            </w:r>
            <w:r w:rsidRPr="004A5A4A">
              <w:t xml:space="preserve"> must, as soon as practicable after receiving a written notice of a ‘release event’ from a custodian, give the chief psychiatrist written notice of the release event.</w:t>
            </w:r>
          </w:p>
          <w:p w:rsidR="00432E4C" w:rsidRPr="004A5A4A" w:rsidRDefault="00432E4C" w:rsidP="00B379E2">
            <w:pPr>
              <w:pStyle w:val="Tabletext"/>
            </w:pPr>
          </w:p>
        </w:tc>
        <w:tc>
          <w:tcPr>
            <w:tcW w:w="2324" w:type="dxa"/>
            <w:tcBorders>
              <w:bottom w:val="single" w:sz="4" w:space="0" w:color="auto"/>
            </w:tcBorders>
          </w:tcPr>
          <w:p w:rsidR="00432E4C" w:rsidRDefault="00432E4C" w:rsidP="000E3964">
            <w:pPr>
              <w:pStyle w:val="Tabletext"/>
              <w:rPr>
                <w:highlight w:val="yellow"/>
              </w:rPr>
            </w:pPr>
          </w:p>
          <w:p w:rsidR="00432E4C" w:rsidRPr="000E3964" w:rsidRDefault="00432E4C" w:rsidP="000E3964">
            <w:pPr>
              <w:pStyle w:val="Tabletext"/>
              <w:rPr>
                <w:highlight w:val="yellow"/>
              </w:rPr>
            </w:pPr>
          </w:p>
        </w:tc>
      </w:tr>
      <w:tr w:rsidR="00E90C4C" w:rsidRPr="004A5A4A" w:rsidTr="005907FD">
        <w:trPr>
          <w:trHeight w:val="425"/>
          <w:jc w:val="center"/>
        </w:trPr>
        <w:tc>
          <w:tcPr>
            <w:tcW w:w="15026" w:type="dxa"/>
            <w:gridSpan w:val="4"/>
            <w:tcBorders>
              <w:top w:val="nil"/>
            </w:tcBorders>
            <w:shd w:val="clear" w:color="auto" w:fill="F2F2F2" w:themeFill="background1" w:themeFillShade="F2"/>
            <w:vAlign w:val="center"/>
          </w:tcPr>
          <w:p w:rsidR="00E90C4C" w:rsidRPr="004A5A4A" w:rsidRDefault="00E90C4C" w:rsidP="003D7CC6">
            <w:pPr>
              <w:pStyle w:val="BodyTextBL12"/>
            </w:pPr>
            <w:r w:rsidRPr="004A5A4A">
              <w:t>Psychiatrist reports for serious offences</w:t>
            </w:r>
          </w:p>
        </w:tc>
      </w:tr>
      <w:tr w:rsidR="00432E4C" w:rsidRPr="004A5A4A" w:rsidTr="00432E4C">
        <w:trPr>
          <w:trHeight w:val="425"/>
          <w:jc w:val="center"/>
        </w:trPr>
        <w:tc>
          <w:tcPr>
            <w:tcW w:w="1929" w:type="dxa"/>
            <w:shd w:val="clear" w:color="auto" w:fill="auto"/>
          </w:tcPr>
          <w:p w:rsidR="00E90C4C" w:rsidRPr="004A5A4A" w:rsidRDefault="00E90C4C" w:rsidP="00B379E2">
            <w:pPr>
              <w:pStyle w:val="Tabletext"/>
            </w:pPr>
            <w:r w:rsidRPr="004A5A4A">
              <w:lastRenderedPageBreak/>
              <w:t>89</w:t>
            </w:r>
            <w:r w:rsidRPr="00EE496B">
              <w:t>(1) and (2)</w:t>
            </w:r>
          </w:p>
        </w:tc>
        <w:tc>
          <w:tcPr>
            <w:tcW w:w="2127" w:type="dxa"/>
          </w:tcPr>
          <w:p w:rsidR="00E90C4C" w:rsidRPr="004A5A4A" w:rsidRDefault="00E90C4C" w:rsidP="00B379E2">
            <w:pPr>
              <w:pStyle w:val="Tabletext"/>
            </w:pPr>
            <w:r w:rsidRPr="00C45E99">
              <w:rPr>
                <w:rStyle w:val="CharBitalics"/>
              </w:rPr>
              <w:t>Administrator</w:t>
            </w:r>
            <w:r w:rsidRPr="004A5A4A">
              <w:t xml:space="preserve"> must explain effect of request</w:t>
            </w:r>
          </w:p>
        </w:tc>
        <w:tc>
          <w:tcPr>
            <w:tcW w:w="8646" w:type="dxa"/>
            <w:shd w:val="clear" w:color="auto" w:fill="auto"/>
          </w:tcPr>
          <w:p w:rsidR="000E3964" w:rsidRDefault="00E90C4C" w:rsidP="000E3964">
            <w:pPr>
              <w:pStyle w:val="Tabletext"/>
            </w:pPr>
            <w:r w:rsidRPr="004A5A4A">
              <w:t xml:space="preserve">As soon as practicable after the </w:t>
            </w:r>
            <w:r w:rsidRPr="00C45E99">
              <w:rPr>
                <w:rStyle w:val="CharBitalics"/>
              </w:rPr>
              <w:t>administrator</w:t>
            </w:r>
            <w:r w:rsidRPr="004A5A4A">
              <w:t xml:space="preserve"> becomes aware that this Part of the Act (Psychiatrist Report on request) applies to the person, the </w:t>
            </w:r>
            <w:r w:rsidRPr="00B379E2">
              <w:rPr>
                <w:rStyle w:val="CharBitalics"/>
              </w:rPr>
              <w:t>administrator</w:t>
            </w:r>
            <w:r w:rsidRPr="004A5A4A">
              <w:t xml:space="preserve"> must:</w:t>
            </w:r>
          </w:p>
          <w:p w:rsidR="00E90C4C" w:rsidRPr="004A5A4A" w:rsidRDefault="00E90C4C" w:rsidP="000E3964">
            <w:pPr>
              <w:pStyle w:val="Tablebullet1"/>
            </w:pPr>
            <w:r w:rsidRPr="004A5A4A">
              <w:t>tell the person a request may be made under this part for a psychiatrist report about the person in relation to the charge of the serious offence, and</w:t>
            </w:r>
          </w:p>
          <w:p w:rsidR="00E90C4C" w:rsidRPr="004A5A4A" w:rsidRDefault="00E90C4C" w:rsidP="00B379E2">
            <w:pPr>
              <w:pStyle w:val="Tablebullet1"/>
            </w:pPr>
            <w:r w:rsidRPr="004A5A4A">
              <w:t>explain to the person the effect of a request if made.</w:t>
            </w:r>
          </w:p>
          <w:p w:rsidR="00E90C4C" w:rsidRPr="004A5A4A" w:rsidRDefault="00E90C4C" w:rsidP="00B379E2">
            <w:pPr>
              <w:pStyle w:val="Tabletext"/>
            </w:pPr>
            <w:r w:rsidRPr="004A5A4A">
              <w:t xml:space="preserve">If the person is a minor, the </w:t>
            </w:r>
            <w:r w:rsidRPr="00B379E2">
              <w:rPr>
                <w:rStyle w:val="CharBitalics"/>
              </w:rPr>
              <w:t>administrator</w:t>
            </w:r>
            <w:r w:rsidRPr="004A5A4A">
              <w:t xml:space="preserve"> must also explain the effect of a request to 1 or more of the minor’s parents unless this does not appear to be in the minor’s best interests.</w:t>
            </w:r>
          </w:p>
        </w:tc>
        <w:tc>
          <w:tcPr>
            <w:tcW w:w="2324" w:type="dxa"/>
          </w:tcPr>
          <w:p w:rsidR="00E90C4C" w:rsidRPr="004A5A4A" w:rsidRDefault="00E90C4C" w:rsidP="000E3964">
            <w:pPr>
              <w:pStyle w:val="Tabletext"/>
            </w:pPr>
          </w:p>
        </w:tc>
      </w:tr>
      <w:tr w:rsidR="00432E4C" w:rsidRPr="004A5A4A" w:rsidTr="00432E4C">
        <w:trPr>
          <w:trHeight w:val="425"/>
          <w:jc w:val="center"/>
        </w:trPr>
        <w:tc>
          <w:tcPr>
            <w:tcW w:w="1929" w:type="dxa"/>
            <w:shd w:val="clear" w:color="auto" w:fill="auto"/>
          </w:tcPr>
          <w:p w:rsidR="00E90C4C" w:rsidRPr="004A5A4A" w:rsidRDefault="00E90C4C" w:rsidP="00B379E2">
            <w:pPr>
              <w:pStyle w:val="Tabletext"/>
            </w:pPr>
            <w:r w:rsidRPr="004A5A4A">
              <w:t>91(1) &amp; 93(1)</w:t>
            </w:r>
          </w:p>
        </w:tc>
        <w:tc>
          <w:tcPr>
            <w:tcW w:w="2127" w:type="dxa"/>
          </w:tcPr>
          <w:p w:rsidR="00E90C4C" w:rsidRPr="004A5A4A" w:rsidRDefault="00E90C4C" w:rsidP="00B379E2">
            <w:pPr>
              <w:pStyle w:val="Tabletext"/>
            </w:pPr>
            <w:r w:rsidRPr="004A5A4A">
              <w:t>Direction to prepare psychiatrist report</w:t>
            </w:r>
          </w:p>
        </w:tc>
        <w:tc>
          <w:tcPr>
            <w:tcW w:w="8646" w:type="dxa"/>
            <w:shd w:val="clear" w:color="auto" w:fill="auto"/>
          </w:tcPr>
          <w:p w:rsidR="00E90C4C" w:rsidRPr="004A5A4A" w:rsidRDefault="00E90C4C" w:rsidP="00B379E2">
            <w:pPr>
              <w:pStyle w:val="Tabletext"/>
            </w:pPr>
            <w:r w:rsidRPr="004A5A4A">
              <w:t xml:space="preserve">An </w:t>
            </w:r>
            <w:r w:rsidRPr="00B379E2">
              <w:rPr>
                <w:rStyle w:val="CharBitalics"/>
              </w:rPr>
              <w:t>administrator</w:t>
            </w:r>
            <w:r w:rsidRPr="004A5A4A">
              <w:t xml:space="preserve"> must arrange for an authorised psychiatrist to prepare a psychiatrist report about the person in relation to the charge of the serious offence.</w:t>
            </w:r>
          </w:p>
        </w:tc>
        <w:tc>
          <w:tcPr>
            <w:tcW w:w="2324" w:type="dxa"/>
          </w:tcPr>
          <w:p w:rsidR="00E90C4C" w:rsidRPr="004A5A4A" w:rsidRDefault="00E90C4C" w:rsidP="000E3964">
            <w:pPr>
              <w:pStyle w:val="Tabletext"/>
            </w:pPr>
          </w:p>
        </w:tc>
      </w:tr>
      <w:tr w:rsidR="00432E4C" w:rsidRPr="004A5A4A" w:rsidTr="00432E4C">
        <w:trPr>
          <w:trHeight w:val="425"/>
          <w:jc w:val="center"/>
        </w:trPr>
        <w:tc>
          <w:tcPr>
            <w:tcW w:w="1929" w:type="dxa"/>
            <w:shd w:val="clear" w:color="auto" w:fill="auto"/>
          </w:tcPr>
          <w:p w:rsidR="00E90C4C" w:rsidRPr="004A5A4A" w:rsidRDefault="00E90C4C" w:rsidP="00B379E2">
            <w:pPr>
              <w:pStyle w:val="Tabletext"/>
            </w:pPr>
            <w:r w:rsidRPr="004A5A4A">
              <w:t>96</w:t>
            </w:r>
          </w:p>
        </w:tc>
        <w:tc>
          <w:tcPr>
            <w:tcW w:w="2127" w:type="dxa"/>
          </w:tcPr>
          <w:p w:rsidR="00E90C4C" w:rsidRPr="004A5A4A" w:rsidRDefault="00E90C4C" w:rsidP="00B379E2">
            <w:pPr>
              <w:pStyle w:val="Tabletext"/>
            </w:pPr>
            <w:r w:rsidRPr="004A5A4A">
              <w:t>Information from prosecuting authority</w:t>
            </w:r>
          </w:p>
        </w:tc>
        <w:tc>
          <w:tcPr>
            <w:tcW w:w="8646" w:type="dxa"/>
            <w:shd w:val="clear" w:color="auto" w:fill="auto"/>
          </w:tcPr>
          <w:p w:rsidR="00E90C4C" w:rsidRPr="004A5A4A" w:rsidRDefault="00E90C4C" w:rsidP="00B379E2">
            <w:pPr>
              <w:pStyle w:val="Tabletext"/>
            </w:pPr>
            <w:r w:rsidRPr="004A5A4A">
              <w:t xml:space="preserve">An </w:t>
            </w:r>
            <w:r w:rsidRPr="00B379E2">
              <w:rPr>
                <w:rStyle w:val="CharBitalics"/>
              </w:rPr>
              <w:t>administrator</w:t>
            </w:r>
            <w:r w:rsidRPr="004A5A4A">
              <w:t xml:space="preserve"> may ask the prosecuting authority to give the copies of the documents [mentioned in schedule 3, definition brief of evidence, paragraph (a)] relating to the offence.</w:t>
            </w:r>
          </w:p>
        </w:tc>
        <w:tc>
          <w:tcPr>
            <w:tcW w:w="2324" w:type="dxa"/>
          </w:tcPr>
          <w:p w:rsidR="00E90C4C" w:rsidRPr="004A5A4A" w:rsidRDefault="00E90C4C" w:rsidP="000E3964">
            <w:pPr>
              <w:pStyle w:val="Tabletext"/>
            </w:pPr>
          </w:p>
        </w:tc>
      </w:tr>
      <w:tr w:rsidR="00432E4C" w:rsidRPr="004A5A4A" w:rsidTr="00432E4C">
        <w:trPr>
          <w:trHeight w:val="425"/>
          <w:jc w:val="center"/>
        </w:trPr>
        <w:tc>
          <w:tcPr>
            <w:tcW w:w="1929" w:type="dxa"/>
            <w:shd w:val="clear" w:color="auto" w:fill="auto"/>
          </w:tcPr>
          <w:p w:rsidR="00E90C4C" w:rsidRPr="004A5A4A" w:rsidRDefault="00E90C4C" w:rsidP="009451EF">
            <w:pPr>
              <w:pStyle w:val="Tabletext"/>
            </w:pPr>
            <w:r w:rsidRPr="004A5A4A">
              <w:t>98</w:t>
            </w:r>
          </w:p>
        </w:tc>
        <w:tc>
          <w:tcPr>
            <w:tcW w:w="2127" w:type="dxa"/>
          </w:tcPr>
          <w:p w:rsidR="00E90C4C" w:rsidRPr="004A5A4A" w:rsidRDefault="00E90C4C" w:rsidP="009451EF">
            <w:pPr>
              <w:pStyle w:val="Tabletext"/>
            </w:pPr>
            <w:r w:rsidRPr="004A5A4A">
              <w:t>Person must participate in examination in good faith—report on request</w:t>
            </w:r>
          </w:p>
        </w:tc>
        <w:tc>
          <w:tcPr>
            <w:tcW w:w="8646" w:type="dxa"/>
            <w:shd w:val="clear" w:color="auto" w:fill="auto"/>
          </w:tcPr>
          <w:p w:rsidR="00E90C4C" w:rsidRPr="004A5A4A" w:rsidRDefault="00E90C4C" w:rsidP="009451EF">
            <w:pPr>
              <w:pStyle w:val="Tabletext"/>
            </w:pPr>
            <w:r w:rsidRPr="004A5A4A">
              <w:t xml:space="preserve">An </w:t>
            </w:r>
            <w:r w:rsidRPr="009451EF">
              <w:rPr>
                <w:rStyle w:val="CharBitalics"/>
              </w:rPr>
              <w:t>administrator</w:t>
            </w:r>
            <w:r w:rsidRPr="004A5A4A">
              <w:t xml:space="preserve"> may decide to revoke a direction to prepare a psychiatrist report if an authorised psychiatrist gives written notice that the person or support person is not participating in good faith. </w:t>
            </w:r>
          </w:p>
          <w:p w:rsidR="00E90C4C" w:rsidRPr="004A5A4A" w:rsidRDefault="00E90C4C" w:rsidP="009451EF">
            <w:pPr>
              <w:pStyle w:val="Tabletext"/>
            </w:pPr>
            <w:r w:rsidRPr="004A5A4A">
              <w:t xml:space="preserve">Before revoking the direction, the </w:t>
            </w:r>
            <w:r w:rsidRPr="009451EF">
              <w:rPr>
                <w:rStyle w:val="CharBitalics"/>
              </w:rPr>
              <w:t>administrator</w:t>
            </w:r>
            <w:r w:rsidRPr="004A5A4A">
              <w:t xml:space="preserve"> must give the person a show cause notice.</w:t>
            </w:r>
          </w:p>
          <w:p w:rsidR="00E90C4C" w:rsidRPr="004A5A4A" w:rsidRDefault="00E90C4C" w:rsidP="009451EF">
            <w:pPr>
              <w:pStyle w:val="Tabletext"/>
            </w:pPr>
            <w:r w:rsidRPr="004A5A4A">
              <w:t xml:space="preserve">If the </w:t>
            </w:r>
            <w:r w:rsidRPr="009451EF">
              <w:rPr>
                <w:rStyle w:val="CharBitalics"/>
              </w:rPr>
              <w:t>administrator</w:t>
            </w:r>
            <w:r w:rsidRPr="004A5A4A">
              <w:t xml:space="preserve"> revokes the direction, the administrator must give the following persons written notice of the revocation:</w:t>
            </w:r>
          </w:p>
          <w:p w:rsidR="00E90C4C" w:rsidRPr="004A5A4A" w:rsidRDefault="00E90C4C" w:rsidP="009451EF">
            <w:pPr>
              <w:pStyle w:val="Tablebullet1"/>
            </w:pPr>
            <w:r w:rsidRPr="004A5A4A">
              <w:t>the person the subject of the examination</w:t>
            </w:r>
          </w:p>
          <w:p w:rsidR="00E90C4C" w:rsidRPr="004A5A4A" w:rsidRDefault="00E90C4C" w:rsidP="009451EF">
            <w:pPr>
              <w:pStyle w:val="Tablebullet1"/>
            </w:pPr>
            <w:r w:rsidRPr="004A5A4A">
              <w:t>the person who made the request, and</w:t>
            </w:r>
          </w:p>
          <w:p w:rsidR="00E90C4C" w:rsidRPr="004A5A4A" w:rsidRDefault="00E90C4C" w:rsidP="009451EF">
            <w:pPr>
              <w:pStyle w:val="Tablebullet1"/>
            </w:pPr>
            <w:r w:rsidRPr="004A5A4A">
              <w:t>the chief psychiatrist.</w:t>
            </w:r>
          </w:p>
        </w:tc>
        <w:tc>
          <w:tcPr>
            <w:tcW w:w="2324" w:type="dxa"/>
          </w:tcPr>
          <w:p w:rsidR="00E90C4C" w:rsidRPr="004A5A4A" w:rsidRDefault="00E90C4C" w:rsidP="000E3964">
            <w:pPr>
              <w:pStyle w:val="Tabletext"/>
            </w:pPr>
          </w:p>
        </w:tc>
      </w:tr>
      <w:tr w:rsidR="00432E4C" w:rsidRPr="004A5A4A" w:rsidTr="00432E4C">
        <w:trPr>
          <w:trHeight w:val="425"/>
          <w:jc w:val="center"/>
        </w:trPr>
        <w:tc>
          <w:tcPr>
            <w:tcW w:w="1929" w:type="dxa"/>
            <w:shd w:val="clear" w:color="auto" w:fill="FFFFFF"/>
          </w:tcPr>
          <w:p w:rsidR="00E90C4C" w:rsidRPr="009451EF" w:rsidRDefault="00E90C4C" w:rsidP="009451EF">
            <w:pPr>
              <w:pStyle w:val="Tabletext"/>
            </w:pPr>
            <w:r w:rsidRPr="009451EF">
              <w:t>100(2)</w:t>
            </w:r>
          </w:p>
        </w:tc>
        <w:tc>
          <w:tcPr>
            <w:tcW w:w="2127" w:type="dxa"/>
            <w:shd w:val="clear" w:color="auto" w:fill="FFFFFF"/>
          </w:tcPr>
          <w:p w:rsidR="00E90C4C" w:rsidRPr="009451EF" w:rsidRDefault="00E90C4C" w:rsidP="009451EF">
            <w:pPr>
              <w:pStyle w:val="Tabletext"/>
            </w:pPr>
            <w:r w:rsidRPr="009451EF">
              <w:t>Second psychiatrist report</w:t>
            </w:r>
          </w:p>
        </w:tc>
        <w:tc>
          <w:tcPr>
            <w:tcW w:w="8646" w:type="dxa"/>
            <w:shd w:val="clear" w:color="auto" w:fill="FFFFFF"/>
          </w:tcPr>
          <w:p w:rsidR="00E90C4C" w:rsidRPr="009451EF" w:rsidRDefault="00E90C4C" w:rsidP="009451EF">
            <w:pPr>
              <w:pStyle w:val="Tabletext"/>
            </w:pPr>
            <w:r w:rsidRPr="009451EF">
              <w:t xml:space="preserve">If directed by the chief psychiatrist, an </w:t>
            </w:r>
            <w:r w:rsidRPr="009451EF">
              <w:rPr>
                <w:rStyle w:val="CharBitalics"/>
              </w:rPr>
              <w:t>administrator</w:t>
            </w:r>
            <w:r w:rsidRPr="009451EF">
              <w:t xml:space="preserve"> must arrange for an authorised psychiatrist to prepare a second psychiatrist report about the person in relation to the serious offence.</w:t>
            </w:r>
          </w:p>
        </w:tc>
        <w:tc>
          <w:tcPr>
            <w:tcW w:w="2324" w:type="dxa"/>
            <w:shd w:val="clear" w:color="auto" w:fill="FFFFFF"/>
          </w:tcPr>
          <w:p w:rsidR="000E3964" w:rsidRDefault="000E3964" w:rsidP="00EE0877">
            <w:pPr>
              <w:tabs>
                <w:tab w:val="right" w:pos="8430"/>
              </w:tabs>
              <w:spacing w:before="60" w:after="60" w:line="240" w:lineRule="auto"/>
              <w:jc w:val="both"/>
              <w:rPr>
                <w:rFonts w:asciiTheme="majorHAnsi" w:hAnsiTheme="majorHAnsi" w:cs="Arial"/>
                <w:sz w:val="20"/>
                <w:szCs w:val="20"/>
              </w:rPr>
            </w:pPr>
          </w:p>
          <w:p w:rsidR="00432E4C" w:rsidRDefault="00432E4C" w:rsidP="00EE0877">
            <w:pPr>
              <w:tabs>
                <w:tab w:val="right" w:pos="8430"/>
              </w:tabs>
              <w:spacing w:before="60" w:after="60" w:line="240" w:lineRule="auto"/>
              <w:jc w:val="both"/>
              <w:rPr>
                <w:rFonts w:asciiTheme="majorHAnsi" w:hAnsiTheme="majorHAnsi" w:cs="Arial"/>
                <w:sz w:val="20"/>
                <w:szCs w:val="20"/>
              </w:rPr>
            </w:pPr>
          </w:p>
          <w:p w:rsidR="00432E4C" w:rsidRPr="004A5A4A" w:rsidRDefault="00432E4C" w:rsidP="00EE0877">
            <w:pPr>
              <w:tabs>
                <w:tab w:val="right" w:pos="8430"/>
              </w:tabs>
              <w:spacing w:before="60" w:after="60" w:line="240" w:lineRule="auto"/>
              <w:jc w:val="both"/>
              <w:rPr>
                <w:rFonts w:asciiTheme="majorHAnsi" w:hAnsiTheme="majorHAnsi" w:cs="Arial"/>
                <w:sz w:val="20"/>
                <w:szCs w:val="20"/>
              </w:rPr>
            </w:pPr>
          </w:p>
        </w:tc>
      </w:tr>
      <w:tr w:rsidR="00E90C4C" w:rsidRPr="003D7CC6" w:rsidTr="005907FD">
        <w:trPr>
          <w:trHeight w:val="425"/>
          <w:jc w:val="center"/>
        </w:trPr>
        <w:tc>
          <w:tcPr>
            <w:tcW w:w="15026" w:type="dxa"/>
            <w:gridSpan w:val="4"/>
            <w:shd w:val="clear" w:color="auto" w:fill="F2F2F2" w:themeFill="background1" w:themeFillShade="F2"/>
            <w:vAlign w:val="center"/>
          </w:tcPr>
          <w:p w:rsidR="00E90C4C" w:rsidRPr="003D7CC6" w:rsidRDefault="00E90C4C" w:rsidP="003D7CC6">
            <w:pPr>
              <w:pStyle w:val="BodyTextBL12"/>
              <w:rPr>
                <w:rStyle w:val="BodyTextcharB"/>
                <w:b/>
              </w:rPr>
            </w:pPr>
            <w:r w:rsidRPr="003D7CC6">
              <w:rPr>
                <w:rStyle w:val="BodyTextcharB"/>
                <w:b/>
              </w:rPr>
              <w:lastRenderedPageBreak/>
              <w:t>Powers of courts hearing criminal proceedings and related processes</w:t>
            </w:r>
            <w:r w:rsidR="007A4441">
              <w:rPr>
                <w:rStyle w:val="BodyTextcharB"/>
                <w:b/>
              </w:rPr>
              <w:t xml:space="preserve">                      </w:t>
            </w:r>
          </w:p>
        </w:tc>
      </w:tr>
      <w:tr w:rsidR="00432E4C" w:rsidRPr="004A5A4A" w:rsidTr="00432E4C">
        <w:trPr>
          <w:trHeight w:val="425"/>
          <w:jc w:val="center"/>
        </w:trPr>
        <w:tc>
          <w:tcPr>
            <w:tcW w:w="1929" w:type="dxa"/>
            <w:shd w:val="clear" w:color="auto" w:fill="FFFFFF" w:themeFill="background1"/>
          </w:tcPr>
          <w:p w:rsidR="00E90C4C" w:rsidRPr="009451EF" w:rsidRDefault="00E90C4C" w:rsidP="009451EF">
            <w:pPr>
              <w:pStyle w:val="Tabletext"/>
            </w:pPr>
            <w:r w:rsidRPr="009451EF">
              <w:t>180B</w:t>
            </w:r>
          </w:p>
          <w:p w:rsidR="00E90C4C" w:rsidRPr="009451EF" w:rsidRDefault="00E90C4C" w:rsidP="009451EF">
            <w:pPr>
              <w:pStyle w:val="Tabletext"/>
            </w:pPr>
          </w:p>
        </w:tc>
        <w:tc>
          <w:tcPr>
            <w:tcW w:w="2127" w:type="dxa"/>
            <w:shd w:val="clear" w:color="auto" w:fill="FFFFFF" w:themeFill="background1"/>
          </w:tcPr>
          <w:p w:rsidR="00E90C4C" w:rsidRPr="009451EF" w:rsidRDefault="00E90C4C" w:rsidP="009451EF">
            <w:pPr>
              <w:pStyle w:val="Tabletext"/>
            </w:pPr>
            <w:r w:rsidRPr="009451EF">
              <w:t>Other use of examination report and particular statements</w:t>
            </w:r>
          </w:p>
        </w:tc>
        <w:tc>
          <w:tcPr>
            <w:tcW w:w="8646" w:type="dxa"/>
            <w:shd w:val="clear" w:color="auto" w:fill="FFFFFF" w:themeFill="background1"/>
          </w:tcPr>
          <w:p w:rsidR="00E90C4C" w:rsidRPr="00E90C4C" w:rsidRDefault="00E90C4C" w:rsidP="009451EF">
            <w:pPr>
              <w:pStyle w:val="Tabletext"/>
            </w:pPr>
            <w:r w:rsidRPr="00E90C4C">
              <w:t xml:space="preserve">If an </w:t>
            </w:r>
            <w:r w:rsidRPr="009451EF">
              <w:rPr>
                <w:rStyle w:val="CharBitalics"/>
              </w:rPr>
              <w:t>administrator</w:t>
            </w:r>
            <w:r w:rsidRPr="00E90C4C">
              <w:t xml:space="preserve"> receives any of the following, they must include it in the person’s health records </w:t>
            </w:r>
            <w:r w:rsidRPr="00E90C4C">
              <w:rPr>
                <w:i/>
              </w:rPr>
              <w:t>(it is intended that this record be kept on CIMHA)</w:t>
            </w:r>
            <w:r w:rsidRPr="00E90C4C">
              <w:t>:</w:t>
            </w:r>
          </w:p>
          <w:p w:rsidR="00E90C4C" w:rsidRPr="009451EF" w:rsidRDefault="00E90C4C" w:rsidP="009451EF">
            <w:pPr>
              <w:pStyle w:val="Tablebullet1"/>
            </w:pPr>
            <w:r w:rsidRPr="009451EF">
              <w:t xml:space="preserve">an examination report, or </w:t>
            </w:r>
          </w:p>
          <w:p w:rsidR="00E90C4C" w:rsidRPr="00E90C4C" w:rsidRDefault="00E90C4C" w:rsidP="009451EF">
            <w:pPr>
              <w:pStyle w:val="Tablebullet1"/>
            </w:pPr>
            <w:r w:rsidRPr="009451EF">
              <w:t xml:space="preserve">a statement made by a person to a health practitioner for the purpose of a Magistrates Court making a decision under section 172 or 173. </w:t>
            </w:r>
          </w:p>
        </w:tc>
        <w:tc>
          <w:tcPr>
            <w:tcW w:w="2324" w:type="dxa"/>
            <w:shd w:val="clear" w:color="auto" w:fill="FFFFFF"/>
          </w:tcPr>
          <w:p w:rsidR="00E90C4C" w:rsidRPr="004A5A4A" w:rsidRDefault="00E90C4C" w:rsidP="000E3964">
            <w:pPr>
              <w:pStyle w:val="Tabletext"/>
            </w:pPr>
          </w:p>
        </w:tc>
      </w:tr>
      <w:tr w:rsidR="00432E4C" w:rsidRPr="004A5A4A" w:rsidTr="00432E4C">
        <w:trPr>
          <w:trHeight w:val="425"/>
          <w:jc w:val="center"/>
        </w:trPr>
        <w:tc>
          <w:tcPr>
            <w:tcW w:w="1929" w:type="dxa"/>
            <w:shd w:val="clear" w:color="auto" w:fill="FFFFFF"/>
          </w:tcPr>
          <w:p w:rsidR="00E90C4C" w:rsidRPr="004A5A4A" w:rsidRDefault="00E90C4C" w:rsidP="009451EF">
            <w:pPr>
              <w:pStyle w:val="Tabletext"/>
            </w:pPr>
            <w:r w:rsidRPr="004A5A4A">
              <w:t>186</w:t>
            </w:r>
          </w:p>
        </w:tc>
        <w:tc>
          <w:tcPr>
            <w:tcW w:w="2127" w:type="dxa"/>
            <w:shd w:val="clear" w:color="auto" w:fill="FFFFFF"/>
          </w:tcPr>
          <w:p w:rsidR="00E90C4C" w:rsidRPr="004A5A4A" w:rsidRDefault="00E90C4C" w:rsidP="009451EF">
            <w:pPr>
              <w:pStyle w:val="Tabletext"/>
            </w:pPr>
            <w:r w:rsidRPr="004A5A4A">
              <w:t>Detention under court not guilty order</w:t>
            </w:r>
          </w:p>
        </w:tc>
        <w:tc>
          <w:tcPr>
            <w:tcW w:w="8646" w:type="dxa"/>
            <w:shd w:val="clear" w:color="auto" w:fill="FFFFFF"/>
          </w:tcPr>
          <w:p w:rsidR="00E90C4C" w:rsidRPr="009451EF" w:rsidRDefault="00E90C4C" w:rsidP="009451EF">
            <w:pPr>
              <w:pStyle w:val="Tabletext"/>
            </w:pPr>
            <w:r w:rsidRPr="009451EF">
              <w:t xml:space="preserve">An </w:t>
            </w:r>
            <w:r w:rsidRPr="009451EF">
              <w:rPr>
                <w:rStyle w:val="CharBitalics"/>
              </w:rPr>
              <w:t>administrator</w:t>
            </w:r>
            <w:r w:rsidRPr="009451EF">
              <w:t xml:space="preserve"> may agree to the person’s detention in an AMHS </w:t>
            </w:r>
          </w:p>
          <w:p w:rsidR="00E90C4C" w:rsidRPr="009451EF" w:rsidRDefault="00E90C4C" w:rsidP="009451EF">
            <w:pPr>
              <w:pStyle w:val="Tabletext"/>
            </w:pPr>
            <w:r w:rsidRPr="009451EF">
              <w:t>(The chief psychiatrist must approve a minor’s detention in a high security unit).</w:t>
            </w:r>
          </w:p>
        </w:tc>
        <w:tc>
          <w:tcPr>
            <w:tcW w:w="2324" w:type="dxa"/>
            <w:shd w:val="clear" w:color="auto" w:fill="FFFFFF"/>
          </w:tcPr>
          <w:p w:rsidR="00E90C4C" w:rsidRPr="004A5A4A" w:rsidRDefault="00E90C4C" w:rsidP="000E3964">
            <w:pPr>
              <w:pStyle w:val="Tabletext"/>
            </w:pPr>
          </w:p>
        </w:tc>
      </w:tr>
      <w:tr w:rsidR="00432E4C" w:rsidRPr="004A5A4A" w:rsidTr="00432E4C">
        <w:trPr>
          <w:trHeight w:val="425"/>
          <w:jc w:val="center"/>
        </w:trPr>
        <w:tc>
          <w:tcPr>
            <w:tcW w:w="1929" w:type="dxa"/>
            <w:shd w:val="clear" w:color="auto" w:fill="FFFFFF"/>
          </w:tcPr>
          <w:p w:rsidR="00E90C4C" w:rsidRPr="004A5A4A" w:rsidRDefault="00E90C4C" w:rsidP="009451EF">
            <w:pPr>
              <w:pStyle w:val="Tabletext"/>
            </w:pPr>
            <w:r w:rsidRPr="004A5A4A">
              <w:t>195</w:t>
            </w:r>
          </w:p>
        </w:tc>
        <w:tc>
          <w:tcPr>
            <w:tcW w:w="2127" w:type="dxa"/>
            <w:shd w:val="clear" w:color="auto" w:fill="FFFFFF"/>
          </w:tcPr>
          <w:p w:rsidR="00E90C4C" w:rsidRPr="004A5A4A" w:rsidRDefault="00E90C4C" w:rsidP="009451EF">
            <w:pPr>
              <w:pStyle w:val="Tabletext"/>
            </w:pPr>
            <w:r w:rsidRPr="004A5A4A">
              <w:t>Detention during court adjournment</w:t>
            </w:r>
          </w:p>
        </w:tc>
        <w:tc>
          <w:tcPr>
            <w:tcW w:w="8646" w:type="dxa"/>
            <w:shd w:val="clear" w:color="auto" w:fill="FFFFFF"/>
          </w:tcPr>
          <w:p w:rsidR="00E90C4C" w:rsidRPr="009451EF" w:rsidRDefault="00E90C4C" w:rsidP="009451EF">
            <w:pPr>
              <w:pStyle w:val="Tabletext"/>
            </w:pPr>
            <w:r w:rsidRPr="009451EF">
              <w:t xml:space="preserve">An </w:t>
            </w:r>
            <w:r w:rsidRPr="009451EF">
              <w:rPr>
                <w:rStyle w:val="CharBitalics"/>
              </w:rPr>
              <w:t>administrator</w:t>
            </w:r>
            <w:r w:rsidRPr="009451EF">
              <w:t xml:space="preserve"> may agree to the person’s detention in an AMHS. </w:t>
            </w:r>
          </w:p>
          <w:p w:rsidR="00E90C4C" w:rsidRPr="009451EF" w:rsidRDefault="00E90C4C" w:rsidP="009451EF">
            <w:pPr>
              <w:pStyle w:val="Tabletext"/>
            </w:pPr>
            <w:r w:rsidRPr="009451EF">
              <w:t>(The chief psychiatrist must approve a minor’s detention in a high security unit).</w:t>
            </w:r>
          </w:p>
        </w:tc>
        <w:tc>
          <w:tcPr>
            <w:tcW w:w="2324" w:type="dxa"/>
            <w:shd w:val="clear" w:color="auto" w:fill="FFFFFF"/>
          </w:tcPr>
          <w:p w:rsidR="00E90C4C" w:rsidRPr="004A5A4A" w:rsidRDefault="00E90C4C" w:rsidP="000E3964">
            <w:pPr>
              <w:pStyle w:val="Tabletext"/>
            </w:pPr>
          </w:p>
        </w:tc>
      </w:tr>
      <w:tr w:rsidR="00E90C4C" w:rsidRPr="003D7CC6" w:rsidTr="005907FD">
        <w:trPr>
          <w:trHeight w:val="425"/>
          <w:jc w:val="center"/>
        </w:trPr>
        <w:tc>
          <w:tcPr>
            <w:tcW w:w="15026" w:type="dxa"/>
            <w:gridSpan w:val="4"/>
            <w:shd w:val="clear" w:color="auto" w:fill="F2F2F2" w:themeFill="background1" w:themeFillShade="F2"/>
            <w:vAlign w:val="center"/>
          </w:tcPr>
          <w:p w:rsidR="00E90C4C" w:rsidRPr="003D7CC6" w:rsidRDefault="00E90C4C" w:rsidP="003D7CC6">
            <w:pPr>
              <w:pStyle w:val="BodyTextBL12"/>
              <w:rPr>
                <w:rStyle w:val="BodyTextcharB"/>
                <w:b/>
              </w:rPr>
            </w:pPr>
            <w:r w:rsidRPr="003D7CC6">
              <w:rPr>
                <w:rStyle w:val="BodyTextcharB"/>
                <w:b/>
              </w:rPr>
              <w:t>Treatment and care of patients</w:t>
            </w:r>
          </w:p>
        </w:tc>
      </w:tr>
      <w:tr w:rsidR="00432E4C" w:rsidRPr="004A5A4A" w:rsidTr="00432E4C">
        <w:trPr>
          <w:trHeight w:val="425"/>
          <w:jc w:val="center"/>
        </w:trPr>
        <w:tc>
          <w:tcPr>
            <w:tcW w:w="1929" w:type="dxa"/>
            <w:shd w:val="clear" w:color="auto" w:fill="FFFFFF"/>
          </w:tcPr>
          <w:p w:rsidR="00E90C4C" w:rsidRPr="004A5A4A" w:rsidRDefault="00E90C4C" w:rsidP="009451EF">
            <w:pPr>
              <w:pStyle w:val="Tabletext"/>
            </w:pPr>
            <w:r w:rsidRPr="004A5A4A">
              <w:t>203(1)(b)</w:t>
            </w:r>
          </w:p>
        </w:tc>
        <w:tc>
          <w:tcPr>
            <w:tcW w:w="2127" w:type="dxa"/>
            <w:shd w:val="clear" w:color="auto" w:fill="FFFFFF"/>
          </w:tcPr>
          <w:p w:rsidR="00E90C4C" w:rsidRPr="004A5A4A" w:rsidRDefault="00E90C4C" w:rsidP="009451EF">
            <w:pPr>
              <w:pStyle w:val="Tabletext"/>
            </w:pPr>
            <w:r w:rsidRPr="00C45E99">
              <w:rPr>
                <w:rStyle w:val="CharBitalics"/>
              </w:rPr>
              <w:t>Administrator’s</w:t>
            </w:r>
            <w:r w:rsidRPr="004A5A4A">
              <w:t xml:space="preserve"> responsibilities for treatment and care</w:t>
            </w:r>
          </w:p>
        </w:tc>
        <w:tc>
          <w:tcPr>
            <w:tcW w:w="8646" w:type="dxa"/>
            <w:shd w:val="clear" w:color="auto" w:fill="FFFFFF"/>
          </w:tcPr>
          <w:p w:rsidR="00E90C4C" w:rsidRPr="009451EF" w:rsidRDefault="00E90C4C" w:rsidP="009451EF">
            <w:pPr>
              <w:pStyle w:val="Tabletext"/>
            </w:pPr>
            <w:r w:rsidRPr="009451EF">
              <w:t xml:space="preserve">An </w:t>
            </w:r>
            <w:r w:rsidRPr="009451EF">
              <w:rPr>
                <w:rStyle w:val="CharBitalics"/>
              </w:rPr>
              <w:t>administrator</w:t>
            </w:r>
            <w:r w:rsidRPr="009451EF">
              <w:t xml:space="preserve"> must ensure that auditable systems are in place to records patients’ treatment and care.</w:t>
            </w:r>
          </w:p>
        </w:tc>
        <w:tc>
          <w:tcPr>
            <w:tcW w:w="2324" w:type="dxa"/>
            <w:shd w:val="clear" w:color="auto" w:fill="FFFFFF"/>
          </w:tcPr>
          <w:p w:rsidR="00E90C4C" w:rsidRPr="004A5A4A" w:rsidRDefault="00E90C4C" w:rsidP="000E3964">
            <w:pPr>
              <w:pStyle w:val="Tabletext"/>
            </w:pPr>
          </w:p>
        </w:tc>
      </w:tr>
      <w:tr w:rsidR="00432E4C" w:rsidRPr="004A5A4A" w:rsidTr="00432E4C">
        <w:trPr>
          <w:trHeight w:val="425"/>
          <w:jc w:val="center"/>
        </w:trPr>
        <w:tc>
          <w:tcPr>
            <w:tcW w:w="1929" w:type="dxa"/>
            <w:shd w:val="clear" w:color="auto" w:fill="FFFFFF"/>
          </w:tcPr>
          <w:p w:rsidR="00E90C4C" w:rsidRPr="004A5A4A" w:rsidRDefault="00E90C4C" w:rsidP="009451EF">
            <w:pPr>
              <w:pStyle w:val="Tabletext"/>
            </w:pPr>
            <w:r w:rsidRPr="004A5A4A">
              <w:t>206(6)</w:t>
            </w:r>
          </w:p>
        </w:tc>
        <w:tc>
          <w:tcPr>
            <w:tcW w:w="2127" w:type="dxa"/>
            <w:shd w:val="clear" w:color="auto" w:fill="FFFFFF"/>
          </w:tcPr>
          <w:p w:rsidR="00E90C4C" w:rsidRPr="004A5A4A" w:rsidRDefault="00E90C4C" w:rsidP="009451EF">
            <w:pPr>
              <w:pStyle w:val="Tabletext"/>
            </w:pPr>
            <w:r w:rsidRPr="004A5A4A">
              <w:t xml:space="preserve">Revocation of treatment authority - authorised doctor </w:t>
            </w:r>
          </w:p>
        </w:tc>
        <w:tc>
          <w:tcPr>
            <w:tcW w:w="8646" w:type="dxa"/>
            <w:shd w:val="clear" w:color="auto" w:fill="FFFFFF"/>
          </w:tcPr>
          <w:p w:rsidR="00E90C4C" w:rsidRDefault="00E90C4C" w:rsidP="009451EF">
            <w:pPr>
              <w:pStyle w:val="Tabletext"/>
            </w:pPr>
            <w:r w:rsidRPr="009451EF">
              <w:t xml:space="preserve">If an authorised doctor revokes a treatment authority, the </w:t>
            </w:r>
            <w:r w:rsidRPr="009451EF">
              <w:rPr>
                <w:rStyle w:val="CharBitalics"/>
              </w:rPr>
              <w:t>administrator</w:t>
            </w:r>
            <w:r w:rsidRPr="009451EF">
              <w:t xml:space="preserve"> must, within 7 days, give written notice of the revocation to the patient and the tribunal.</w:t>
            </w:r>
          </w:p>
          <w:p w:rsidR="00432E4C" w:rsidRPr="009451EF" w:rsidRDefault="00432E4C" w:rsidP="009451EF">
            <w:pPr>
              <w:pStyle w:val="Tabletext"/>
            </w:pPr>
          </w:p>
        </w:tc>
        <w:tc>
          <w:tcPr>
            <w:tcW w:w="2324" w:type="dxa"/>
            <w:shd w:val="clear" w:color="auto" w:fill="FFFFFF"/>
          </w:tcPr>
          <w:p w:rsidR="00E90C4C" w:rsidRPr="004A5A4A" w:rsidRDefault="00E90C4C" w:rsidP="000E3964">
            <w:pPr>
              <w:pStyle w:val="Tabletext"/>
            </w:pPr>
          </w:p>
        </w:tc>
      </w:tr>
      <w:tr w:rsidR="00432E4C" w:rsidRPr="004A5A4A" w:rsidTr="00432E4C">
        <w:trPr>
          <w:trHeight w:val="425"/>
          <w:jc w:val="center"/>
        </w:trPr>
        <w:tc>
          <w:tcPr>
            <w:tcW w:w="1929" w:type="dxa"/>
            <w:shd w:val="clear" w:color="auto" w:fill="FFFFFF"/>
          </w:tcPr>
          <w:p w:rsidR="00E90C4C" w:rsidRPr="004A5A4A" w:rsidRDefault="00E90C4C" w:rsidP="009451EF">
            <w:pPr>
              <w:pStyle w:val="Tabletext"/>
            </w:pPr>
            <w:r w:rsidRPr="004A5A4A">
              <w:t>207(2)</w:t>
            </w:r>
          </w:p>
        </w:tc>
        <w:tc>
          <w:tcPr>
            <w:tcW w:w="2127" w:type="dxa"/>
            <w:shd w:val="clear" w:color="auto" w:fill="FFFFFF"/>
          </w:tcPr>
          <w:p w:rsidR="00E90C4C" w:rsidRPr="004A5A4A" w:rsidRDefault="00E90C4C" w:rsidP="009451EF">
            <w:pPr>
              <w:pStyle w:val="Tabletext"/>
            </w:pPr>
            <w:r w:rsidRPr="004A5A4A">
              <w:t>Revocation of treatment authority - patient missing</w:t>
            </w:r>
          </w:p>
        </w:tc>
        <w:tc>
          <w:tcPr>
            <w:tcW w:w="8646" w:type="dxa"/>
            <w:shd w:val="clear" w:color="auto" w:fill="FFFFFF"/>
          </w:tcPr>
          <w:p w:rsidR="00E90C4C" w:rsidRPr="009451EF" w:rsidRDefault="00E90C4C" w:rsidP="009451EF">
            <w:pPr>
              <w:pStyle w:val="Tabletext"/>
            </w:pPr>
            <w:r w:rsidRPr="009451EF">
              <w:t xml:space="preserve">If an authorised psychiatrist revokes a treatment authority because a patient is absent for 6 months, the </w:t>
            </w:r>
            <w:r w:rsidRPr="009451EF">
              <w:rPr>
                <w:rStyle w:val="CharBitalics"/>
              </w:rPr>
              <w:t>administrator</w:t>
            </w:r>
            <w:r w:rsidRPr="009451EF">
              <w:t xml:space="preserve"> must, within 7 days, give written notice of the revocation to the tribunal.</w:t>
            </w:r>
          </w:p>
        </w:tc>
        <w:tc>
          <w:tcPr>
            <w:tcW w:w="2324" w:type="dxa"/>
            <w:shd w:val="clear" w:color="auto" w:fill="FFFFFF"/>
          </w:tcPr>
          <w:p w:rsidR="00E90C4C" w:rsidRDefault="00E90C4C" w:rsidP="000E3964">
            <w:pPr>
              <w:pStyle w:val="Tabletext"/>
            </w:pPr>
          </w:p>
          <w:p w:rsidR="00432E4C" w:rsidRPr="004A5A4A" w:rsidRDefault="00432E4C" w:rsidP="000E3964">
            <w:pPr>
              <w:pStyle w:val="Tabletext"/>
            </w:pPr>
          </w:p>
        </w:tc>
      </w:tr>
      <w:tr w:rsidR="00432E4C" w:rsidRPr="004A5A4A" w:rsidTr="00432E4C">
        <w:trPr>
          <w:trHeight w:val="425"/>
          <w:jc w:val="center"/>
        </w:trPr>
        <w:tc>
          <w:tcPr>
            <w:tcW w:w="1929"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9451EF">
            <w:pPr>
              <w:pStyle w:val="Tabletext"/>
            </w:pPr>
            <w:r w:rsidRPr="004A5A4A">
              <w:t>208(5)</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9451EF">
            <w:pPr>
              <w:pStyle w:val="Tabletext"/>
            </w:pPr>
            <w:r w:rsidRPr="004A5A4A">
              <w:t xml:space="preserve">Revocation of </w:t>
            </w:r>
            <w:r w:rsidRPr="004A5A4A">
              <w:lastRenderedPageBreak/>
              <w:t xml:space="preserve">treatment authority -chief psychiatrist </w:t>
            </w:r>
          </w:p>
        </w:tc>
        <w:tc>
          <w:tcPr>
            <w:tcW w:w="8646"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9451EF">
            <w:pPr>
              <w:pStyle w:val="Tabletext"/>
            </w:pPr>
            <w:r w:rsidRPr="004A5A4A">
              <w:lastRenderedPageBreak/>
              <w:t xml:space="preserve">If the chief psychiatrist revokes a treatment authority, the </w:t>
            </w:r>
            <w:r w:rsidRPr="00C45E99">
              <w:rPr>
                <w:rStyle w:val="CharBitalics"/>
              </w:rPr>
              <w:t>administrator</w:t>
            </w:r>
            <w:r w:rsidRPr="004A5A4A">
              <w:t xml:space="preserve"> must, within 7 days, </w:t>
            </w:r>
            <w:r w:rsidRPr="004A5A4A">
              <w:lastRenderedPageBreak/>
              <w:t>give written notice of the revocation to the tribunal.</w:t>
            </w:r>
          </w:p>
        </w:tc>
        <w:tc>
          <w:tcPr>
            <w:tcW w:w="2324"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9451EF">
            <w:pPr>
              <w:pStyle w:val="Tabletext"/>
            </w:pPr>
            <w:r w:rsidRPr="004A5A4A">
              <w:lastRenderedPageBreak/>
              <w:t>210(3) &amp; (5)</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9451EF">
            <w:pPr>
              <w:pStyle w:val="Tabletext"/>
            </w:pPr>
            <w:r w:rsidRPr="004A5A4A">
              <w:t>Amendment of treatment authority to change category to inpatient</w:t>
            </w:r>
          </w:p>
        </w:tc>
        <w:tc>
          <w:tcPr>
            <w:tcW w:w="8646"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9451EF">
            <w:pPr>
              <w:pStyle w:val="Tabletext"/>
            </w:pPr>
            <w:r w:rsidRPr="004A5A4A">
              <w:t xml:space="preserve">If an authorised doctor amends a patient’s treatment authority category to inpatient contrary to an order of the tribunal, the </w:t>
            </w:r>
            <w:r w:rsidRPr="009451EF">
              <w:rPr>
                <w:rStyle w:val="CharBitalics"/>
              </w:rPr>
              <w:t>administrator</w:t>
            </w:r>
            <w:r w:rsidRPr="004A5A4A">
              <w:t xml:space="preserve"> must, as soon as practicable, give the tribunal written notice of the amendment.</w:t>
            </w:r>
          </w:p>
          <w:p w:rsidR="00C879C2" w:rsidRPr="004A5A4A" w:rsidRDefault="00C879C2" w:rsidP="009451EF">
            <w:pPr>
              <w:pStyle w:val="Tabletext"/>
            </w:pPr>
            <w:r w:rsidRPr="004A5A4A">
              <w:t xml:space="preserve">If, before the tribunal conducts the review of the treatment authority as a result of this notice, an authorised doctor amends the category back to community, the </w:t>
            </w:r>
            <w:r w:rsidRPr="009451EF">
              <w:rPr>
                <w:rStyle w:val="CharBitalics"/>
              </w:rPr>
              <w:t>administrator</w:t>
            </w:r>
            <w:r w:rsidRPr="004A5A4A">
              <w:t xml:space="preserve"> must, as soon as practicable, give the tribunal written notice of the amendment.</w:t>
            </w:r>
          </w:p>
        </w:tc>
        <w:tc>
          <w:tcPr>
            <w:tcW w:w="2324"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9451EF">
            <w:pPr>
              <w:pStyle w:val="Tabletext"/>
            </w:pPr>
            <w:r w:rsidRPr="004A5A4A">
              <w:t>213(3) &amp; (5)</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9451EF">
            <w:pPr>
              <w:pStyle w:val="Tabletext"/>
            </w:pPr>
            <w:r w:rsidRPr="004A5A4A">
              <w:t>Amendment of forensic order to change category to inpatient</w:t>
            </w:r>
          </w:p>
        </w:tc>
        <w:tc>
          <w:tcPr>
            <w:tcW w:w="8646"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9451EF">
            <w:pPr>
              <w:pStyle w:val="Tabletext"/>
            </w:pPr>
            <w:r w:rsidRPr="004A5A4A">
              <w:t xml:space="preserve">If an authorised doctor amends a patient’s forensic order category to inpatient contrary to an order of the court or tribunal, the </w:t>
            </w:r>
            <w:r w:rsidRPr="009451EF">
              <w:rPr>
                <w:rStyle w:val="CharBitalics"/>
              </w:rPr>
              <w:t>administrator</w:t>
            </w:r>
            <w:r w:rsidRPr="004A5A4A">
              <w:t xml:space="preserve"> must, as soon as practicable, give the tribunal written notice of the amendment.</w:t>
            </w:r>
          </w:p>
          <w:p w:rsidR="00C879C2" w:rsidRPr="004A5A4A" w:rsidRDefault="00C879C2" w:rsidP="009451EF">
            <w:pPr>
              <w:pStyle w:val="Tabletext"/>
            </w:pPr>
            <w:r w:rsidRPr="004A5A4A">
              <w:t xml:space="preserve">If, before the tribunal conducts the review of the forensic order as a result of this notice, an authorised doctor amends the category back to community, the </w:t>
            </w:r>
            <w:r w:rsidRPr="009451EF">
              <w:rPr>
                <w:rStyle w:val="CharBitalics"/>
              </w:rPr>
              <w:t>administrator</w:t>
            </w:r>
            <w:r w:rsidRPr="004A5A4A">
              <w:t xml:space="preserve"> must, as soon as practicable, give th</w:t>
            </w:r>
            <w:bookmarkStart w:id="0" w:name="_GoBack"/>
            <w:bookmarkEnd w:id="0"/>
            <w:r w:rsidRPr="004A5A4A">
              <w:t>e tribunal written notice of the amendment.</w:t>
            </w:r>
          </w:p>
        </w:tc>
        <w:tc>
          <w:tcPr>
            <w:tcW w:w="2324"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9451EF">
            <w:pPr>
              <w:pStyle w:val="Tabletext"/>
            </w:pPr>
            <w:r w:rsidRPr="004A5A4A">
              <w:t>217(3</w:t>
            </w:r>
            <w:r w:rsidRPr="00D877E0">
              <w:t>)</w:t>
            </w:r>
            <w:r w:rsidR="001A04D6" w:rsidRPr="00D877E0">
              <w:t xml:space="preserve"> &amp; (5)</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9451EF">
            <w:pPr>
              <w:pStyle w:val="Tabletext"/>
            </w:pPr>
            <w:r w:rsidRPr="004A5A4A">
              <w:t>Amendment of treatment support order to change category to inpatient</w:t>
            </w:r>
          </w:p>
        </w:tc>
        <w:tc>
          <w:tcPr>
            <w:tcW w:w="8646"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9451EF">
            <w:pPr>
              <w:pStyle w:val="Tabletext"/>
            </w:pPr>
            <w:r w:rsidRPr="004A5A4A">
              <w:t xml:space="preserve">If an authorised doctor amends a patient’s treatment support order to inpatient contrary to an order of the court or tribunal, the </w:t>
            </w:r>
            <w:r w:rsidRPr="009451EF">
              <w:rPr>
                <w:rStyle w:val="CharBitalics"/>
              </w:rPr>
              <w:t>administrator</w:t>
            </w:r>
            <w:r w:rsidRPr="004A5A4A">
              <w:t xml:space="preserve"> must, as soon as practicable, give the tribunal written notice of the amendment.</w:t>
            </w:r>
          </w:p>
          <w:p w:rsidR="00C879C2" w:rsidRPr="004A5A4A" w:rsidRDefault="00C879C2" w:rsidP="009451EF">
            <w:pPr>
              <w:pStyle w:val="Tabletext"/>
            </w:pPr>
            <w:r w:rsidRPr="004A5A4A">
              <w:t xml:space="preserve">If, before the tribunal conducts the review of the treatment support order as a result of this notice, an authorised doctor amends the category back to community, the </w:t>
            </w:r>
            <w:r w:rsidRPr="009451EF">
              <w:rPr>
                <w:rStyle w:val="CharBitalics"/>
              </w:rPr>
              <w:t>administrator</w:t>
            </w:r>
            <w:r w:rsidRPr="004A5A4A">
              <w:t xml:space="preserve"> must, as soon as practicable, give the tribunal written notice of the amendment.</w:t>
            </w:r>
          </w:p>
        </w:tc>
        <w:tc>
          <w:tcPr>
            <w:tcW w:w="2324"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9451EF">
            <w:pPr>
              <w:pStyle w:val="Tabletext"/>
            </w:pPr>
            <w:r w:rsidRPr="004A5A4A">
              <w:t>226</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9451EF">
            <w:pPr>
              <w:pStyle w:val="Tabletext"/>
            </w:pPr>
            <w:r w:rsidRPr="004A5A4A">
              <w:t>Request to keep record</w:t>
            </w:r>
          </w:p>
        </w:tc>
        <w:tc>
          <w:tcPr>
            <w:tcW w:w="8646" w:type="dxa"/>
            <w:tcBorders>
              <w:top w:val="single" w:sz="4" w:space="0" w:color="auto"/>
              <w:left w:val="single" w:sz="4" w:space="0" w:color="auto"/>
              <w:bottom w:val="single" w:sz="4" w:space="0" w:color="auto"/>
              <w:right w:val="single" w:sz="4" w:space="0" w:color="auto"/>
            </w:tcBorders>
            <w:shd w:val="clear" w:color="auto" w:fill="FFFFFF"/>
          </w:tcPr>
          <w:p w:rsidR="00C879C2" w:rsidRDefault="00C879C2" w:rsidP="009451EF">
            <w:pPr>
              <w:pStyle w:val="Tabletext"/>
            </w:pPr>
            <w:r w:rsidRPr="004A5A4A">
              <w:t xml:space="preserve">If requested, an </w:t>
            </w:r>
            <w:r w:rsidRPr="009451EF">
              <w:rPr>
                <w:rStyle w:val="CharBitalics"/>
              </w:rPr>
              <w:t>administrator</w:t>
            </w:r>
            <w:r w:rsidRPr="004A5A4A">
              <w:t xml:space="preserve"> must keep a record of an advance health directive or enduring power of attorney for a personal matter, on the records system and give the person written notice of compliance with the request.</w:t>
            </w:r>
          </w:p>
          <w:p w:rsidR="00432E4C" w:rsidRPr="004A5A4A" w:rsidRDefault="00432E4C" w:rsidP="009451EF">
            <w:pPr>
              <w:pStyle w:val="Tabletext"/>
            </w:pPr>
          </w:p>
        </w:tc>
        <w:tc>
          <w:tcPr>
            <w:tcW w:w="2324"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9451EF">
            <w:pPr>
              <w:pStyle w:val="Tabletext"/>
            </w:pPr>
            <w:r w:rsidRPr="004A5A4A">
              <w:lastRenderedPageBreak/>
              <w:t>227</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9451EF">
            <w:pPr>
              <w:pStyle w:val="Tabletext"/>
            </w:pPr>
            <w:r w:rsidRPr="004A5A4A">
              <w:t>Requirement to give notice—matters relating to advance health directiv</w:t>
            </w:r>
            <w:r w:rsidRPr="00E90C4C">
              <w:t>e or enduring power of attorney</w:t>
            </w:r>
          </w:p>
        </w:tc>
        <w:tc>
          <w:tcPr>
            <w:tcW w:w="8646"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9451EF">
            <w:pPr>
              <w:pStyle w:val="Tabletext"/>
            </w:pPr>
            <w:r w:rsidRPr="004A5A4A">
              <w:t xml:space="preserve">An </w:t>
            </w:r>
            <w:r w:rsidRPr="009451EF">
              <w:rPr>
                <w:rStyle w:val="CharBitalics"/>
              </w:rPr>
              <w:t>administrator</w:t>
            </w:r>
            <w:r w:rsidRPr="004A5A4A">
              <w:t xml:space="preserve"> must amend the record system if the </w:t>
            </w:r>
            <w:r w:rsidRPr="00C45E99">
              <w:rPr>
                <w:rStyle w:val="CharBitalics"/>
              </w:rPr>
              <w:t>administrator</w:t>
            </w:r>
            <w:r w:rsidRPr="004A5A4A">
              <w:t xml:space="preserve"> is given written notice that:</w:t>
            </w:r>
          </w:p>
          <w:p w:rsidR="00C879C2" w:rsidRPr="004A5A4A" w:rsidRDefault="00C879C2" w:rsidP="009451EF">
            <w:pPr>
              <w:pStyle w:val="Tablebullet1"/>
            </w:pPr>
            <w:r w:rsidRPr="004A5A4A">
              <w:t>advance health directive or power of attorney has been revoked</w:t>
            </w:r>
          </w:p>
          <w:p w:rsidR="00C879C2" w:rsidRPr="004A5A4A" w:rsidRDefault="00C879C2" w:rsidP="009451EF">
            <w:pPr>
              <w:pStyle w:val="Tablebullet1"/>
            </w:pPr>
            <w:r w:rsidRPr="004A5A4A">
              <w:t>the appointment of an attorney has been revoked</w:t>
            </w:r>
            <w:r w:rsidR="003D7CC6">
              <w:t>, and.</w:t>
            </w:r>
          </w:p>
          <w:p w:rsidR="00C879C2" w:rsidRDefault="00C879C2" w:rsidP="009451EF">
            <w:pPr>
              <w:pStyle w:val="Tablebullet1"/>
            </w:pPr>
            <w:r w:rsidRPr="004A5A4A">
              <w:t>an attorney has resigned.</w:t>
            </w:r>
          </w:p>
          <w:p w:rsidR="00432E4C" w:rsidRPr="004A5A4A" w:rsidRDefault="00432E4C" w:rsidP="00432E4C">
            <w:pPr>
              <w:pStyle w:val="Tablebullet1"/>
              <w:numPr>
                <w:ilvl w:val="0"/>
                <w:numId w:val="0"/>
              </w:numPr>
              <w:ind w:left="360"/>
            </w:pPr>
          </w:p>
        </w:tc>
        <w:tc>
          <w:tcPr>
            <w:tcW w:w="2324"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9451EF">
            <w:pPr>
              <w:pStyle w:val="Tabletext"/>
            </w:pPr>
            <w:r w:rsidRPr="004A5A4A">
              <w:t>228(2) &amp;</w:t>
            </w:r>
          </w:p>
          <w:p w:rsidR="00C879C2" w:rsidRPr="004A5A4A" w:rsidRDefault="00C879C2" w:rsidP="009451EF">
            <w:pPr>
              <w:pStyle w:val="Tabletext"/>
            </w:pPr>
            <w:r w:rsidRPr="004A5A4A">
              <w:t>(3)</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9451EF">
            <w:pPr>
              <w:pStyle w:val="Tabletext"/>
            </w:pPr>
            <w:r w:rsidRPr="004A5A4A">
              <w:t>Requirement to give notice—revocation of appointment of nominated support person</w:t>
            </w:r>
          </w:p>
        </w:tc>
        <w:tc>
          <w:tcPr>
            <w:tcW w:w="8646"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3D7CC6">
            <w:pPr>
              <w:pStyle w:val="Tabletext"/>
            </w:pPr>
            <w:r w:rsidRPr="004A5A4A">
              <w:t xml:space="preserve">An </w:t>
            </w:r>
            <w:r w:rsidRPr="003D7CC6">
              <w:rPr>
                <w:rStyle w:val="CharBitalics"/>
              </w:rPr>
              <w:t>administrator</w:t>
            </w:r>
            <w:r w:rsidRPr="004A5A4A">
              <w:t xml:space="preserve"> must amend the record system if the </w:t>
            </w:r>
            <w:r w:rsidRPr="00C45E99">
              <w:rPr>
                <w:rStyle w:val="CharBitalics"/>
              </w:rPr>
              <w:t>administrator</w:t>
            </w:r>
            <w:r w:rsidRPr="004A5A4A">
              <w:t xml:space="preserve"> is given written notice that the appointment of a nominated support person has been revoked.</w:t>
            </w:r>
          </w:p>
          <w:p w:rsidR="00C879C2" w:rsidRPr="004A5A4A" w:rsidRDefault="00C879C2" w:rsidP="00EE0877">
            <w:pPr>
              <w:tabs>
                <w:tab w:val="right" w:pos="8430"/>
              </w:tabs>
              <w:spacing w:before="60" w:after="60" w:line="240" w:lineRule="auto"/>
              <w:jc w:val="both"/>
              <w:rPr>
                <w:rFonts w:asciiTheme="majorHAnsi" w:hAnsiTheme="majorHAnsi" w:cs="Arial"/>
                <w:sz w:val="20"/>
                <w:szCs w:val="20"/>
              </w:rPr>
            </w:pPr>
          </w:p>
        </w:tc>
        <w:tc>
          <w:tcPr>
            <w:tcW w:w="2324"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9451EF">
            <w:pPr>
              <w:pStyle w:val="Tabletext"/>
            </w:pPr>
            <w:r w:rsidRPr="004A5A4A">
              <w:t>229 (2) &amp; (3)</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3D7CC6">
            <w:pPr>
              <w:pStyle w:val="Tabletext"/>
            </w:pPr>
            <w:r w:rsidRPr="00C879C2">
              <w:t>Requirement to give notice</w:t>
            </w:r>
            <w:r w:rsidRPr="004A5A4A">
              <w:t>—</w:t>
            </w:r>
            <w:r w:rsidRPr="00C879C2">
              <w:t>resignation of nominated</w:t>
            </w:r>
            <w:r w:rsidR="003D7CC6">
              <w:t xml:space="preserve"> </w:t>
            </w:r>
            <w:r w:rsidRPr="00C879C2">
              <w:t>support person</w:t>
            </w:r>
          </w:p>
        </w:tc>
        <w:tc>
          <w:tcPr>
            <w:tcW w:w="8646" w:type="dxa"/>
            <w:tcBorders>
              <w:top w:val="single" w:sz="4" w:space="0" w:color="auto"/>
              <w:left w:val="single" w:sz="4" w:space="0" w:color="auto"/>
              <w:bottom w:val="single" w:sz="4" w:space="0" w:color="auto"/>
              <w:right w:val="single" w:sz="4" w:space="0" w:color="auto"/>
            </w:tcBorders>
            <w:shd w:val="clear" w:color="auto" w:fill="FFFFFF"/>
          </w:tcPr>
          <w:p w:rsidR="00C879C2" w:rsidRPr="003D7CC6" w:rsidRDefault="00C879C2" w:rsidP="003D7CC6">
            <w:pPr>
              <w:pStyle w:val="Tabletext"/>
              <w:rPr>
                <w:rStyle w:val="Charitalics"/>
                <w:i w:val="0"/>
              </w:rPr>
            </w:pPr>
            <w:r w:rsidRPr="003D7CC6">
              <w:rPr>
                <w:rStyle w:val="Charitalics"/>
                <w:i w:val="0"/>
              </w:rPr>
              <w:t xml:space="preserve">An </w:t>
            </w:r>
            <w:r w:rsidRPr="003D7CC6">
              <w:rPr>
                <w:rStyle w:val="CharBitalics"/>
              </w:rPr>
              <w:t>administrator</w:t>
            </w:r>
            <w:r w:rsidRPr="003D7CC6">
              <w:rPr>
                <w:rStyle w:val="Charitalics"/>
                <w:i w:val="0"/>
              </w:rPr>
              <w:t xml:space="preserve"> must amend the record system if the </w:t>
            </w:r>
            <w:r w:rsidRPr="00C45E99">
              <w:rPr>
                <w:rStyle w:val="CharBitalics"/>
              </w:rPr>
              <w:t>administrator</w:t>
            </w:r>
            <w:r w:rsidRPr="003D7CC6">
              <w:rPr>
                <w:rStyle w:val="Charitalics"/>
                <w:i w:val="0"/>
              </w:rPr>
              <w:t xml:space="preserve"> is given written notice that a nominated support person has resigned.</w:t>
            </w:r>
          </w:p>
        </w:tc>
        <w:tc>
          <w:tcPr>
            <w:tcW w:w="2324"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9451EF">
            <w:pPr>
              <w:pStyle w:val="Tabletext"/>
            </w:pPr>
            <w:r w:rsidRPr="004A5A4A">
              <w:t>231</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C879C2" w:rsidRPr="00C879C2" w:rsidRDefault="00C879C2" w:rsidP="009451EF">
            <w:pPr>
              <w:pStyle w:val="Tabletext"/>
            </w:pPr>
            <w:r w:rsidRPr="00C879C2">
              <w:t>Obligation to notify public guardian</w:t>
            </w:r>
          </w:p>
        </w:tc>
        <w:tc>
          <w:tcPr>
            <w:tcW w:w="8646" w:type="dxa"/>
            <w:tcBorders>
              <w:top w:val="single" w:sz="4" w:space="0" w:color="auto"/>
              <w:left w:val="single" w:sz="4" w:space="0" w:color="auto"/>
              <w:bottom w:val="single" w:sz="4" w:space="0" w:color="auto"/>
              <w:right w:val="single" w:sz="4" w:space="0" w:color="auto"/>
            </w:tcBorders>
            <w:shd w:val="clear" w:color="auto" w:fill="FFFFFF"/>
          </w:tcPr>
          <w:p w:rsidR="00432E4C" w:rsidRPr="003D7CC6" w:rsidRDefault="00C879C2" w:rsidP="00432E4C">
            <w:pPr>
              <w:pStyle w:val="Tabletext"/>
              <w:rPr>
                <w:rStyle w:val="Charitalics"/>
                <w:i w:val="0"/>
              </w:rPr>
            </w:pPr>
            <w:r w:rsidRPr="003D7CC6">
              <w:rPr>
                <w:rStyle w:val="Charitalics"/>
                <w:i w:val="0"/>
              </w:rPr>
              <w:t xml:space="preserve">An </w:t>
            </w:r>
            <w:r w:rsidRPr="003D7CC6">
              <w:rPr>
                <w:rStyle w:val="CharBitalics"/>
              </w:rPr>
              <w:t>administrator</w:t>
            </w:r>
            <w:r w:rsidRPr="003D7CC6">
              <w:rPr>
                <w:rStyle w:val="Charitalics"/>
                <w:i w:val="0"/>
              </w:rPr>
              <w:t xml:space="preserve"> must, within 72 hours, give the public guardian written notice of the admission of a minor to a high security unit, or an inpatient mental health unit of an AMHS, other than a child and adolescent inpatient unit. (Note: An </w:t>
            </w:r>
            <w:r w:rsidRPr="003D7CC6">
              <w:rPr>
                <w:rStyle w:val="CharBitalics"/>
              </w:rPr>
              <w:t>administrator</w:t>
            </w:r>
            <w:r w:rsidRPr="003D7CC6">
              <w:rPr>
                <w:rStyle w:val="Charitalics"/>
                <w:i w:val="0"/>
              </w:rPr>
              <w:t xml:space="preserve"> of an AMHS may enter into arrangements with the chief psychiatrist for the giving of these notices).</w:t>
            </w:r>
          </w:p>
        </w:tc>
        <w:tc>
          <w:tcPr>
            <w:tcW w:w="2324" w:type="dxa"/>
            <w:tcBorders>
              <w:top w:val="single" w:sz="4" w:space="0" w:color="auto"/>
              <w:left w:val="single" w:sz="4" w:space="0" w:color="auto"/>
              <w:bottom w:val="single" w:sz="4" w:space="0" w:color="auto"/>
              <w:right w:val="single" w:sz="4" w:space="0" w:color="auto"/>
            </w:tcBorders>
            <w:shd w:val="clear" w:color="auto" w:fill="FFFFFF"/>
          </w:tcPr>
          <w:p w:rsidR="00C879C2" w:rsidRPr="004A5A4A" w:rsidRDefault="00C879C2" w:rsidP="000E3964">
            <w:pPr>
              <w:pStyle w:val="Tabletext"/>
            </w:pPr>
          </w:p>
        </w:tc>
      </w:tr>
      <w:tr w:rsidR="00C879C2" w:rsidRPr="003D7CC6" w:rsidTr="005907FD">
        <w:trPr>
          <w:trHeight w:val="425"/>
          <w:jc w:val="center"/>
        </w:trPr>
        <w:tc>
          <w:tcPr>
            <w:tcW w:w="15026" w:type="dxa"/>
            <w:gridSpan w:val="4"/>
            <w:shd w:val="clear" w:color="auto" w:fill="F2F2F2" w:themeFill="background1" w:themeFillShade="F2"/>
            <w:vAlign w:val="center"/>
          </w:tcPr>
          <w:p w:rsidR="00C879C2" w:rsidRPr="003D7CC6" w:rsidRDefault="00C879C2" w:rsidP="003D7CC6">
            <w:pPr>
              <w:pStyle w:val="BodyTextBL12"/>
            </w:pPr>
            <w:r w:rsidRPr="003D7CC6">
              <w:t>Use of mechanical restraint, seclusion, physical restraint and other practices</w:t>
            </w:r>
          </w:p>
        </w:tc>
      </w:tr>
      <w:tr w:rsidR="00432E4C" w:rsidRPr="004A5A4A" w:rsidTr="00432E4C">
        <w:trPr>
          <w:trHeight w:val="425"/>
          <w:jc w:val="center"/>
        </w:trPr>
        <w:tc>
          <w:tcPr>
            <w:tcW w:w="1929" w:type="dxa"/>
            <w:shd w:val="clear" w:color="auto" w:fill="FFFFFF"/>
          </w:tcPr>
          <w:p w:rsidR="00C879C2" w:rsidRPr="003D7CC6" w:rsidRDefault="00C879C2" w:rsidP="003D7CC6">
            <w:pPr>
              <w:pStyle w:val="Tabletext"/>
            </w:pPr>
            <w:r w:rsidRPr="003D7CC6">
              <w:t>254(2)(a)(i)</w:t>
            </w:r>
          </w:p>
        </w:tc>
        <w:tc>
          <w:tcPr>
            <w:tcW w:w="2127" w:type="dxa"/>
            <w:shd w:val="clear" w:color="auto" w:fill="FFFFFF"/>
          </w:tcPr>
          <w:p w:rsidR="00C879C2" w:rsidRPr="003D7CC6" w:rsidRDefault="00C879C2" w:rsidP="003D7CC6">
            <w:pPr>
              <w:pStyle w:val="Tabletext"/>
            </w:pPr>
            <w:r w:rsidRPr="003D7CC6">
              <w:t>Meaning of seclusion</w:t>
            </w:r>
          </w:p>
        </w:tc>
        <w:tc>
          <w:tcPr>
            <w:tcW w:w="8646" w:type="dxa"/>
            <w:shd w:val="clear" w:color="auto" w:fill="FFFFFF"/>
          </w:tcPr>
          <w:p w:rsidR="00C879C2" w:rsidRPr="003D7CC6" w:rsidRDefault="00C879C2" w:rsidP="003D7CC6">
            <w:pPr>
              <w:pStyle w:val="Tabletext"/>
            </w:pPr>
            <w:r w:rsidRPr="003D7CC6">
              <w:t xml:space="preserve">For the purposes of defining ‘seclusion’, an </w:t>
            </w:r>
            <w:r w:rsidRPr="00C45E99">
              <w:rPr>
                <w:rStyle w:val="CharBitalics"/>
              </w:rPr>
              <w:t>administrator</w:t>
            </w:r>
            <w:r w:rsidRPr="003D7CC6">
              <w:t xml:space="preserve"> of a high security unit, or another AMHS approved by the chief psychiatrist, may approve a period of not more than 10 hours between 8 p.m. and 8 a.m. for security purposes.</w:t>
            </w:r>
          </w:p>
        </w:tc>
        <w:tc>
          <w:tcPr>
            <w:tcW w:w="2324" w:type="dxa"/>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shd w:val="clear" w:color="auto" w:fill="FFFFFF"/>
          </w:tcPr>
          <w:p w:rsidR="00C879C2" w:rsidRPr="003D7CC6" w:rsidRDefault="00C879C2" w:rsidP="003D7CC6">
            <w:pPr>
              <w:pStyle w:val="Tabletext"/>
            </w:pPr>
            <w:r w:rsidRPr="003D7CC6">
              <w:lastRenderedPageBreak/>
              <w:t>274</w:t>
            </w:r>
          </w:p>
        </w:tc>
        <w:tc>
          <w:tcPr>
            <w:tcW w:w="2127" w:type="dxa"/>
            <w:shd w:val="clear" w:color="auto" w:fill="FFFFFF"/>
          </w:tcPr>
          <w:p w:rsidR="00C879C2" w:rsidRPr="003D7CC6" w:rsidRDefault="00C879C2" w:rsidP="003D7CC6">
            <w:pPr>
              <w:pStyle w:val="Tabletext"/>
            </w:pPr>
            <w:r w:rsidRPr="003D7CC6">
              <w:t>Obligation to notify public guardian of treatment of minors</w:t>
            </w:r>
          </w:p>
        </w:tc>
        <w:tc>
          <w:tcPr>
            <w:tcW w:w="8646" w:type="dxa"/>
            <w:shd w:val="clear" w:color="auto" w:fill="FFFFFF"/>
          </w:tcPr>
          <w:p w:rsidR="003D7CC6" w:rsidRDefault="00C879C2" w:rsidP="003D7CC6">
            <w:pPr>
              <w:pStyle w:val="Tabletext"/>
            </w:pPr>
            <w:r w:rsidRPr="003D7CC6">
              <w:t xml:space="preserve">An </w:t>
            </w:r>
            <w:r w:rsidRPr="00C45E99">
              <w:rPr>
                <w:rStyle w:val="CharBitalics"/>
              </w:rPr>
              <w:t>administrator</w:t>
            </w:r>
            <w:r w:rsidRPr="003D7CC6">
              <w:t xml:space="preserve"> must give the public guardian information about the use of mechanical restraint, seclusion or physical restraint on a minor. </w:t>
            </w:r>
          </w:p>
          <w:p w:rsidR="00C879C2" w:rsidRPr="00C45E99" w:rsidRDefault="00C879C2" w:rsidP="003D7CC6">
            <w:pPr>
              <w:pStyle w:val="Tabletext"/>
              <w:rPr>
                <w:rStyle w:val="Chartable10italics"/>
              </w:rPr>
            </w:pPr>
            <w:r w:rsidRPr="00C45E99">
              <w:rPr>
                <w:rStyle w:val="Chartable10italics"/>
              </w:rPr>
              <w:t>(Note: Chief Psychiatrist Policies provide that community visitors under the Public Guardian Act 2014 may request information about the use of mechanical restraint, seclusion or physical restraint on minors in an AMHS. AMHS staff must provide information as recorded under the Policies when requested by a community visitor (whether or not it is during or connected with a visit)).</w:t>
            </w:r>
          </w:p>
        </w:tc>
        <w:tc>
          <w:tcPr>
            <w:tcW w:w="2324" w:type="dxa"/>
            <w:shd w:val="clear" w:color="auto" w:fill="FFFFFF"/>
          </w:tcPr>
          <w:p w:rsidR="00C879C2" w:rsidRPr="004A5A4A" w:rsidRDefault="00C879C2" w:rsidP="000E3964">
            <w:pPr>
              <w:pStyle w:val="Tabletext"/>
            </w:pPr>
          </w:p>
        </w:tc>
      </w:tr>
      <w:tr w:rsidR="003D7CC6" w:rsidRPr="003D7CC6" w:rsidTr="005907FD">
        <w:trPr>
          <w:trHeight w:val="425"/>
          <w:jc w:val="center"/>
        </w:trPr>
        <w:tc>
          <w:tcPr>
            <w:tcW w:w="15026" w:type="dxa"/>
            <w:gridSpan w:val="4"/>
            <w:shd w:val="clear" w:color="auto" w:fill="F2F2F2" w:themeFill="background1" w:themeFillShade="F2"/>
            <w:vAlign w:val="center"/>
          </w:tcPr>
          <w:p w:rsidR="003D7CC6" w:rsidRPr="003D7CC6" w:rsidRDefault="003D7CC6" w:rsidP="003D7CC6">
            <w:pPr>
              <w:pStyle w:val="BodyTextBL12"/>
              <w:rPr>
                <w:rStyle w:val="BodyTextcharB"/>
                <w:b/>
              </w:rPr>
            </w:pPr>
            <w:r w:rsidRPr="003D7CC6">
              <w:rPr>
                <w:rStyle w:val="BodyTextcharB"/>
                <w:b/>
              </w:rPr>
              <w:t>Rights of patients and others</w:t>
            </w:r>
          </w:p>
        </w:tc>
      </w:tr>
      <w:tr w:rsidR="00432E4C" w:rsidRPr="004A5A4A" w:rsidTr="00432E4C">
        <w:trPr>
          <w:trHeight w:val="425"/>
          <w:jc w:val="center"/>
        </w:trPr>
        <w:tc>
          <w:tcPr>
            <w:tcW w:w="1929" w:type="dxa"/>
            <w:shd w:val="clear" w:color="auto" w:fill="FFFFFF"/>
          </w:tcPr>
          <w:p w:rsidR="003D7CC6" w:rsidRPr="004A5A4A" w:rsidRDefault="003D7CC6" w:rsidP="00EE496B">
            <w:pPr>
              <w:pStyle w:val="Tabletext"/>
            </w:pPr>
            <w:r w:rsidRPr="004A5A4A">
              <w:t>278</w:t>
            </w:r>
          </w:p>
        </w:tc>
        <w:tc>
          <w:tcPr>
            <w:tcW w:w="2127" w:type="dxa"/>
            <w:shd w:val="clear" w:color="auto" w:fill="FFFFFF"/>
          </w:tcPr>
          <w:p w:rsidR="003D7CC6" w:rsidRPr="004A5A4A" w:rsidRDefault="003D7CC6" w:rsidP="00EE496B">
            <w:pPr>
              <w:pStyle w:val="Tabletext"/>
            </w:pPr>
            <w:r w:rsidRPr="004A5A4A">
              <w:t>Giving statement of rights to patients and others</w:t>
            </w:r>
          </w:p>
        </w:tc>
        <w:tc>
          <w:tcPr>
            <w:tcW w:w="8646" w:type="dxa"/>
            <w:shd w:val="clear" w:color="auto" w:fill="FFFFFF"/>
          </w:tcPr>
          <w:p w:rsidR="003D7CC6" w:rsidRPr="00E90C4C" w:rsidRDefault="003D7CC6" w:rsidP="00EE496B">
            <w:pPr>
              <w:pStyle w:val="Tabletext"/>
            </w:pPr>
            <w:r w:rsidRPr="00E90C4C">
              <w:t xml:space="preserve">After admission of a patient to an AMHS, an </w:t>
            </w:r>
            <w:r w:rsidRPr="003D7CC6">
              <w:rPr>
                <w:rStyle w:val="CharBitalics"/>
              </w:rPr>
              <w:t>administrator</w:t>
            </w:r>
            <w:r w:rsidRPr="00E90C4C">
              <w:t xml:space="preserve"> must ensure:</w:t>
            </w:r>
          </w:p>
          <w:p w:rsidR="003D7CC6" w:rsidRPr="00E90C4C" w:rsidRDefault="003D7CC6" w:rsidP="00EE496B">
            <w:pPr>
              <w:pStyle w:val="Tablebullet1"/>
            </w:pPr>
            <w:r w:rsidRPr="00E90C4C">
              <w:t>the statement of rights is explained to the patient</w:t>
            </w:r>
          </w:p>
          <w:p w:rsidR="003D7CC6" w:rsidRPr="00E90C4C" w:rsidRDefault="003D7CC6" w:rsidP="00EE496B">
            <w:pPr>
              <w:pStyle w:val="Tablebullet1"/>
            </w:pPr>
            <w:r w:rsidRPr="00E90C4C">
              <w:t>a copy of the statement of rights is given to the patient, if requested, and</w:t>
            </w:r>
          </w:p>
          <w:p w:rsidR="003D7CC6" w:rsidRPr="004A5A4A" w:rsidRDefault="003D7CC6" w:rsidP="00EE496B">
            <w:pPr>
              <w:pStyle w:val="Tablebullet1"/>
            </w:pPr>
            <w:r w:rsidRPr="00E90C4C">
              <w:t>a copy of the statement of rights is given to the patient’s nominated support persons, family, carers and other support persons, if requested.</w:t>
            </w:r>
          </w:p>
        </w:tc>
        <w:tc>
          <w:tcPr>
            <w:tcW w:w="2324" w:type="dxa"/>
            <w:shd w:val="clear" w:color="auto" w:fill="FFFFFF"/>
          </w:tcPr>
          <w:p w:rsidR="003D7CC6" w:rsidRPr="004A5A4A" w:rsidRDefault="003D7CC6" w:rsidP="000E3964">
            <w:pPr>
              <w:pStyle w:val="Tabletext"/>
            </w:pPr>
          </w:p>
        </w:tc>
      </w:tr>
      <w:tr w:rsidR="00432E4C" w:rsidRPr="004A5A4A" w:rsidTr="00432E4C">
        <w:trPr>
          <w:trHeight w:val="425"/>
          <w:jc w:val="center"/>
        </w:trPr>
        <w:tc>
          <w:tcPr>
            <w:tcW w:w="1929" w:type="dxa"/>
            <w:shd w:val="clear" w:color="auto" w:fill="FFFFFF"/>
          </w:tcPr>
          <w:p w:rsidR="003D7CC6" w:rsidRPr="004A5A4A" w:rsidRDefault="003D7CC6" w:rsidP="00EE496B">
            <w:pPr>
              <w:pStyle w:val="Tabletext"/>
            </w:pPr>
            <w:r w:rsidRPr="004A5A4A">
              <w:t>279</w:t>
            </w:r>
          </w:p>
        </w:tc>
        <w:tc>
          <w:tcPr>
            <w:tcW w:w="2127" w:type="dxa"/>
            <w:shd w:val="clear" w:color="auto" w:fill="FFFFFF"/>
          </w:tcPr>
          <w:p w:rsidR="003D7CC6" w:rsidRPr="004A5A4A" w:rsidRDefault="003D7CC6" w:rsidP="00EE496B">
            <w:pPr>
              <w:pStyle w:val="Tabletext"/>
            </w:pPr>
            <w:r w:rsidRPr="004A5A4A">
              <w:t>Display of signs</w:t>
            </w:r>
          </w:p>
        </w:tc>
        <w:tc>
          <w:tcPr>
            <w:tcW w:w="8646" w:type="dxa"/>
            <w:shd w:val="clear" w:color="auto" w:fill="FFFFFF"/>
          </w:tcPr>
          <w:p w:rsidR="003D7CC6" w:rsidRPr="004A5A4A" w:rsidRDefault="003D7CC6" w:rsidP="00EE496B">
            <w:pPr>
              <w:pStyle w:val="Tabletext"/>
            </w:pPr>
            <w:r w:rsidRPr="004A5A4A">
              <w:t xml:space="preserve">An </w:t>
            </w:r>
            <w:r w:rsidRPr="003D7CC6">
              <w:rPr>
                <w:rStyle w:val="CharBitalics"/>
              </w:rPr>
              <w:t>administrator</w:t>
            </w:r>
            <w:r w:rsidRPr="004A5A4A">
              <w:t xml:space="preserve"> must display signs in prominent positions in the service stating that a copy of the statement of rights is available on request. </w:t>
            </w:r>
          </w:p>
        </w:tc>
        <w:tc>
          <w:tcPr>
            <w:tcW w:w="2324" w:type="dxa"/>
            <w:shd w:val="clear" w:color="auto" w:fill="FFFFFF"/>
          </w:tcPr>
          <w:p w:rsidR="003D7CC6" w:rsidRPr="004A5A4A" w:rsidRDefault="003D7CC6" w:rsidP="000E3964">
            <w:pPr>
              <w:pStyle w:val="Tabletext"/>
            </w:pPr>
          </w:p>
        </w:tc>
      </w:tr>
      <w:tr w:rsidR="00432E4C" w:rsidRPr="004A5A4A" w:rsidTr="00432E4C">
        <w:trPr>
          <w:trHeight w:val="425"/>
          <w:jc w:val="center"/>
        </w:trPr>
        <w:tc>
          <w:tcPr>
            <w:tcW w:w="1929" w:type="dxa"/>
            <w:shd w:val="clear" w:color="auto" w:fill="FFFFFF"/>
          </w:tcPr>
          <w:p w:rsidR="003D7CC6" w:rsidRPr="004A5A4A" w:rsidRDefault="003D7CC6" w:rsidP="00EE496B">
            <w:pPr>
              <w:pStyle w:val="Tabletext"/>
            </w:pPr>
            <w:r w:rsidRPr="004A5A4A">
              <w:t>280</w:t>
            </w:r>
          </w:p>
        </w:tc>
        <w:tc>
          <w:tcPr>
            <w:tcW w:w="2127" w:type="dxa"/>
            <w:shd w:val="clear" w:color="auto" w:fill="FFFFFF"/>
          </w:tcPr>
          <w:p w:rsidR="003D7CC6" w:rsidRPr="004A5A4A" w:rsidRDefault="003D7CC6" w:rsidP="00EE496B">
            <w:pPr>
              <w:pStyle w:val="Tabletext"/>
            </w:pPr>
            <w:r w:rsidRPr="004A5A4A">
              <w:t>Definition for pt 3</w:t>
            </w:r>
          </w:p>
        </w:tc>
        <w:tc>
          <w:tcPr>
            <w:tcW w:w="8646" w:type="dxa"/>
            <w:shd w:val="clear" w:color="auto" w:fill="FFFFFF"/>
          </w:tcPr>
          <w:p w:rsidR="003D7CC6" w:rsidRPr="004A5A4A" w:rsidRDefault="003D7CC6" w:rsidP="00EE496B">
            <w:pPr>
              <w:pStyle w:val="Tabletext"/>
            </w:pPr>
            <w:r w:rsidRPr="004A5A4A">
              <w:t xml:space="preserve">For the purpose of visits to the service, an </w:t>
            </w:r>
            <w:r w:rsidRPr="003D7CC6">
              <w:rPr>
                <w:rStyle w:val="CharBitalics"/>
              </w:rPr>
              <w:t>administrator</w:t>
            </w:r>
            <w:r w:rsidRPr="004A5A4A">
              <w:t xml:space="preserve"> may decide a ‘reasonable time of the day or night’, having regard to the practices of the service and the comfort of patients.</w:t>
            </w:r>
          </w:p>
        </w:tc>
        <w:tc>
          <w:tcPr>
            <w:tcW w:w="2324" w:type="dxa"/>
            <w:shd w:val="clear" w:color="auto" w:fill="FFFFFF"/>
          </w:tcPr>
          <w:p w:rsidR="003D7CC6" w:rsidRPr="004A5A4A" w:rsidRDefault="003D7CC6" w:rsidP="000E3964">
            <w:pPr>
              <w:pStyle w:val="Tabletext"/>
              <w:rPr>
                <w:i/>
              </w:rPr>
            </w:pPr>
          </w:p>
        </w:tc>
      </w:tr>
      <w:tr w:rsidR="00432E4C" w:rsidRPr="004A5A4A" w:rsidTr="00432E4C">
        <w:trPr>
          <w:trHeight w:val="425"/>
          <w:jc w:val="center"/>
        </w:trPr>
        <w:tc>
          <w:tcPr>
            <w:tcW w:w="1929" w:type="dxa"/>
            <w:shd w:val="clear" w:color="auto" w:fill="FFFFFF"/>
          </w:tcPr>
          <w:p w:rsidR="003D7CC6" w:rsidRPr="004A5A4A" w:rsidRDefault="003D7CC6" w:rsidP="00EE496B">
            <w:pPr>
              <w:pStyle w:val="Tabletext"/>
            </w:pPr>
            <w:r w:rsidRPr="004A5A4A">
              <w:t>282(3)(b)</w:t>
            </w:r>
          </w:p>
        </w:tc>
        <w:tc>
          <w:tcPr>
            <w:tcW w:w="2127" w:type="dxa"/>
            <w:shd w:val="clear" w:color="auto" w:fill="FFFFFF"/>
          </w:tcPr>
          <w:p w:rsidR="003D7CC6" w:rsidRPr="004A5A4A" w:rsidRDefault="003D7CC6" w:rsidP="00EE496B">
            <w:pPr>
              <w:pStyle w:val="Tabletext"/>
            </w:pPr>
            <w:r w:rsidRPr="004A5A4A">
              <w:t>Visits by health practitioners</w:t>
            </w:r>
          </w:p>
        </w:tc>
        <w:tc>
          <w:tcPr>
            <w:tcW w:w="8646" w:type="dxa"/>
            <w:shd w:val="clear" w:color="auto" w:fill="FFFFFF"/>
          </w:tcPr>
          <w:p w:rsidR="003D7CC6" w:rsidRPr="004A5A4A" w:rsidRDefault="003D7CC6" w:rsidP="00EE496B">
            <w:pPr>
              <w:pStyle w:val="Tabletext"/>
            </w:pPr>
            <w:r w:rsidRPr="004A5A4A">
              <w:t xml:space="preserve">A health practitioner may visit and examine a patient under arrangements with the </w:t>
            </w:r>
            <w:r w:rsidRPr="003D7CC6">
              <w:rPr>
                <w:rStyle w:val="CharBitalics"/>
              </w:rPr>
              <w:t>administrator</w:t>
            </w:r>
            <w:r w:rsidRPr="004A5A4A">
              <w:t>.</w:t>
            </w:r>
          </w:p>
        </w:tc>
        <w:tc>
          <w:tcPr>
            <w:tcW w:w="2324" w:type="dxa"/>
            <w:shd w:val="clear" w:color="auto" w:fill="FFFFFF"/>
          </w:tcPr>
          <w:p w:rsidR="003D7CC6" w:rsidRPr="004A5A4A" w:rsidRDefault="003D7CC6" w:rsidP="000E3964">
            <w:pPr>
              <w:pStyle w:val="Tabletext"/>
            </w:pPr>
          </w:p>
        </w:tc>
      </w:tr>
      <w:tr w:rsidR="00432E4C" w:rsidRPr="004A5A4A" w:rsidTr="00432E4C">
        <w:trPr>
          <w:trHeight w:val="425"/>
          <w:jc w:val="center"/>
        </w:trPr>
        <w:tc>
          <w:tcPr>
            <w:tcW w:w="1929" w:type="dxa"/>
            <w:shd w:val="clear" w:color="auto" w:fill="FFFFFF"/>
          </w:tcPr>
          <w:p w:rsidR="003D7CC6" w:rsidRPr="004A5A4A" w:rsidRDefault="003D7CC6" w:rsidP="00EE496B">
            <w:pPr>
              <w:pStyle w:val="Tabletext"/>
            </w:pPr>
            <w:r w:rsidRPr="004A5A4A">
              <w:t>283(2)(b)</w:t>
            </w:r>
          </w:p>
        </w:tc>
        <w:tc>
          <w:tcPr>
            <w:tcW w:w="2127" w:type="dxa"/>
            <w:shd w:val="clear" w:color="auto" w:fill="FFFFFF"/>
          </w:tcPr>
          <w:p w:rsidR="003D7CC6" w:rsidRPr="004A5A4A" w:rsidRDefault="003D7CC6" w:rsidP="00EE496B">
            <w:pPr>
              <w:pStyle w:val="Tabletext"/>
            </w:pPr>
            <w:r w:rsidRPr="004A5A4A">
              <w:t>Visits by legal or other advisers</w:t>
            </w:r>
          </w:p>
        </w:tc>
        <w:tc>
          <w:tcPr>
            <w:tcW w:w="8646" w:type="dxa"/>
            <w:shd w:val="clear" w:color="auto" w:fill="FFFFFF"/>
          </w:tcPr>
          <w:p w:rsidR="003D7CC6" w:rsidRPr="004A5A4A" w:rsidRDefault="003D7CC6" w:rsidP="00EE496B">
            <w:pPr>
              <w:pStyle w:val="Tabletext"/>
            </w:pPr>
            <w:r w:rsidRPr="004A5A4A">
              <w:t xml:space="preserve">A legal or other adviser may visit a patient under arrangements with the </w:t>
            </w:r>
            <w:r w:rsidRPr="003D7CC6">
              <w:rPr>
                <w:rStyle w:val="CharBitalics"/>
              </w:rPr>
              <w:t>administrator</w:t>
            </w:r>
            <w:r w:rsidRPr="004A5A4A">
              <w:t>.</w:t>
            </w:r>
          </w:p>
        </w:tc>
        <w:tc>
          <w:tcPr>
            <w:tcW w:w="2324" w:type="dxa"/>
            <w:shd w:val="clear" w:color="auto" w:fill="FFFFFF"/>
          </w:tcPr>
          <w:p w:rsidR="003D7CC6" w:rsidRPr="004A5A4A" w:rsidRDefault="003D7CC6" w:rsidP="000E3964">
            <w:pPr>
              <w:pStyle w:val="Tabletext"/>
            </w:pPr>
          </w:p>
        </w:tc>
      </w:tr>
      <w:tr w:rsidR="00432E4C" w:rsidRPr="004A5A4A" w:rsidTr="00432E4C">
        <w:trPr>
          <w:trHeight w:val="425"/>
          <w:jc w:val="center"/>
        </w:trPr>
        <w:tc>
          <w:tcPr>
            <w:tcW w:w="1929" w:type="dxa"/>
            <w:shd w:val="clear" w:color="auto" w:fill="FFFFFF"/>
          </w:tcPr>
          <w:p w:rsidR="003D7CC6" w:rsidRPr="004A5A4A" w:rsidRDefault="003D7CC6" w:rsidP="00EE496B">
            <w:pPr>
              <w:pStyle w:val="Tabletext"/>
            </w:pPr>
            <w:r w:rsidRPr="004A5A4A">
              <w:t>284(2)(a)</w:t>
            </w:r>
          </w:p>
        </w:tc>
        <w:tc>
          <w:tcPr>
            <w:tcW w:w="2127" w:type="dxa"/>
            <w:shd w:val="clear" w:color="auto" w:fill="FFFFFF"/>
          </w:tcPr>
          <w:p w:rsidR="003D7CC6" w:rsidRPr="004A5A4A" w:rsidRDefault="003D7CC6" w:rsidP="00EE496B">
            <w:pPr>
              <w:pStyle w:val="Tabletext"/>
            </w:pPr>
            <w:r w:rsidRPr="004A5A4A">
              <w:t xml:space="preserve">Communication with </w:t>
            </w:r>
            <w:r w:rsidRPr="004A5A4A">
              <w:lastRenderedPageBreak/>
              <w:t>others</w:t>
            </w:r>
          </w:p>
        </w:tc>
        <w:tc>
          <w:tcPr>
            <w:tcW w:w="8646" w:type="dxa"/>
            <w:shd w:val="clear" w:color="auto" w:fill="FFFFFF"/>
          </w:tcPr>
          <w:p w:rsidR="003D7CC6" w:rsidRPr="004A5A4A" w:rsidRDefault="003D7CC6" w:rsidP="00EE496B">
            <w:pPr>
              <w:pStyle w:val="Tabletext"/>
            </w:pPr>
            <w:r w:rsidRPr="004A5A4A">
              <w:lastRenderedPageBreak/>
              <w:t xml:space="preserve">A person can ask an </w:t>
            </w:r>
            <w:r w:rsidRPr="003D7CC6">
              <w:rPr>
                <w:rStyle w:val="CharBitalics"/>
              </w:rPr>
              <w:t>administrator</w:t>
            </w:r>
            <w:r w:rsidRPr="004A5A4A">
              <w:t xml:space="preserve"> to ensure a patient does not communicate with them.</w:t>
            </w:r>
          </w:p>
        </w:tc>
        <w:tc>
          <w:tcPr>
            <w:tcW w:w="2324" w:type="dxa"/>
            <w:shd w:val="clear" w:color="auto" w:fill="FFFFFF"/>
          </w:tcPr>
          <w:p w:rsidR="003D7CC6" w:rsidRPr="004A5A4A" w:rsidRDefault="003D7CC6" w:rsidP="000E3964">
            <w:pPr>
              <w:pStyle w:val="Tabletext"/>
            </w:pPr>
          </w:p>
        </w:tc>
      </w:tr>
      <w:tr w:rsidR="00432E4C" w:rsidRPr="004A5A4A" w:rsidTr="00432E4C">
        <w:trPr>
          <w:trHeight w:val="425"/>
          <w:jc w:val="center"/>
        </w:trPr>
        <w:tc>
          <w:tcPr>
            <w:tcW w:w="1929" w:type="dxa"/>
            <w:shd w:val="clear" w:color="auto" w:fill="FFFFFF"/>
          </w:tcPr>
          <w:p w:rsidR="003D7CC6" w:rsidRPr="004A5A4A" w:rsidRDefault="003D7CC6" w:rsidP="00EE496B">
            <w:pPr>
              <w:pStyle w:val="Tabletext"/>
            </w:pPr>
            <w:r w:rsidRPr="004A5A4A">
              <w:lastRenderedPageBreak/>
              <w:t>284 (3) &amp; (4)</w:t>
            </w:r>
          </w:p>
        </w:tc>
        <w:tc>
          <w:tcPr>
            <w:tcW w:w="2127" w:type="dxa"/>
            <w:shd w:val="clear" w:color="auto" w:fill="FFFFFF"/>
          </w:tcPr>
          <w:p w:rsidR="003D7CC6" w:rsidRPr="004A5A4A" w:rsidRDefault="003D7CC6" w:rsidP="00EE496B">
            <w:pPr>
              <w:pStyle w:val="Tabletext"/>
            </w:pPr>
            <w:r w:rsidRPr="004A5A4A">
              <w:t>Communication with others</w:t>
            </w:r>
          </w:p>
        </w:tc>
        <w:tc>
          <w:tcPr>
            <w:tcW w:w="8646" w:type="dxa"/>
            <w:shd w:val="clear" w:color="auto" w:fill="FFFFFF"/>
          </w:tcPr>
          <w:p w:rsidR="003D7CC6" w:rsidRPr="004A5A4A" w:rsidRDefault="003D7CC6" w:rsidP="00EE496B">
            <w:pPr>
              <w:pStyle w:val="Tabletext"/>
            </w:pPr>
            <w:r w:rsidRPr="004A5A4A">
              <w:t xml:space="preserve">An </w:t>
            </w:r>
            <w:r w:rsidRPr="003D7CC6">
              <w:rPr>
                <w:rStyle w:val="CharBitalics"/>
              </w:rPr>
              <w:t>administrator</w:t>
            </w:r>
            <w:r w:rsidRPr="004A5A4A">
              <w:t xml:space="preserve"> may prohibit or restrict a patient from communicating by fixed line telephone, mobile telephone or other electronic communication device if it is likely to be detrimental to the health or wellbeing of the person or others. </w:t>
            </w:r>
          </w:p>
        </w:tc>
        <w:tc>
          <w:tcPr>
            <w:tcW w:w="2324" w:type="dxa"/>
            <w:shd w:val="clear" w:color="auto" w:fill="FFFFFF"/>
          </w:tcPr>
          <w:p w:rsidR="003D7CC6" w:rsidRPr="004A5A4A" w:rsidRDefault="003D7CC6" w:rsidP="000E3964">
            <w:pPr>
              <w:pStyle w:val="Tabletext"/>
            </w:pPr>
          </w:p>
        </w:tc>
      </w:tr>
      <w:tr w:rsidR="00432E4C" w:rsidRPr="004A5A4A" w:rsidTr="005907FD">
        <w:trPr>
          <w:trHeight w:val="425"/>
          <w:jc w:val="center"/>
        </w:trPr>
        <w:tc>
          <w:tcPr>
            <w:tcW w:w="1929" w:type="dxa"/>
            <w:tcBorders>
              <w:bottom w:val="single" w:sz="4" w:space="0" w:color="auto"/>
            </w:tcBorders>
            <w:shd w:val="clear" w:color="auto" w:fill="FFFFFF"/>
          </w:tcPr>
          <w:p w:rsidR="003D7CC6" w:rsidRPr="004A5A4A" w:rsidRDefault="003D7CC6" w:rsidP="00EE496B">
            <w:pPr>
              <w:pStyle w:val="Tabletext"/>
            </w:pPr>
            <w:r w:rsidRPr="004A5A4A">
              <w:t>290</w:t>
            </w:r>
          </w:p>
        </w:tc>
        <w:tc>
          <w:tcPr>
            <w:tcW w:w="2127" w:type="dxa"/>
            <w:tcBorders>
              <w:bottom w:val="single" w:sz="4" w:space="0" w:color="auto"/>
            </w:tcBorders>
            <w:shd w:val="clear" w:color="auto" w:fill="FFFFFF"/>
          </w:tcPr>
          <w:p w:rsidR="003D7CC6" w:rsidRPr="004A5A4A" w:rsidRDefault="003D7CC6" w:rsidP="00EE496B">
            <w:pPr>
              <w:pStyle w:val="Tabletext"/>
            </w:pPr>
            <w:r w:rsidRPr="004A5A4A">
              <w:t>Second opinion about treatment and care</w:t>
            </w:r>
          </w:p>
        </w:tc>
        <w:tc>
          <w:tcPr>
            <w:tcW w:w="8646" w:type="dxa"/>
            <w:tcBorders>
              <w:bottom w:val="single" w:sz="4" w:space="0" w:color="auto"/>
            </w:tcBorders>
            <w:shd w:val="clear" w:color="auto" w:fill="FFFFFF"/>
          </w:tcPr>
          <w:p w:rsidR="003D7CC6" w:rsidRPr="004A5A4A" w:rsidRDefault="003D7CC6" w:rsidP="00EE496B">
            <w:pPr>
              <w:pStyle w:val="Tabletext"/>
            </w:pPr>
            <w:r w:rsidRPr="004A5A4A">
              <w:t xml:space="preserve">An </w:t>
            </w:r>
            <w:r w:rsidRPr="003D7CC6">
              <w:rPr>
                <w:rStyle w:val="CharBitalics"/>
              </w:rPr>
              <w:t>administrator</w:t>
            </w:r>
            <w:r w:rsidRPr="004A5A4A">
              <w:t xml:space="preserve"> must arrange a second opinion if the AMHS has been unable to resolve a complaint about the provision of treatment and care to a patient, and the patient or an interested person for the patient, requests a second opinion.</w:t>
            </w:r>
          </w:p>
        </w:tc>
        <w:tc>
          <w:tcPr>
            <w:tcW w:w="2324" w:type="dxa"/>
            <w:tcBorders>
              <w:bottom w:val="single" w:sz="4" w:space="0" w:color="auto"/>
            </w:tcBorders>
            <w:shd w:val="clear" w:color="auto" w:fill="FFFFFF"/>
          </w:tcPr>
          <w:p w:rsidR="003D7CC6" w:rsidRPr="004A5A4A" w:rsidRDefault="003D7CC6" w:rsidP="000E3964">
            <w:pPr>
              <w:pStyle w:val="Tabletext"/>
            </w:pPr>
          </w:p>
        </w:tc>
      </w:tr>
      <w:tr w:rsidR="003D7CC6" w:rsidRPr="005907FD" w:rsidTr="005907FD">
        <w:trPr>
          <w:trHeight w:val="425"/>
          <w:jc w:val="center"/>
        </w:trPr>
        <w:tc>
          <w:tcPr>
            <w:tcW w:w="150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D7CC6" w:rsidRPr="005907FD" w:rsidRDefault="003D7CC6" w:rsidP="005907FD">
            <w:pPr>
              <w:pStyle w:val="BodyTextBL12"/>
            </w:pPr>
            <w:r w:rsidRPr="005907FD">
              <w:t>Authorised mental health services</w:t>
            </w:r>
          </w:p>
        </w:tc>
      </w:tr>
      <w:tr w:rsidR="00432E4C" w:rsidRPr="004A5A4A" w:rsidTr="005907FD">
        <w:trPr>
          <w:trHeight w:val="425"/>
          <w:jc w:val="center"/>
        </w:trPr>
        <w:tc>
          <w:tcPr>
            <w:tcW w:w="1929" w:type="dxa"/>
            <w:tcBorders>
              <w:top w:val="single" w:sz="4" w:space="0" w:color="auto"/>
            </w:tcBorders>
            <w:shd w:val="clear" w:color="auto" w:fill="FFFFFF"/>
          </w:tcPr>
          <w:p w:rsidR="003D7CC6" w:rsidRPr="004A5A4A" w:rsidRDefault="003D7CC6" w:rsidP="003D7CC6">
            <w:pPr>
              <w:pStyle w:val="Tabletext"/>
            </w:pPr>
            <w:r w:rsidRPr="004A5A4A">
              <w:t>335</w:t>
            </w:r>
          </w:p>
        </w:tc>
        <w:tc>
          <w:tcPr>
            <w:tcW w:w="2127" w:type="dxa"/>
            <w:tcBorders>
              <w:top w:val="single" w:sz="4" w:space="0" w:color="auto"/>
            </w:tcBorders>
            <w:shd w:val="clear" w:color="auto" w:fill="FFFFFF"/>
          </w:tcPr>
          <w:p w:rsidR="003D7CC6" w:rsidRPr="004A5A4A" w:rsidRDefault="003D7CC6" w:rsidP="003D7CC6">
            <w:pPr>
              <w:pStyle w:val="Tabletext"/>
            </w:pPr>
            <w:r w:rsidRPr="004A5A4A">
              <w:t>Register of authorised doctors and authorised mental health practitioners</w:t>
            </w:r>
          </w:p>
        </w:tc>
        <w:tc>
          <w:tcPr>
            <w:tcW w:w="8646" w:type="dxa"/>
            <w:tcBorders>
              <w:top w:val="single" w:sz="4" w:space="0" w:color="auto"/>
            </w:tcBorders>
            <w:shd w:val="clear" w:color="auto" w:fill="FFFFFF"/>
          </w:tcPr>
          <w:p w:rsidR="003D7CC6" w:rsidRPr="004A5A4A" w:rsidRDefault="003D7CC6" w:rsidP="003D7CC6">
            <w:pPr>
              <w:pStyle w:val="Tabletext"/>
            </w:pPr>
            <w:r w:rsidRPr="004A5A4A">
              <w:t xml:space="preserve">An </w:t>
            </w:r>
            <w:r w:rsidRPr="003D7CC6">
              <w:rPr>
                <w:rStyle w:val="CharBitalics"/>
              </w:rPr>
              <w:t>administrator</w:t>
            </w:r>
            <w:r w:rsidRPr="004A5A4A">
              <w:t xml:space="preserve"> must keep a register of authorised doctors and authorised mental health practitioners.</w:t>
            </w:r>
          </w:p>
        </w:tc>
        <w:tc>
          <w:tcPr>
            <w:tcW w:w="2324" w:type="dxa"/>
            <w:tcBorders>
              <w:top w:val="single" w:sz="4" w:space="0" w:color="auto"/>
            </w:tcBorders>
            <w:shd w:val="clear" w:color="auto" w:fill="FFFFFF"/>
          </w:tcPr>
          <w:p w:rsidR="003D7CC6" w:rsidRPr="004A5A4A" w:rsidRDefault="003D7CC6" w:rsidP="000E3964">
            <w:pPr>
              <w:pStyle w:val="Tabletext"/>
            </w:pPr>
          </w:p>
        </w:tc>
      </w:tr>
      <w:tr w:rsidR="00432E4C" w:rsidRPr="004A5A4A" w:rsidTr="00432E4C">
        <w:trPr>
          <w:trHeight w:val="425"/>
          <w:jc w:val="center"/>
        </w:trPr>
        <w:tc>
          <w:tcPr>
            <w:tcW w:w="1929" w:type="dxa"/>
            <w:shd w:val="clear" w:color="auto" w:fill="FFFFFF"/>
          </w:tcPr>
          <w:p w:rsidR="00C879C2" w:rsidRPr="004A5A4A" w:rsidRDefault="00C879C2" w:rsidP="003D7CC6">
            <w:pPr>
              <w:pStyle w:val="Tabletext"/>
            </w:pPr>
            <w:r w:rsidRPr="004A5A4A">
              <w:t>336</w:t>
            </w:r>
          </w:p>
        </w:tc>
        <w:tc>
          <w:tcPr>
            <w:tcW w:w="2127" w:type="dxa"/>
            <w:shd w:val="clear" w:color="auto" w:fill="FFFFFF"/>
          </w:tcPr>
          <w:p w:rsidR="00C879C2" w:rsidRPr="004A5A4A" w:rsidRDefault="00C879C2" w:rsidP="003D7CC6">
            <w:pPr>
              <w:pStyle w:val="Tabletext"/>
            </w:pPr>
            <w:r w:rsidRPr="004A5A4A">
              <w:t>Record of relevant patients</w:t>
            </w:r>
          </w:p>
        </w:tc>
        <w:tc>
          <w:tcPr>
            <w:tcW w:w="8646" w:type="dxa"/>
            <w:shd w:val="clear" w:color="auto" w:fill="FFFFFF"/>
          </w:tcPr>
          <w:p w:rsidR="00C879C2" w:rsidRPr="00C45E99" w:rsidRDefault="00C879C2" w:rsidP="00C45E99">
            <w:pPr>
              <w:pStyle w:val="Tabletext"/>
            </w:pPr>
            <w:r w:rsidRPr="00C45E99">
              <w:t xml:space="preserve">An </w:t>
            </w:r>
            <w:r w:rsidRPr="00C45E99">
              <w:rPr>
                <w:rStyle w:val="CharBitalics"/>
              </w:rPr>
              <w:t>administrator</w:t>
            </w:r>
            <w:r w:rsidRPr="00C45E99">
              <w:t xml:space="preserve"> must keep a record of each ‘relevant patient’ of the service, namely, involuntary patients and classified patients (voluntary).</w:t>
            </w:r>
          </w:p>
        </w:tc>
        <w:tc>
          <w:tcPr>
            <w:tcW w:w="2324" w:type="dxa"/>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shd w:val="clear" w:color="auto" w:fill="FFFFFF"/>
          </w:tcPr>
          <w:p w:rsidR="00C879C2" w:rsidRPr="004A5A4A" w:rsidRDefault="00C879C2" w:rsidP="003D7CC6">
            <w:pPr>
              <w:pStyle w:val="Tabletext"/>
            </w:pPr>
            <w:r w:rsidRPr="004A5A4A">
              <w:t>338</w:t>
            </w:r>
          </w:p>
        </w:tc>
        <w:tc>
          <w:tcPr>
            <w:tcW w:w="2127" w:type="dxa"/>
            <w:shd w:val="clear" w:color="auto" w:fill="FFFFFF"/>
          </w:tcPr>
          <w:p w:rsidR="00C879C2" w:rsidRPr="004A5A4A" w:rsidRDefault="00C879C2" w:rsidP="003D7CC6">
            <w:pPr>
              <w:pStyle w:val="Tabletext"/>
            </w:pPr>
            <w:r w:rsidRPr="004A5A4A">
              <w:t>Appointment of authorised doctor</w:t>
            </w:r>
          </w:p>
        </w:tc>
        <w:tc>
          <w:tcPr>
            <w:tcW w:w="8646" w:type="dxa"/>
            <w:shd w:val="clear" w:color="auto" w:fill="FFFFFF"/>
          </w:tcPr>
          <w:p w:rsidR="00C879C2" w:rsidRPr="00C45E99" w:rsidRDefault="00C879C2" w:rsidP="00C45E99">
            <w:pPr>
              <w:pStyle w:val="Tabletext"/>
            </w:pPr>
            <w:r w:rsidRPr="00C45E99">
              <w:t xml:space="preserve">An </w:t>
            </w:r>
            <w:r w:rsidRPr="00C45E99">
              <w:rPr>
                <w:rStyle w:val="CharBitalics"/>
              </w:rPr>
              <w:t>administrator</w:t>
            </w:r>
            <w:r w:rsidRPr="00C45E99">
              <w:t xml:space="preserve"> may appoint a doctor as an authorised doctor if satisfied the person has the competencies necessary to be an authorised doctor.</w:t>
            </w:r>
          </w:p>
        </w:tc>
        <w:tc>
          <w:tcPr>
            <w:tcW w:w="2324" w:type="dxa"/>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shd w:val="clear" w:color="auto" w:fill="FFFFFF"/>
          </w:tcPr>
          <w:p w:rsidR="00C879C2" w:rsidRPr="004A5A4A" w:rsidRDefault="00C879C2" w:rsidP="003D7CC6">
            <w:pPr>
              <w:pStyle w:val="Tabletext"/>
            </w:pPr>
            <w:r w:rsidRPr="004A5A4A">
              <w:t>340</w:t>
            </w:r>
          </w:p>
        </w:tc>
        <w:tc>
          <w:tcPr>
            <w:tcW w:w="2127" w:type="dxa"/>
            <w:shd w:val="clear" w:color="auto" w:fill="FFFFFF"/>
          </w:tcPr>
          <w:p w:rsidR="00C879C2" w:rsidRPr="004A5A4A" w:rsidRDefault="00C879C2" w:rsidP="003D7CC6">
            <w:pPr>
              <w:pStyle w:val="Tabletext"/>
            </w:pPr>
            <w:r w:rsidRPr="004A5A4A">
              <w:t>Appointment of authorised mental health practitioner</w:t>
            </w:r>
          </w:p>
        </w:tc>
        <w:tc>
          <w:tcPr>
            <w:tcW w:w="8646" w:type="dxa"/>
            <w:shd w:val="clear" w:color="auto" w:fill="FFFFFF"/>
          </w:tcPr>
          <w:p w:rsidR="00432E4C" w:rsidRPr="00C45E99" w:rsidRDefault="00C879C2" w:rsidP="00432E4C">
            <w:pPr>
              <w:pStyle w:val="Tabletext"/>
            </w:pPr>
            <w:r w:rsidRPr="00C45E99">
              <w:t xml:space="preserve">An </w:t>
            </w:r>
            <w:r w:rsidRPr="00C45E99">
              <w:rPr>
                <w:rStyle w:val="CharBitalics"/>
              </w:rPr>
              <w:t>administrator</w:t>
            </w:r>
            <w:r w:rsidRPr="00C45E99">
              <w:t xml:space="preserve"> may appoint a health practitioner as an authorised mental health practitioner if satisfied the person has the competencies necessary to be an authorised mental health practitioner.</w:t>
            </w:r>
          </w:p>
        </w:tc>
        <w:tc>
          <w:tcPr>
            <w:tcW w:w="2324" w:type="dxa"/>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shd w:val="clear" w:color="auto" w:fill="FFFFFF"/>
          </w:tcPr>
          <w:p w:rsidR="00C879C2" w:rsidRPr="004A5A4A" w:rsidRDefault="00C879C2" w:rsidP="003D7CC6">
            <w:pPr>
              <w:pStyle w:val="Tabletext"/>
            </w:pPr>
            <w:r w:rsidRPr="004A5A4A">
              <w:t>341</w:t>
            </w:r>
          </w:p>
        </w:tc>
        <w:tc>
          <w:tcPr>
            <w:tcW w:w="2127" w:type="dxa"/>
            <w:shd w:val="clear" w:color="auto" w:fill="FFFFFF"/>
          </w:tcPr>
          <w:p w:rsidR="00C879C2" w:rsidRPr="004A5A4A" w:rsidRDefault="00C879C2" w:rsidP="003D7CC6">
            <w:pPr>
              <w:pStyle w:val="Tabletext"/>
            </w:pPr>
            <w:r w:rsidRPr="004A5A4A">
              <w:t xml:space="preserve">Appointment of health practitioner to perform particular </w:t>
            </w:r>
            <w:r w:rsidRPr="004A5A4A">
              <w:lastRenderedPageBreak/>
              <w:t>functions of authorised doctor</w:t>
            </w:r>
          </w:p>
        </w:tc>
        <w:tc>
          <w:tcPr>
            <w:tcW w:w="8646" w:type="dxa"/>
            <w:shd w:val="clear" w:color="auto" w:fill="FFFFFF"/>
          </w:tcPr>
          <w:p w:rsidR="00C879C2" w:rsidRPr="00C45E99" w:rsidRDefault="00C879C2" w:rsidP="00C45E99">
            <w:pPr>
              <w:pStyle w:val="Tabletext"/>
            </w:pPr>
            <w:r w:rsidRPr="00C45E99">
              <w:lastRenderedPageBreak/>
              <w:t xml:space="preserve">An </w:t>
            </w:r>
            <w:r w:rsidRPr="00C45E99">
              <w:rPr>
                <w:rStyle w:val="CharBitalics"/>
              </w:rPr>
              <w:t>administrator</w:t>
            </w:r>
            <w:r w:rsidRPr="00C45E99">
              <w:t xml:space="preserve"> may appoint a health practitioner of a class prescribed by regulation to perform the functions of an authorised doctor prescribed by regulation if satisfied the person is appropriately qualified.</w:t>
            </w:r>
          </w:p>
        </w:tc>
        <w:tc>
          <w:tcPr>
            <w:tcW w:w="2324" w:type="dxa"/>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shd w:val="clear" w:color="auto" w:fill="FFFFFF"/>
          </w:tcPr>
          <w:p w:rsidR="00C879C2" w:rsidRPr="004A5A4A" w:rsidRDefault="00C879C2" w:rsidP="003D7CC6">
            <w:pPr>
              <w:pStyle w:val="Tabletext"/>
            </w:pPr>
            <w:r w:rsidRPr="004A5A4A">
              <w:lastRenderedPageBreak/>
              <w:t>346</w:t>
            </w:r>
          </w:p>
        </w:tc>
        <w:tc>
          <w:tcPr>
            <w:tcW w:w="2127" w:type="dxa"/>
            <w:shd w:val="clear" w:color="auto" w:fill="FFFFFF"/>
          </w:tcPr>
          <w:p w:rsidR="00C879C2" w:rsidRPr="004A5A4A" w:rsidRDefault="00C879C2" w:rsidP="003D7CC6">
            <w:pPr>
              <w:pStyle w:val="Tabletext"/>
            </w:pPr>
            <w:r w:rsidRPr="004A5A4A">
              <w:t>Issue of identity card</w:t>
            </w:r>
          </w:p>
        </w:tc>
        <w:tc>
          <w:tcPr>
            <w:tcW w:w="8646" w:type="dxa"/>
            <w:shd w:val="clear" w:color="auto" w:fill="FFFFFF"/>
          </w:tcPr>
          <w:p w:rsidR="00C879C2" w:rsidRPr="00C45E99" w:rsidRDefault="00C879C2" w:rsidP="00C45E99">
            <w:pPr>
              <w:pStyle w:val="Tabletext"/>
            </w:pPr>
            <w:r w:rsidRPr="00C45E99">
              <w:t xml:space="preserve">An </w:t>
            </w:r>
            <w:r w:rsidRPr="00C45E99">
              <w:rPr>
                <w:rStyle w:val="CharBitalics"/>
              </w:rPr>
              <w:t>administrator</w:t>
            </w:r>
            <w:r w:rsidRPr="00C45E99">
              <w:t xml:space="preserve"> must issue an identity card to each authorised doctor and authorised mental health practitioner.</w:t>
            </w:r>
          </w:p>
        </w:tc>
        <w:tc>
          <w:tcPr>
            <w:tcW w:w="2324" w:type="dxa"/>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shd w:val="clear" w:color="auto" w:fill="FFFFFF"/>
          </w:tcPr>
          <w:p w:rsidR="00C879C2" w:rsidRPr="004A5A4A" w:rsidRDefault="00C879C2" w:rsidP="003D7CC6">
            <w:pPr>
              <w:pStyle w:val="Tabletext"/>
            </w:pPr>
            <w:r w:rsidRPr="004A5A4A">
              <w:t>351</w:t>
            </w:r>
            <w:r w:rsidR="005167AF" w:rsidRPr="00D877E0">
              <w:t>(2) &amp;(3)</w:t>
            </w:r>
          </w:p>
        </w:tc>
        <w:tc>
          <w:tcPr>
            <w:tcW w:w="2127" w:type="dxa"/>
            <w:shd w:val="clear" w:color="auto" w:fill="FFFFFF"/>
          </w:tcPr>
          <w:p w:rsidR="00C879C2" w:rsidRPr="004A5A4A" w:rsidRDefault="00C879C2" w:rsidP="003D7CC6">
            <w:pPr>
              <w:pStyle w:val="Tabletext"/>
            </w:pPr>
            <w:r w:rsidRPr="004A5A4A">
              <w:t xml:space="preserve">Transfer between services by agreement of </w:t>
            </w:r>
            <w:r w:rsidRPr="00C45E99">
              <w:rPr>
                <w:rStyle w:val="CharBitalics"/>
              </w:rPr>
              <w:t>administrators</w:t>
            </w:r>
          </w:p>
        </w:tc>
        <w:tc>
          <w:tcPr>
            <w:tcW w:w="8646" w:type="dxa"/>
            <w:shd w:val="clear" w:color="auto" w:fill="FFFFFF"/>
          </w:tcPr>
          <w:p w:rsidR="00C879C2" w:rsidRPr="00C45E99" w:rsidRDefault="00C879C2" w:rsidP="00C45E99">
            <w:pPr>
              <w:pStyle w:val="Tabletext"/>
            </w:pPr>
            <w:r w:rsidRPr="00C45E99">
              <w:t xml:space="preserve">An </w:t>
            </w:r>
            <w:r w:rsidRPr="00C45E99">
              <w:rPr>
                <w:rStyle w:val="CharBitalics"/>
              </w:rPr>
              <w:t>administrator</w:t>
            </w:r>
            <w:r w:rsidRPr="00C45E99">
              <w:t xml:space="preserve"> may agree with the </w:t>
            </w:r>
            <w:r w:rsidRPr="00C45E99">
              <w:rPr>
                <w:rStyle w:val="CharBitalics"/>
              </w:rPr>
              <w:t>administrator</w:t>
            </w:r>
            <w:r w:rsidRPr="00C45E99">
              <w:t xml:space="preserve"> of another AMHS to transfer the responsibility for certain patients between services.</w:t>
            </w:r>
          </w:p>
          <w:p w:rsidR="00C879C2" w:rsidRPr="00C45E99" w:rsidRDefault="00C879C2" w:rsidP="00C45E99">
            <w:pPr>
              <w:pStyle w:val="Tabletext"/>
            </w:pPr>
          </w:p>
        </w:tc>
        <w:tc>
          <w:tcPr>
            <w:tcW w:w="2324" w:type="dxa"/>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shd w:val="clear" w:color="auto" w:fill="FFFFFF"/>
          </w:tcPr>
          <w:p w:rsidR="00C879C2" w:rsidRPr="004A5A4A" w:rsidRDefault="00C879C2" w:rsidP="003D7CC6">
            <w:pPr>
              <w:pStyle w:val="Tabletext"/>
            </w:pPr>
            <w:r w:rsidRPr="004A5A4A">
              <w:t>351(6)</w:t>
            </w:r>
          </w:p>
        </w:tc>
        <w:tc>
          <w:tcPr>
            <w:tcW w:w="2127" w:type="dxa"/>
            <w:shd w:val="clear" w:color="auto" w:fill="FFFFFF"/>
          </w:tcPr>
          <w:p w:rsidR="00C879C2" w:rsidRPr="004A5A4A" w:rsidRDefault="00C879C2" w:rsidP="003D7CC6">
            <w:pPr>
              <w:pStyle w:val="Tabletext"/>
            </w:pPr>
            <w:r w:rsidRPr="004A5A4A">
              <w:t xml:space="preserve">Transfer between services by agreement of </w:t>
            </w:r>
            <w:r w:rsidRPr="00C45E99">
              <w:rPr>
                <w:rStyle w:val="CharBitalics"/>
              </w:rPr>
              <w:t>administrators</w:t>
            </w:r>
          </w:p>
        </w:tc>
        <w:tc>
          <w:tcPr>
            <w:tcW w:w="8646" w:type="dxa"/>
            <w:shd w:val="clear" w:color="auto" w:fill="FFFFFF"/>
          </w:tcPr>
          <w:p w:rsidR="00C879C2" w:rsidRPr="004A5A4A" w:rsidRDefault="00C879C2" w:rsidP="003D7CC6">
            <w:pPr>
              <w:pStyle w:val="Tabletext"/>
            </w:pPr>
            <w:r w:rsidRPr="004A5A4A">
              <w:t xml:space="preserve">An </w:t>
            </w:r>
            <w:r w:rsidRPr="003D7CC6">
              <w:rPr>
                <w:rStyle w:val="CharBitalics"/>
              </w:rPr>
              <w:t>administrator</w:t>
            </w:r>
            <w:r w:rsidRPr="004A5A4A">
              <w:rPr>
                <w:b/>
                <w:i/>
              </w:rPr>
              <w:t xml:space="preserve"> </w:t>
            </w:r>
            <w:r w:rsidRPr="004A5A4A">
              <w:t>must, within 7 days, give the chief psychiatrist written notice of the transfer of a classified patient to another service if the transfer did not require the approval of the chief psychiatrist.</w:t>
            </w:r>
          </w:p>
        </w:tc>
        <w:tc>
          <w:tcPr>
            <w:tcW w:w="2324" w:type="dxa"/>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shd w:val="clear" w:color="auto" w:fill="FFFFFF"/>
          </w:tcPr>
          <w:p w:rsidR="00C879C2" w:rsidRPr="004A5A4A" w:rsidRDefault="00C879C2" w:rsidP="003D7CC6">
            <w:pPr>
              <w:pStyle w:val="Tabletext"/>
            </w:pPr>
            <w:r w:rsidRPr="004A5A4A">
              <w:t>354</w:t>
            </w:r>
          </w:p>
        </w:tc>
        <w:tc>
          <w:tcPr>
            <w:tcW w:w="2127" w:type="dxa"/>
            <w:shd w:val="clear" w:color="auto" w:fill="FFFFFF"/>
          </w:tcPr>
          <w:p w:rsidR="00C879C2" w:rsidRPr="004A5A4A" w:rsidRDefault="00C879C2" w:rsidP="003D7CC6">
            <w:pPr>
              <w:pStyle w:val="Tabletext"/>
            </w:pPr>
            <w:r w:rsidRPr="004A5A4A">
              <w:t>Transfer of person subject to treatment authority to another State</w:t>
            </w:r>
          </w:p>
        </w:tc>
        <w:tc>
          <w:tcPr>
            <w:tcW w:w="8646" w:type="dxa"/>
            <w:shd w:val="clear" w:color="auto" w:fill="FFFFFF"/>
          </w:tcPr>
          <w:p w:rsidR="00C879C2" w:rsidRPr="004A5A4A" w:rsidRDefault="00C879C2" w:rsidP="003D7CC6">
            <w:pPr>
              <w:pStyle w:val="Tabletext"/>
            </w:pPr>
            <w:r w:rsidRPr="004A5A4A">
              <w:t xml:space="preserve">An </w:t>
            </w:r>
            <w:r w:rsidRPr="003D7CC6">
              <w:rPr>
                <w:rStyle w:val="CharBitalics"/>
              </w:rPr>
              <w:t>administrator</w:t>
            </w:r>
            <w:r w:rsidRPr="004A5A4A">
              <w:t xml:space="preserve"> may agree with a responsible officer of an interstate mental health service to transfer the responsibility for a patient on a treatment authority to the interstate mental health service.</w:t>
            </w:r>
          </w:p>
        </w:tc>
        <w:tc>
          <w:tcPr>
            <w:tcW w:w="2324" w:type="dxa"/>
            <w:shd w:val="clear" w:color="auto" w:fill="FFFFFF"/>
          </w:tcPr>
          <w:p w:rsidR="00C879C2" w:rsidRPr="000E3964" w:rsidRDefault="00C879C2" w:rsidP="000E3964">
            <w:pPr>
              <w:pStyle w:val="Tabletext"/>
            </w:pPr>
          </w:p>
        </w:tc>
      </w:tr>
      <w:tr w:rsidR="00432E4C" w:rsidRPr="004A5A4A" w:rsidTr="00432E4C">
        <w:trPr>
          <w:trHeight w:val="1108"/>
          <w:jc w:val="center"/>
        </w:trPr>
        <w:tc>
          <w:tcPr>
            <w:tcW w:w="1929" w:type="dxa"/>
            <w:shd w:val="clear" w:color="auto" w:fill="FFFFFF"/>
          </w:tcPr>
          <w:p w:rsidR="00C879C2" w:rsidRPr="004A5A4A" w:rsidRDefault="00C879C2" w:rsidP="003D7CC6">
            <w:pPr>
              <w:pStyle w:val="Tabletext"/>
            </w:pPr>
            <w:r w:rsidRPr="004A5A4A">
              <w:t>355</w:t>
            </w:r>
          </w:p>
        </w:tc>
        <w:tc>
          <w:tcPr>
            <w:tcW w:w="2127" w:type="dxa"/>
            <w:shd w:val="clear" w:color="auto" w:fill="FFFFFF"/>
          </w:tcPr>
          <w:p w:rsidR="00C879C2" w:rsidRPr="004A5A4A" w:rsidRDefault="00C879C2" w:rsidP="003D7CC6">
            <w:pPr>
              <w:pStyle w:val="Tabletext"/>
            </w:pPr>
            <w:r w:rsidRPr="004A5A4A">
              <w:t>Transfer of person subject to interstate order from another State</w:t>
            </w:r>
          </w:p>
        </w:tc>
        <w:tc>
          <w:tcPr>
            <w:tcW w:w="8646" w:type="dxa"/>
            <w:shd w:val="clear" w:color="auto" w:fill="FFFFFF"/>
          </w:tcPr>
          <w:p w:rsidR="00C879C2" w:rsidRPr="004A5A4A" w:rsidRDefault="00C879C2" w:rsidP="00C45E99">
            <w:pPr>
              <w:pStyle w:val="Tabletext"/>
            </w:pPr>
            <w:r w:rsidRPr="004A5A4A">
              <w:t xml:space="preserve">An </w:t>
            </w:r>
            <w:r w:rsidRPr="003D7CC6">
              <w:rPr>
                <w:rStyle w:val="CharBitalics"/>
              </w:rPr>
              <w:t>administrator</w:t>
            </w:r>
            <w:r w:rsidRPr="004A5A4A">
              <w:t xml:space="preserve"> may agree with a responsible officer of an interstate mental health service to transfer the responsibility of a person on an ‘interstate order’ (equivalent to a treatment authority) to the AMHS.</w:t>
            </w:r>
          </w:p>
        </w:tc>
        <w:tc>
          <w:tcPr>
            <w:tcW w:w="2324" w:type="dxa"/>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shd w:val="clear" w:color="auto" w:fill="FFFFFF"/>
          </w:tcPr>
          <w:p w:rsidR="00C879C2" w:rsidRPr="004A5A4A" w:rsidRDefault="00C879C2" w:rsidP="003D7CC6">
            <w:pPr>
              <w:pStyle w:val="Tabletext"/>
            </w:pPr>
            <w:r w:rsidRPr="004A5A4A">
              <w:t>358</w:t>
            </w:r>
          </w:p>
        </w:tc>
        <w:tc>
          <w:tcPr>
            <w:tcW w:w="2127" w:type="dxa"/>
            <w:shd w:val="clear" w:color="auto" w:fill="FFFFFF"/>
          </w:tcPr>
          <w:p w:rsidR="00C879C2" w:rsidRPr="004A5A4A" w:rsidRDefault="00C879C2" w:rsidP="003D7CC6">
            <w:pPr>
              <w:pStyle w:val="Tabletext"/>
            </w:pPr>
            <w:r w:rsidRPr="004A5A4A">
              <w:t>Notice to tribunal</w:t>
            </w:r>
          </w:p>
        </w:tc>
        <w:tc>
          <w:tcPr>
            <w:tcW w:w="8646" w:type="dxa"/>
            <w:shd w:val="clear" w:color="auto" w:fill="FFFFFF"/>
          </w:tcPr>
          <w:p w:rsidR="00432E4C" w:rsidRPr="004A5A4A" w:rsidRDefault="00C879C2" w:rsidP="00412F29">
            <w:pPr>
              <w:pStyle w:val="Tabletext"/>
            </w:pPr>
            <w:r w:rsidRPr="004A5A4A">
              <w:t xml:space="preserve">An </w:t>
            </w:r>
            <w:r w:rsidRPr="003D7CC6">
              <w:rPr>
                <w:rStyle w:val="CharBitalics"/>
              </w:rPr>
              <w:t>administrator</w:t>
            </w:r>
            <w:r w:rsidRPr="004A5A4A">
              <w:t xml:space="preserve"> must, within 7 days, give written notice to the tribunal of the transfer of a patient to another AMHS, the forensic disability service or an interstate </w:t>
            </w:r>
            <w:r w:rsidRPr="00E90C4C">
              <w:t>service</w:t>
            </w:r>
            <w:r w:rsidRPr="00E90C4C">
              <w:rPr>
                <w:shd w:val="clear" w:color="auto" w:fill="FFFFFF" w:themeFill="background1"/>
              </w:rPr>
              <w:t>. This provision does not apply if the person is only subject to a recommendation for assessment.</w:t>
            </w:r>
            <w:r>
              <w:t xml:space="preserve"> </w:t>
            </w:r>
          </w:p>
        </w:tc>
        <w:tc>
          <w:tcPr>
            <w:tcW w:w="2324" w:type="dxa"/>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shd w:val="clear" w:color="auto" w:fill="FFFFFF"/>
          </w:tcPr>
          <w:p w:rsidR="00C879C2" w:rsidRPr="004A5A4A" w:rsidRDefault="00C879C2" w:rsidP="003D7CC6">
            <w:pPr>
              <w:pStyle w:val="Tabletext"/>
            </w:pPr>
            <w:r w:rsidRPr="004A5A4A">
              <w:t>359</w:t>
            </w:r>
            <w:r w:rsidR="002C64D5" w:rsidRPr="00D877E0">
              <w:t>(3)</w:t>
            </w:r>
          </w:p>
        </w:tc>
        <w:tc>
          <w:tcPr>
            <w:tcW w:w="2127" w:type="dxa"/>
            <w:shd w:val="clear" w:color="auto" w:fill="FFFFFF"/>
          </w:tcPr>
          <w:p w:rsidR="00C879C2" w:rsidRPr="004A5A4A" w:rsidRDefault="00C879C2" w:rsidP="003D7CC6">
            <w:pPr>
              <w:pStyle w:val="Tabletext"/>
            </w:pPr>
            <w:r w:rsidRPr="004A5A4A">
              <w:t xml:space="preserve">Who is an authorised </w:t>
            </w:r>
            <w:r w:rsidRPr="004A5A4A">
              <w:lastRenderedPageBreak/>
              <w:t>person for transport of persons</w:t>
            </w:r>
          </w:p>
        </w:tc>
        <w:tc>
          <w:tcPr>
            <w:tcW w:w="8646" w:type="dxa"/>
            <w:shd w:val="clear" w:color="auto" w:fill="FFFFFF" w:themeFill="background1"/>
          </w:tcPr>
          <w:p w:rsidR="00C879C2" w:rsidRPr="00E90C4C" w:rsidRDefault="00C879C2" w:rsidP="003D7CC6">
            <w:pPr>
              <w:pStyle w:val="Tabletext"/>
            </w:pPr>
            <w:r w:rsidRPr="00E90C4C">
              <w:lastRenderedPageBreak/>
              <w:t xml:space="preserve">An </w:t>
            </w:r>
            <w:r w:rsidRPr="003D7CC6">
              <w:rPr>
                <w:rStyle w:val="CharBitalics"/>
              </w:rPr>
              <w:t>administrator</w:t>
            </w:r>
            <w:r w:rsidRPr="00E90C4C">
              <w:t xml:space="preserve"> may, in writing, appoint an employee of the AMHS as an authorised person.  </w:t>
            </w:r>
          </w:p>
          <w:p w:rsidR="00432E4C" w:rsidRPr="003D7CC6" w:rsidRDefault="00C879C2" w:rsidP="00D877E0">
            <w:pPr>
              <w:pStyle w:val="Tabletext"/>
              <w:rPr>
                <w:rStyle w:val="Charitalics"/>
              </w:rPr>
            </w:pPr>
            <w:r w:rsidRPr="003D7CC6">
              <w:rPr>
                <w:rStyle w:val="Charitalics"/>
              </w:rPr>
              <w:lastRenderedPageBreak/>
              <w:t xml:space="preserve">(Note: a health practitioner is an authorised person for transport and does not require a separate appointment by the </w:t>
            </w:r>
            <w:r w:rsidRPr="00C45E99">
              <w:rPr>
                <w:rStyle w:val="CharBitalics"/>
              </w:rPr>
              <w:t>administrator</w:t>
            </w:r>
            <w:r w:rsidRPr="003D7CC6">
              <w:rPr>
                <w:rStyle w:val="Charitalics"/>
              </w:rPr>
              <w:t>)</w:t>
            </w:r>
            <w:r w:rsidR="00432E4C">
              <w:rPr>
                <w:rStyle w:val="Charitalics"/>
              </w:rPr>
              <w:t>.</w:t>
            </w:r>
          </w:p>
        </w:tc>
        <w:tc>
          <w:tcPr>
            <w:tcW w:w="2324" w:type="dxa"/>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shd w:val="clear" w:color="auto" w:fill="auto"/>
          </w:tcPr>
          <w:p w:rsidR="00C879C2" w:rsidRPr="004A5A4A" w:rsidRDefault="00C879C2" w:rsidP="003D7CC6">
            <w:pPr>
              <w:pStyle w:val="Tabletext"/>
            </w:pPr>
            <w:r w:rsidRPr="004A5A4A">
              <w:lastRenderedPageBreak/>
              <w:t>360</w:t>
            </w:r>
          </w:p>
        </w:tc>
        <w:tc>
          <w:tcPr>
            <w:tcW w:w="2127" w:type="dxa"/>
            <w:shd w:val="clear" w:color="auto" w:fill="auto"/>
          </w:tcPr>
          <w:p w:rsidR="00C879C2" w:rsidRPr="004A5A4A" w:rsidRDefault="00C879C2" w:rsidP="003D7CC6">
            <w:pPr>
              <w:pStyle w:val="Tabletext"/>
            </w:pPr>
            <w:r w:rsidRPr="004A5A4A">
              <w:t>Transport within AMHS</w:t>
            </w:r>
          </w:p>
        </w:tc>
        <w:tc>
          <w:tcPr>
            <w:tcW w:w="8646" w:type="dxa"/>
            <w:shd w:val="clear" w:color="auto" w:fill="auto"/>
          </w:tcPr>
          <w:p w:rsidR="00C879C2" w:rsidRPr="003D7CC6" w:rsidRDefault="00C879C2" w:rsidP="003D7CC6">
            <w:pPr>
              <w:pStyle w:val="Tabletext"/>
            </w:pPr>
            <w:r w:rsidRPr="003D7CC6">
              <w:t xml:space="preserve">A person approved by an </w:t>
            </w:r>
            <w:r w:rsidRPr="003D7CC6">
              <w:rPr>
                <w:rStyle w:val="CharBitalics"/>
              </w:rPr>
              <w:t>administrator</w:t>
            </w:r>
            <w:r w:rsidRPr="003D7CC6">
              <w:t xml:space="preserve"> may transport an involuntary patient or classified patient (voluntary) within the AMHS.</w:t>
            </w:r>
          </w:p>
          <w:p w:rsidR="00432E4C" w:rsidRPr="003D7CC6" w:rsidRDefault="00C879C2" w:rsidP="00D877E0">
            <w:pPr>
              <w:pStyle w:val="Tabletext"/>
              <w:rPr>
                <w:rStyle w:val="Charitalics"/>
              </w:rPr>
            </w:pPr>
            <w:r w:rsidRPr="003D7CC6">
              <w:rPr>
                <w:rStyle w:val="Charitalics"/>
              </w:rPr>
              <w:t>(Note: a health practitioner may also approve another person to transport an involuntary or classified patient within an AMHS)</w:t>
            </w:r>
            <w:r w:rsidR="00432E4C">
              <w:rPr>
                <w:rStyle w:val="Charitalics"/>
              </w:rPr>
              <w:t>.</w:t>
            </w:r>
          </w:p>
        </w:tc>
        <w:tc>
          <w:tcPr>
            <w:tcW w:w="2324" w:type="dxa"/>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shd w:val="clear" w:color="auto" w:fill="auto"/>
          </w:tcPr>
          <w:p w:rsidR="00C879C2" w:rsidRPr="004A5A4A" w:rsidRDefault="00C879C2" w:rsidP="003D7CC6">
            <w:pPr>
              <w:pStyle w:val="Tabletext"/>
            </w:pPr>
            <w:r w:rsidRPr="004A5A4A">
              <w:t>362</w:t>
            </w:r>
          </w:p>
        </w:tc>
        <w:tc>
          <w:tcPr>
            <w:tcW w:w="2127" w:type="dxa"/>
            <w:shd w:val="clear" w:color="auto" w:fill="auto"/>
          </w:tcPr>
          <w:p w:rsidR="00C879C2" w:rsidRPr="004A5A4A" w:rsidRDefault="00C879C2" w:rsidP="003D7CC6">
            <w:pPr>
              <w:pStyle w:val="Tabletext"/>
            </w:pPr>
            <w:r w:rsidRPr="004A5A4A">
              <w:t>Taking person after treatment and care to person’s requested place</w:t>
            </w:r>
          </w:p>
        </w:tc>
        <w:tc>
          <w:tcPr>
            <w:tcW w:w="8646" w:type="dxa"/>
            <w:shd w:val="clear" w:color="auto" w:fill="auto"/>
          </w:tcPr>
          <w:p w:rsidR="00C879C2" w:rsidRPr="004A5A4A" w:rsidRDefault="00C879C2" w:rsidP="003D7CC6">
            <w:pPr>
              <w:pStyle w:val="Tabletext"/>
            </w:pPr>
            <w:r w:rsidRPr="004A5A4A">
              <w:t xml:space="preserve">An </w:t>
            </w:r>
            <w:r w:rsidRPr="003D7CC6">
              <w:rPr>
                <w:rStyle w:val="CharBitalics"/>
              </w:rPr>
              <w:t>administrator</w:t>
            </w:r>
            <w:r w:rsidRPr="004A5A4A">
              <w:t xml:space="preserve"> must take reasonable steps to ensure a person is returned to a place reasonably requested by the person, at the end of the person’s detention, if the person is transported from a place in the community to an AMHS under:</w:t>
            </w:r>
          </w:p>
          <w:p w:rsidR="00C879C2" w:rsidRPr="004A5A4A" w:rsidRDefault="00C879C2" w:rsidP="003D7CC6">
            <w:pPr>
              <w:pStyle w:val="Tablebullet1"/>
            </w:pPr>
            <w:r w:rsidRPr="004A5A4A">
              <w:t>an examination authority or recommendation for assessment, or</w:t>
            </w:r>
          </w:p>
          <w:p w:rsidR="00C879C2" w:rsidRPr="004A5A4A" w:rsidRDefault="00C879C2" w:rsidP="003D7CC6">
            <w:pPr>
              <w:pStyle w:val="Tablebullet1"/>
            </w:pPr>
            <w:r w:rsidRPr="004A5A4A">
              <w:t>an emergency examination authority and a recommendation for assessment is made for the person.</w:t>
            </w:r>
          </w:p>
          <w:p w:rsidR="00432E4C" w:rsidRPr="003D7CC6" w:rsidRDefault="00C879C2" w:rsidP="00432E4C">
            <w:pPr>
              <w:pStyle w:val="Tabletext"/>
              <w:rPr>
                <w:rStyle w:val="Charitalics"/>
              </w:rPr>
            </w:pPr>
            <w:r w:rsidRPr="003D7CC6">
              <w:rPr>
                <w:rStyle w:val="Charitalics"/>
              </w:rPr>
              <w:t>(Note: this also applies if a recommendation for assessment or treatment authority is made for the person after the examination or assessment of the person).</w:t>
            </w:r>
          </w:p>
        </w:tc>
        <w:tc>
          <w:tcPr>
            <w:tcW w:w="2324" w:type="dxa"/>
            <w:shd w:val="clear" w:color="auto" w:fill="FFFFFF"/>
          </w:tcPr>
          <w:p w:rsidR="00C879C2" w:rsidRDefault="00C879C2" w:rsidP="000E3964">
            <w:pPr>
              <w:pStyle w:val="Tabletext"/>
              <w:rPr>
                <w:rFonts w:asciiTheme="majorHAnsi" w:hAnsiTheme="majorHAnsi"/>
              </w:rPr>
            </w:pPr>
          </w:p>
          <w:p w:rsidR="00432E4C" w:rsidRDefault="00432E4C" w:rsidP="000E3964">
            <w:pPr>
              <w:pStyle w:val="Tabletext"/>
              <w:rPr>
                <w:rFonts w:asciiTheme="majorHAnsi" w:hAnsiTheme="majorHAnsi"/>
              </w:rPr>
            </w:pPr>
          </w:p>
          <w:p w:rsidR="00432E4C" w:rsidRPr="004A5A4A" w:rsidRDefault="00432E4C" w:rsidP="000E3964">
            <w:pPr>
              <w:pStyle w:val="Tabletext"/>
              <w:rPr>
                <w:rFonts w:asciiTheme="majorHAnsi" w:hAnsiTheme="majorHAnsi"/>
              </w:rPr>
            </w:pPr>
          </w:p>
        </w:tc>
      </w:tr>
      <w:tr w:rsidR="00432E4C" w:rsidRPr="004A5A4A" w:rsidTr="00432E4C">
        <w:trPr>
          <w:trHeight w:val="425"/>
          <w:jc w:val="center"/>
        </w:trPr>
        <w:tc>
          <w:tcPr>
            <w:tcW w:w="1929" w:type="dxa"/>
            <w:shd w:val="clear" w:color="auto" w:fill="FFFFFF"/>
          </w:tcPr>
          <w:p w:rsidR="00C879C2" w:rsidRPr="004A5A4A" w:rsidRDefault="00C879C2" w:rsidP="003D7CC6">
            <w:pPr>
              <w:pStyle w:val="Tabletext"/>
            </w:pPr>
            <w:r w:rsidRPr="004A5A4A">
              <w:t>364</w:t>
            </w:r>
          </w:p>
        </w:tc>
        <w:tc>
          <w:tcPr>
            <w:tcW w:w="2127" w:type="dxa"/>
            <w:shd w:val="clear" w:color="auto" w:fill="FFFFFF"/>
          </w:tcPr>
          <w:p w:rsidR="00C879C2" w:rsidRPr="004A5A4A" w:rsidRDefault="00C879C2" w:rsidP="003D7CC6">
            <w:pPr>
              <w:pStyle w:val="Tabletext"/>
            </w:pPr>
            <w:r>
              <w:t>Particular persons</w:t>
            </w:r>
            <w:r w:rsidRPr="004A5A4A">
              <w:t xml:space="preserve"> may require return of absent person</w:t>
            </w:r>
          </w:p>
        </w:tc>
        <w:tc>
          <w:tcPr>
            <w:tcW w:w="8646" w:type="dxa"/>
            <w:shd w:val="clear" w:color="auto" w:fill="FFFFFF"/>
          </w:tcPr>
          <w:p w:rsidR="00C879C2" w:rsidRPr="004A5A4A" w:rsidRDefault="00C879C2" w:rsidP="003D7CC6">
            <w:pPr>
              <w:pStyle w:val="Tabletext"/>
            </w:pPr>
            <w:r w:rsidRPr="004A5A4A">
              <w:t xml:space="preserve">An </w:t>
            </w:r>
            <w:r w:rsidRPr="003D7CC6">
              <w:rPr>
                <w:rStyle w:val="CharBitalics"/>
              </w:rPr>
              <w:t>administrator</w:t>
            </w:r>
            <w:r w:rsidRPr="004A5A4A">
              <w:t xml:space="preserve"> may:</w:t>
            </w:r>
          </w:p>
          <w:p w:rsidR="00C879C2" w:rsidRPr="004A5A4A" w:rsidRDefault="00C879C2" w:rsidP="003D7CC6">
            <w:pPr>
              <w:pStyle w:val="Tablebullet1"/>
            </w:pPr>
            <w:r w:rsidRPr="004A5A4A">
              <w:t>authorise an authorised person, other than a police officer, to transport an absent person to the AMHS, or</w:t>
            </w:r>
          </w:p>
          <w:p w:rsidR="00C879C2" w:rsidRDefault="00C879C2" w:rsidP="003D7CC6">
            <w:pPr>
              <w:pStyle w:val="Tablebullet1"/>
            </w:pPr>
            <w:r w:rsidRPr="004A5A4A">
              <w:t>ask a police officer to transport an absent person to the AMHS</w:t>
            </w:r>
          </w:p>
          <w:p w:rsidR="00C879C2" w:rsidRPr="003D7CC6" w:rsidRDefault="00C879C2" w:rsidP="00D877E0">
            <w:pPr>
              <w:pStyle w:val="Tabletext"/>
              <w:rPr>
                <w:rStyle w:val="Charitalics"/>
              </w:rPr>
            </w:pPr>
            <w:r w:rsidRPr="003D7CC6">
              <w:rPr>
                <w:rStyle w:val="Charitalics"/>
              </w:rPr>
              <w:t>(Note: an authorised doctor, authorised mental health practitioner, or the person in charge of a public sector health service facility may also authorise the return of an absent person)</w:t>
            </w:r>
            <w:r w:rsidR="00432E4C">
              <w:rPr>
                <w:rStyle w:val="Charitalics"/>
              </w:rPr>
              <w:t>.</w:t>
            </w:r>
          </w:p>
        </w:tc>
        <w:tc>
          <w:tcPr>
            <w:tcW w:w="2324" w:type="dxa"/>
            <w:shd w:val="clear" w:color="auto" w:fill="FFFFFF"/>
          </w:tcPr>
          <w:p w:rsidR="00C879C2" w:rsidRPr="004A5A4A" w:rsidRDefault="00C879C2" w:rsidP="000E3964">
            <w:pPr>
              <w:pStyle w:val="Tabletext"/>
            </w:pPr>
          </w:p>
        </w:tc>
      </w:tr>
      <w:tr w:rsidR="00432E4C" w:rsidRPr="004A5A4A" w:rsidTr="00432E4C">
        <w:trPr>
          <w:trHeight w:val="593"/>
          <w:jc w:val="center"/>
        </w:trPr>
        <w:tc>
          <w:tcPr>
            <w:tcW w:w="1929" w:type="dxa"/>
            <w:shd w:val="clear" w:color="auto" w:fill="FFFFFF"/>
          </w:tcPr>
          <w:p w:rsidR="00C879C2" w:rsidRPr="004A5A4A" w:rsidRDefault="00C879C2" w:rsidP="003D7CC6">
            <w:pPr>
              <w:pStyle w:val="Tabletext"/>
            </w:pPr>
            <w:r w:rsidRPr="004A5A4A">
              <w:t>384</w:t>
            </w:r>
          </w:p>
        </w:tc>
        <w:tc>
          <w:tcPr>
            <w:tcW w:w="2127" w:type="dxa"/>
            <w:shd w:val="clear" w:color="auto" w:fill="FFFFFF"/>
          </w:tcPr>
          <w:p w:rsidR="00C879C2" w:rsidRPr="004A5A4A" w:rsidRDefault="00C879C2" w:rsidP="003D7CC6">
            <w:pPr>
              <w:pStyle w:val="Tabletext"/>
            </w:pPr>
            <w:r w:rsidRPr="004A5A4A">
              <w:t xml:space="preserve">Definition of authorised security </w:t>
            </w:r>
            <w:r w:rsidRPr="004A5A4A">
              <w:lastRenderedPageBreak/>
              <w:t>officer</w:t>
            </w:r>
          </w:p>
        </w:tc>
        <w:tc>
          <w:tcPr>
            <w:tcW w:w="8646" w:type="dxa"/>
            <w:shd w:val="clear" w:color="auto" w:fill="FFFFFF"/>
          </w:tcPr>
          <w:p w:rsidR="00C879C2" w:rsidRPr="004A5A4A" w:rsidRDefault="00C879C2" w:rsidP="00432E4C">
            <w:pPr>
              <w:pStyle w:val="Tabletext"/>
            </w:pPr>
            <w:r w:rsidRPr="004A5A4A">
              <w:lastRenderedPageBreak/>
              <w:t xml:space="preserve">An </w:t>
            </w:r>
            <w:r w:rsidRPr="003D7CC6">
              <w:rPr>
                <w:rStyle w:val="CharBitalics"/>
              </w:rPr>
              <w:t>administrator</w:t>
            </w:r>
            <w:r w:rsidRPr="004A5A4A">
              <w:t xml:space="preserve"> may authorise an appropriately qualified employee of the AMHS to be an authorised security officer.</w:t>
            </w:r>
          </w:p>
        </w:tc>
        <w:tc>
          <w:tcPr>
            <w:tcW w:w="2324" w:type="dxa"/>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shd w:val="clear" w:color="auto" w:fill="FFFFFF"/>
          </w:tcPr>
          <w:p w:rsidR="00C879C2" w:rsidRPr="004A5A4A" w:rsidRDefault="00C879C2" w:rsidP="003D7CC6">
            <w:pPr>
              <w:pStyle w:val="Tabletext"/>
            </w:pPr>
            <w:r w:rsidRPr="004A5A4A">
              <w:lastRenderedPageBreak/>
              <w:t>386</w:t>
            </w:r>
          </w:p>
        </w:tc>
        <w:tc>
          <w:tcPr>
            <w:tcW w:w="2127" w:type="dxa"/>
            <w:shd w:val="clear" w:color="auto" w:fill="FFFFFF"/>
          </w:tcPr>
          <w:p w:rsidR="00C879C2" w:rsidRPr="004A5A4A" w:rsidRDefault="00C879C2" w:rsidP="003D7CC6">
            <w:pPr>
              <w:pStyle w:val="Tabletext"/>
            </w:pPr>
            <w:r w:rsidRPr="00C45E99">
              <w:rPr>
                <w:rStyle w:val="CharBitalics"/>
              </w:rPr>
              <w:t>Administrator</w:t>
            </w:r>
            <w:r w:rsidRPr="004A5A4A">
              <w:t xml:space="preserve"> may search thing received for patient</w:t>
            </w:r>
          </w:p>
        </w:tc>
        <w:tc>
          <w:tcPr>
            <w:tcW w:w="8646" w:type="dxa"/>
            <w:shd w:val="clear" w:color="auto" w:fill="FFFFFF"/>
          </w:tcPr>
          <w:p w:rsidR="00C879C2" w:rsidRPr="004A5A4A" w:rsidRDefault="00C879C2" w:rsidP="003D7CC6">
            <w:pPr>
              <w:pStyle w:val="Tabletext"/>
            </w:pPr>
            <w:r w:rsidRPr="004A5A4A">
              <w:t xml:space="preserve">An </w:t>
            </w:r>
            <w:r w:rsidRPr="003D7CC6">
              <w:rPr>
                <w:rStyle w:val="CharBitalics"/>
              </w:rPr>
              <w:t>administrator</w:t>
            </w:r>
            <w:r w:rsidRPr="004A5A4A">
              <w:t xml:space="preserve">, or an appropriately qualified person authorised by the </w:t>
            </w:r>
            <w:r w:rsidRPr="00C45E99">
              <w:rPr>
                <w:rStyle w:val="CharBitalics"/>
              </w:rPr>
              <w:t>administrator</w:t>
            </w:r>
            <w:r w:rsidRPr="004A5A4A">
              <w:t>, may open or search anything received at the service for a patient.</w:t>
            </w:r>
          </w:p>
        </w:tc>
        <w:tc>
          <w:tcPr>
            <w:tcW w:w="2324" w:type="dxa"/>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shd w:val="clear" w:color="auto" w:fill="FFFFFF"/>
          </w:tcPr>
          <w:p w:rsidR="00C879C2" w:rsidRPr="004A5A4A" w:rsidRDefault="00C879C2" w:rsidP="003D7CC6">
            <w:pPr>
              <w:pStyle w:val="Tabletext"/>
            </w:pPr>
            <w:r w:rsidRPr="004A5A4A">
              <w:t>388</w:t>
            </w:r>
          </w:p>
        </w:tc>
        <w:tc>
          <w:tcPr>
            <w:tcW w:w="2127" w:type="dxa"/>
            <w:shd w:val="clear" w:color="auto" w:fill="FFFFFF"/>
          </w:tcPr>
          <w:p w:rsidR="00C879C2" w:rsidRPr="004A5A4A" w:rsidRDefault="00C879C2" w:rsidP="003D7CC6">
            <w:pPr>
              <w:pStyle w:val="Tabletext"/>
            </w:pPr>
            <w:r w:rsidRPr="004A5A4A">
              <w:t>Power to search on belief of possession of harmful thing</w:t>
            </w:r>
          </w:p>
        </w:tc>
        <w:tc>
          <w:tcPr>
            <w:tcW w:w="8646" w:type="dxa"/>
            <w:shd w:val="clear" w:color="auto" w:fill="FFFFFF"/>
          </w:tcPr>
          <w:p w:rsidR="00C879C2" w:rsidRPr="004A5A4A" w:rsidRDefault="00C879C2" w:rsidP="003D7CC6">
            <w:pPr>
              <w:pStyle w:val="Tabletext"/>
            </w:pPr>
            <w:r w:rsidRPr="004A5A4A">
              <w:t xml:space="preserve">An </w:t>
            </w:r>
            <w:r w:rsidRPr="003D7CC6">
              <w:rPr>
                <w:rStyle w:val="CharBitalics"/>
              </w:rPr>
              <w:t>administrator</w:t>
            </w:r>
            <w:r w:rsidRPr="004A5A4A">
              <w:t xml:space="preserve"> may approve a search re</w:t>
            </w:r>
            <w:r>
              <w:t>quiring the removal of clothing i</w:t>
            </w:r>
            <w:r w:rsidRPr="004A5A4A">
              <w:t>f a doctor or health practitioner believes a patient may have possession of a harmful thing.</w:t>
            </w:r>
          </w:p>
        </w:tc>
        <w:tc>
          <w:tcPr>
            <w:tcW w:w="2324" w:type="dxa"/>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shd w:val="clear" w:color="auto" w:fill="FFFFFF"/>
          </w:tcPr>
          <w:p w:rsidR="00C879C2" w:rsidRPr="004A5A4A" w:rsidRDefault="00C879C2" w:rsidP="003D7CC6">
            <w:pPr>
              <w:pStyle w:val="Tabletext"/>
            </w:pPr>
            <w:r w:rsidRPr="004A5A4A">
              <w:t>390</w:t>
            </w:r>
          </w:p>
        </w:tc>
        <w:tc>
          <w:tcPr>
            <w:tcW w:w="2127" w:type="dxa"/>
            <w:shd w:val="clear" w:color="auto" w:fill="FFFFFF"/>
          </w:tcPr>
          <w:p w:rsidR="00C879C2" w:rsidRPr="004A5A4A" w:rsidRDefault="00C879C2" w:rsidP="003D7CC6">
            <w:pPr>
              <w:pStyle w:val="Tabletext"/>
            </w:pPr>
            <w:r w:rsidRPr="004A5A4A">
              <w:t>Power to search on admission or entry</w:t>
            </w:r>
          </w:p>
        </w:tc>
        <w:tc>
          <w:tcPr>
            <w:tcW w:w="8646" w:type="dxa"/>
            <w:shd w:val="clear" w:color="auto" w:fill="FFFFFF"/>
          </w:tcPr>
          <w:p w:rsidR="00C879C2" w:rsidRPr="004A5A4A" w:rsidRDefault="00C879C2" w:rsidP="003D7CC6">
            <w:pPr>
              <w:pStyle w:val="Tabletext"/>
            </w:pPr>
            <w:r w:rsidRPr="004A5A4A">
              <w:t xml:space="preserve">An </w:t>
            </w:r>
            <w:r w:rsidRPr="003D7CC6">
              <w:rPr>
                <w:rStyle w:val="CharBitalics"/>
              </w:rPr>
              <w:t>administrator</w:t>
            </w:r>
            <w:r w:rsidRPr="004A5A4A">
              <w:t xml:space="preserve"> may approve a search requiring the removal of clothing on a patient’s admission to, or entry into a high security unit or other approved service.</w:t>
            </w:r>
          </w:p>
        </w:tc>
        <w:tc>
          <w:tcPr>
            <w:tcW w:w="2324" w:type="dxa"/>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shd w:val="clear" w:color="auto" w:fill="FFFFFF"/>
          </w:tcPr>
          <w:p w:rsidR="00C879C2" w:rsidRPr="004A5A4A" w:rsidRDefault="00C879C2" w:rsidP="003D7CC6">
            <w:pPr>
              <w:pStyle w:val="Tabletext"/>
            </w:pPr>
            <w:r w:rsidRPr="004A5A4A">
              <w:t>403</w:t>
            </w:r>
          </w:p>
        </w:tc>
        <w:tc>
          <w:tcPr>
            <w:tcW w:w="2127" w:type="dxa"/>
            <w:shd w:val="clear" w:color="auto" w:fill="FFFFFF"/>
          </w:tcPr>
          <w:p w:rsidR="00C879C2" w:rsidRPr="004A5A4A" w:rsidRDefault="00C879C2" w:rsidP="003D7CC6">
            <w:pPr>
              <w:pStyle w:val="Tabletext"/>
            </w:pPr>
            <w:r w:rsidRPr="004A5A4A">
              <w:t>Seizure of harmful or other thing</w:t>
            </w:r>
          </w:p>
        </w:tc>
        <w:tc>
          <w:tcPr>
            <w:tcW w:w="8646" w:type="dxa"/>
            <w:shd w:val="clear" w:color="auto" w:fill="FFFFFF"/>
          </w:tcPr>
          <w:p w:rsidR="00C879C2" w:rsidRPr="004A5A4A" w:rsidRDefault="00C879C2" w:rsidP="003D7CC6">
            <w:pPr>
              <w:pStyle w:val="Tabletext"/>
            </w:pPr>
            <w:r w:rsidRPr="004A5A4A">
              <w:t xml:space="preserve">An </w:t>
            </w:r>
            <w:r w:rsidRPr="003D7CC6">
              <w:rPr>
                <w:rStyle w:val="CharBitalics"/>
              </w:rPr>
              <w:t>administrator</w:t>
            </w:r>
            <w:r w:rsidRPr="004A5A4A">
              <w:t xml:space="preserve"> may decide how a seized harmful thing is to be disposed of if it is of negligible value.</w:t>
            </w:r>
          </w:p>
        </w:tc>
        <w:tc>
          <w:tcPr>
            <w:tcW w:w="2324" w:type="dxa"/>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shd w:val="clear" w:color="auto" w:fill="FFFFFF"/>
          </w:tcPr>
          <w:p w:rsidR="00C879C2" w:rsidRPr="004A5A4A" w:rsidRDefault="00C879C2" w:rsidP="003D7CC6">
            <w:pPr>
              <w:pStyle w:val="Tabletext"/>
            </w:pPr>
            <w:r w:rsidRPr="004A5A4A">
              <w:t>406</w:t>
            </w:r>
          </w:p>
        </w:tc>
        <w:tc>
          <w:tcPr>
            <w:tcW w:w="2127" w:type="dxa"/>
            <w:shd w:val="clear" w:color="auto" w:fill="FFFFFF"/>
          </w:tcPr>
          <w:p w:rsidR="00C879C2" w:rsidRPr="004A5A4A" w:rsidRDefault="00C879C2" w:rsidP="003D7CC6">
            <w:pPr>
              <w:pStyle w:val="Tabletext"/>
            </w:pPr>
            <w:r w:rsidRPr="004A5A4A">
              <w:t>Approval of identity card</w:t>
            </w:r>
          </w:p>
        </w:tc>
        <w:tc>
          <w:tcPr>
            <w:tcW w:w="8646" w:type="dxa"/>
            <w:shd w:val="clear" w:color="auto" w:fill="FFFFFF"/>
          </w:tcPr>
          <w:p w:rsidR="00C879C2" w:rsidRPr="004A5A4A" w:rsidRDefault="00C879C2" w:rsidP="003D7CC6">
            <w:pPr>
              <w:pStyle w:val="Tabletext"/>
            </w:pPr>
            <w:r w:rsidRPr="004A5A4A">
              <w:t xml:space="preserve">An </w:t>
            </w:r>
            <w:r w:rsidRPr="003D7CC6">
              <w:rPr>
                <w:rStyle w:val="CharBitalics"/>
              </w:rPr>
              <w:t>administrator</w:t>
            </w:r>
            <w:r w:rsidRPr="004A5A4A">
              <w:t xml:space="preserve"> of a high security unit or approved service must approve an identity card for each authorised security officer for the service.</w:t>
            </w:r>
          </w:p>
        </w:tc>
        <w:tc>
          <w:tcPr>
            <w:tcW w:w="2324" w:type="dxa"/>
            <w:shd w:val="clear" w:color="auto" w:fill="FFFFFF"/>
          </w:tcPr>
          <w:p w:rsidR="00C879C2" w:rsidRPr="004A5A4A" w:rsidRDefault="00C879C2" w:rsidP="000E3964">
            <w:pPr>
              <w:pStyle w:val="Tabletext"/>
            </w:pPr>
          </w:p>
        </w:tc>
      </w:tr>
      <w:tr w:rsidR="00432E4C" w:rsidRPr="004A5A4A" w:rsidTr="00432E4C">
        <w:trPr>
          <w:trHeight w:val="560"/>
          <w:jc w:val="center"/>
        </w:trPr>
        <w:tc>
          <w:tcPr>
            <w:tcW w:w="1929" w:type="dxa"/>
            <w:shd w:val="clear" w:color="auto" w:fill="FFFFFF"/>
          </w:tcPr>
          <w:p w:rsidR="00C879C2" w:rsidRPr="004A5A4A" w:rsidRDefault="00C879C2" w:rsidP="003D7CC6">
            <w:pPr>
              <w:pStyle w:val="Tabletext"/>
            </w:pPr>
            <w:r w:rsidRPr="004A5A4A">
              <w:t>408</w:t>
            </w:r>
          </w:p>
        </w:tc>
        <w:tc>
          <w:tcPr>
            <w:tcW w:w="2127" w:type="dxa"/>
            <w:shd w:val="clear" w:color="auto" w:fill="FFFFFF"/>
          </w:tcPr>
          <w:p w:rsidR="00C879C2" w:rsidRPr="004A5A4A" w:rsidRDefault="00C879C2" w:rsidP="003D7CC6">
            <w:pPr>
              <w:pStyle w:val="Tabletext"/>
            </w:pPr>
            <w:r w:rsidRPr="00822DD1">
              <w:rPr>
                <w:rStyle w:val="CharBitalics"/>
              </w:rPr>
              <w:t>Administrator</w:t>
            </w:r>
            <w:r w:rsidRPr="004A5A4A">
              <w:t xml:space="preserve"> may refuse to allow person to visit patient</w:t>
            </w:r>
          </w:p>
        </w:tc>
        <w:tc>
          <w:tcPr>
            <w:tcW w:w="8646" w:type="dxa"/>
            <w:shd w:val="clear" w:color="auto" w:fill="FFFFFF"/>
          </w:tcPr>
          <w:p w:rsidR="00C879C2" w:rsidRPr="004A5A4A" w:rsidRDefault="00C879C2" w:rsidP="003D7CC6">
            <w:pPr>
              <w:pStyle w:val="Tabletext"/>
            </w:pPr>
            <w:r w:rsidRPr="004A5A4A">
              <w:t xml:space="preserve">An </w:t>
            </w:r>
            <w:r w:rsidRPr="003D7CC6">
              <w:rPr>
                <w:rStyle w:val="CharBitalics"/>
              </w:rPr>
              <w:t>administrator</w:t>
            </w:r>
            <w:r w:rsidRPr="004A5A4A">
              <w:t xml:space="preserve"> may refuse to allow a person to visit a patient if the </w:t>
            </w:r>
            <w:r w:rsidRPr="00C45E99">
              <w:rPr>
                <w:rStyle w:val="CharBitalics"/>
              </w:rPr>
              <w:t>administrator</w:t>
            </w:r>
            <w:r w:rsidRPr="004A5A4A">
              <w:t xml:space="preserve"> is satisfied the proposed visit will adversely affect the patient’s treatment and care.</w:t>
            </w:r>
          </w:p>
        </w:tc>
        <w:tc>
          <w:tcPr>
            <w:tcW w:w="2324" w:type="dxa"/>
            <w:shd w:val="clear" w:color="auto" w:fill="FFFFFF"/>
          </w:tcPr>
          <w:p w:rsidR="00C879C2" w:rsidRDefault="00C879C2" w:rsidP="000E3964">
            <w:pPr>
              <w:pStyle w:val="Tabletext"/>
            </w:pPr>
          </w:p>
          <w:p w:rsidR="00C879C2" w:rsidRPr="004A5A4A" w:rsidRDefault="00C879C2" w:rsidP="000E3964">
            <w:pPr>
              <w:pStyle w:val="Tabletext"/>
            </w:pPr>
          </w:p>
        </w:tc>
      </w:tr>
      <w:tr w:rsidR="00C879C2" w:rsidRPr="004A5A4A" w:rsidTr="005907FD">
        <w:trPr>
          <w:trHeight w:val="425"/>
          <w:jc w:val="center"/>
        </w:trPr>
        <w:tc>
          <w:tcPr>
            <w:tcW w:w="15026" w:type="dxa"/>
            <w:gridSpan w:val="4"/>
            <w:shd w:val="clear" w:color="auto" w:fill="F2F2F2" w:themeFill="background1" w:themeFillShade="F2"/>
            <w:vAlign w:val="center"/>
          </w:tcPr>
          <w:p w:rsidR="00C879C2" w:rsidRPr="004A5A4A" w:rsidRDefault="00C879C2" w:rsidP="003D7CC6">
            <w:pPr>
              <w:pStyle w:val="BodyTextBL12"/>
            </w:pPr>
            <w:r w:rsidRPr="004A5A4A">
              <w:t>Mental Health Review Tribunal proceedings</w:t>
            </w:r>
          </w:p>
        </w:tc>
      </w:tr>
      <w:tr w:rsidR="00432E4C" w:rsidRPr="004A5A4A" w:rsidTr="00432E4C">
        <w:trPr>
          <w:trHeight w:val="425"/>
          <w:jc w:val="center"/>
        </w:trPr>
        <w:tc>
          <w:tcPr>
            <w:tcW w:w="1929" w:type="dxa"/>
            <w:shd w:val="clear" w:color="auto" w:fill="auto"/>
          </w:tcPr>
          <w:p w:rsidR="00C879C2" w:rsidRPr="004A5A4A" w:rsidRDefault="00C879C2" w:rsidP="00822DD1">
            <w:pPr>
              <w:pStyle w:val="Tabletext"/>
            </w:pPr>
            <w:r w:rsidRPr="004A5A4A">
              <w:t>420</w:t>
            </w:r>
          </w:p>
        </w:tc>
        <w:tc>
          <w:tcPr>
            <w:tcW w:w="2127" w:type="dxa"/>
            <w:shd w:val="clear" w:color="auto" w:fill="auto"/>
          </w:tcPr>
          <w:p w:rsidR="00C879C2" w:rsidRPr="004A5A4A" w:rsidRDefault="00C879C2" w:rsidP="00822DD1">
            <w:pPr>
              <w:pStyle w:val="Tabletext"/>
            </w:pPr>
            <w:r w:rsidRPr="00822DD1">
              <w:rPr>
                <w:rStyle w:val="CharBitalics"/>
              </w:rPr>
              <w:t>Administrator</w:t>
            </w:r>
            <w:r w:rsidRPr="004A5A4A">
              <w:t xml:space="preserve"> to provide report</w:t>
            </w:r>
          </w:p>
        </w:tc>
        <w:tc>
          <w:tcPr>
            <w:tcW w:w="8646" w:type="dxa"/>
            <w:shd w:val="clear" w:color="auto" w:fill="auto"/>
          </w:tcPr>
          <w:p w:rsidR="00C879C2" w:rsidRPr="004A5A4A" w:rsidRDefault="00C879C2" w:rsidP="00822DD1">
            <w:pPr>
              <w:pStyle w:val="Tabletext"/>
            </w:pPr>
            <w:r w:rsidRPr="004A5A4A">
              <w:t xml:space="preserve">For a 12-monthly review of a treatment authority by the tribunal, an </w:t>
            </w:r>
            <w:r w:rsidRPr="00822DD1">
              <w:rPr>
                <w:rStyle w:val="CharBitalics"/>
              </w:rPr>
              <w:t>administrator</w:t>
            </w:r>
            <w:r w:rsidRPr="004A5A4A">
              <w:t xml:space="preserve"> must give the tribunal a report about whether the appointment of a personal guardian for the patient may result in there being a less restrictive way for the person to receive treatment and care.</w:t>
            </w:r>
          </w:p>
        </w:tc>
        <w:tc>
          <w:tcPr>
            <w:tcW w:w="2324" w:type="dxa"/>
            <w:shd w:val="clear" w:color="auto" w:fill="auto"/>
          </w:tcPr>
          <w:p w:rsidR="00C879C2" w:rsidRPr="000E3964" w:rsidRDefault="00C879C2" w:rsidP="000E3964">
            <w:pPr>
              <w:pStyle w:val="Tabletext"/>
            </w:pPr>
          </w:p>
        </w:tc>
      </w:tr>
      <w:tr w:rsidR="00432E4C" w:rsidRPr="004A5A4A" w:rsidTr="00432E4C">
        <w:trPr>
          <w:trHeight w:val="425"/>
          <w:jc w:val="center"/>
        </w:trPr>
        <w:tc>
          <w:tcPr>
            <w:tcW w:w="1929" w:type="dxa"/>
            <w:shd w:val="clear" w:color="auto" w:fill="FFFFFF"/>
          </w:tcPr>
          <w:p w:rsidR="00C879C2" w:rsidRPr="004A5A4A" w:rsidRDefault="00C879C2" w:rsidP="00822DD1">
            <w:pPr>
              <w:pStyle w:val="Tabletext"/>
            </w:pPr>
            <w:r w:rsidRPr="004A5A4A">
              <w:t>502</w:t>
            </w:r>
            <w:r w:rsidR="005B430F">
              <w:t xml:space="preserve"> </w:t>
            </w:r>
          </w:p>
        </w:tc>
        <w:tc>
          <w:tcPr>
            <w:tcW w:w="2127" w:type="dxa"/>
            <w:shd w:val="clear" w:color="auto" w:fill="FFFFFF"/>
          </w:tcPr>
          <w:p w:rsidR="00C879C2" w:rsidRPr="004A5A4A" w:rsidRDefault="00C879C2" w:rsidP="00822DD1">
            <w:pPr>
              <w:pStyle w:val="Tabletext"/>
            </w:pPr>
            <w:r w:rsidRPr="004A5A4A">
              <w:t xml:space="preserve">Application for </w:t>
            </w:r>
            <w:r w:rsidRPr="004A5A4A">
              <w:lastRenderedPageBreak/>
              <w:t>examination authority</w:t>
            </w:r>
          </w:p>
        </w:tc>
        <w:tc>
          <w:tcPr>
            <w:tcW w:w="8646" w:type="dxa"/>
            <w:shd w:val="clear" w:color="auto" w:fill="FFFFFF"/>
          </w:tcPr>
          <w:p w:rsidR="00C879C2" w:rsidRPr="004A5A4A" w:rsidRDefault="00C879C2" w:rsidP="00822DD1">
            <w:pPr>
              <w:pStyle w:val="Tabletext"/>
            </w:pPr>
            <w:r w:rsidRPr="004A5A4A">
              <w:lastRenderedPageBreak/>
              <w:t xml:space="preserve">An </w:t>
            </w:r>
            <w:r w:rsidRPr="00822DD1">
              <w:rPr>
                <w:rStyle w:val="CharBitalics"/>
              </w:rPr>
              <w:t>administrator</w:t>
            </w:r>
            <w:r w:rsidRPr="004A5A4A">
              <w:t xml:space="preserve"> or a person authorised in writing by the </w:t>
            </w:r>
            <w:r w:rsidRPr="00C45E99">
              <w:rPr>
                <w:rStyle w:val="CharBitalics"/>
              </w:rPr>
              <w:t>administrator</w:t>
            </w:r>
            <w:r w:rsidRPr="004A5A4A">
              <w:t xml:space="preserve"> may apply to the </w:t>
            </w:r>
            <w:r w:rsidRPr="004A5A4A">
              <w:lastRenderedPageBreak/>
              <w:t>tribunal for an examination authority for a person.</w:t>
            </w:r>
          </w:p>
        </w:tc>
        <w:tc>
          <w:tcPr>
            <w:tcW w:w="2324" w:type="dxa"/>
            <w:shd w:val="clear" w:color="auto" w:fill="FFFFFF"/>
          </w:tcPr>
          <w:p w:rsidR="00C879C2" w:rsidRPr="000E3964" w:rsidRDefault="00C879C2" w:rsidP="000E3964">
            <w:pPr>
              <w:pStyle w:val="Tabletext"/>
            </w:pPr>
          </w:p>
        </w:tc>
      </w:tr>
      <w:tr w:rsidR="00432E4C" w:rsidRPr="004A5A4A" w:rsidTr="00432E4C">
        <w:trPr>
          <w:trHeight w:val="425"/>
          <w:jc w:val="center"/>
        </w:trPr>
        <w:tc>
          <w:tcPr>
            <w:tcW w:w="1929" w:type="dxa"/>
            <w:shd w:val="clear" w:color="auto" w:fill="FFFFFF"/>
          </w:tcPr>
          <w:p w:rsidR="00C879C2" w:rsidRPr="004A5A4A" w:rsidRDefault="00C879C2" w:rsidP="00822DD1">
            <w:pPr>
              <w:pStyle w:val="Tabletext"/>
            </w:pPr>
            <w:r w:rsidRPr="004A5A4A">
              <w:lastRenderedPageBreak/>
              <w:t>520</w:t>
            </w:r>
          </w:p>
        </w:tc>
        <w:tc>
          <w:tcPr>
            <w:tcW w:w="2127" w:type="dxa"/>
            <w:shd w:val="clear" w:color="auto" w:fill="FFFFFF"/>
          </w:tcPr>
          <w:p w:rsidR="00C879C2" w:rsidRPr="004A5A4A" w:rsidRDefault="00C879C2" w:rsidP="00822DD1">
            <w:pPr>
              <w:pStyle w:val="Tabletext"/>
            </w:pPr>
            <w:r w:rsidRPr="004A5A4A">
              <w:t>Transport of person</w:t>
            </w:r>
          </w:p>
        </w:tc>
        <w:tc>
          <w:tcPr>
            <w:tcW w:w="8646" w:type="dxa"/>
            <w:shd w:val="clear" w:color="auto" w:fill="FFFFFF"/>
          </w:tcPr>
          <w:p w:rsidR="00C879C2" w:rsidRPr="004A5A4A" w:rsidRDefault="00C879C2" w:rsidP="00822DD1">
            <w:pPr>
              <w:pStyle w:val="Tabletext"/>
            </w:pPr>
            <w:r w:rsidRPr="004A5A4A">
              <w:t xml:space="preserve">An </w:t>
            </w:r>
            <w:r w:rsidRPr="00822DD1">
              <w:rPr>
                <w:rStyle w:val="CharBitalics"/>
              </w:rPr>
              <w:t>administrator</w:t>
            </w:r>
            <w:r w:rsidRPr="004A5A4A">
              <w:t xml:space="preserve"> must arrange for the person to be transported to the service by an authorised person or a person who is authorised under a corresponding law in another State to transport the person.</w:t>
            </w:r>
          </w:p>
        </w:tc>
        <w:tc>
          <w:tcPr>
            <w:tcW w:w="2324" w:type="dxa"/>
            <w:shd w:val="clear" w:color="auto" w:fill="FFFFFF"/>
          </w:tcPr>
          <w:p w:rsidR="00C879C2" w:rsidRPr="000E3964" w:rsidRDefault="00C879C2" w:rsidP="000E3964">
            <w:pPr>
              <w:pStyle w:val="Tabletext"/>
            </w:pPr>
          </w:p>
        </w:tc>
      </w:tr>
      <w:tr w:rsidR="00432E4C" w:rsidRPr="004A5A4A" w:rsidTr="00432E4C">
        <w:trPr>
          <w:trHeight w:val="425"/>
          <w:jc w:val="center"/>
        </w:trPr>
        <w:tc>
          <w:tcPr>
            <w:tcW w:w="1929" w:type="dxa"/>
            <w:shd w:val="clear" w:color="auto" w:fill="FFFFFF"/>
          </w:tcPr>
          <w:p w:rsidR="00C879C2" w:rsidRPr="004A5A4A" w:rsidRDefault="00C879C2" w:rsidP="00822DD1">
            <w:pPr>
              <w:pStyle w:val="Tabletext"/>
            </w:pPr>
            <w:r w:rsidRPr="004A5A4A">
              <w:t>527(2)</w:t>
            </w:r>
          </w:p>
        </w:tc>
        <w:tc>
          <w:tcPr>
            <w:tcW w:w="2127" w:type="dxa"/>
            <w:shd w:val="clear" w:color="auto" w:fill="FFFFFF"/>
          </w:tcPr>
          <w:p w:rsidR="00C879C2" w:rsidRPr="004A5A4A" w:rsidRDefault="00C879C2" w:rsidP="00822DD1">
            <w:pPr>
              <w:pStyle w:val="Tabletext"/>
            </w:pPr>
            <w:r w:rsidRPr="004A5A4A">
              <w:t>Transport of person</w:t>
            </w:r>
          </w:p>
        </w:tc>
        <w:tc>
          <w:tcPr>
            <w:tcW w:w="8646" w:type="dxa"/>
            <w:shd w:val="clear" w:color="auto" w:fill="FFFFFF"/>
          </w:tcPr>
          <w:p w:rsidR="00C879C2" w:rsidRPr="004A5A4A" w:rsidRDefault="00C879C2" w:rsidP="00822DD1">
            <w:pPr>
              <w:pStyle w:val="Tabletext"/>
            </w:pPr>
            <w:r w:rsidRPr="004A5A4A">
              <w:t xml:space="preserve">An </w:t>
            </w:r>
            <w:r w:rsidRPr="00822DD1">
              <w:rPr>
                <w:rStyle w:val="CharBitalics"/>
              </w:rPr>
              <w:t>administrator</w:t>
            </w:r>
            <w:r w:rsidRPr="004A5A4A">
              <w:t xml:space="preserve"> must arrange for the person to be transported to the interstate service by an authorised person or a person who is authorised under a corresponding law in another State to transport the person.</w:t>
            </w:r>
          </w:p>
        </w:tc>
        <w:tc>
          <w:tcPr>
            <w:tcW w:w="2324" w:type="dxa"/>
            <w:shd w:val="clear" w:color="auto" w:fill="FFFFFF"/>
          </w:tcPr>
          <w:p w:rsidR="00C879C2" w:rsidRPr="000E3964" w:rsidRDefault="00C879C2" w:rsidP="000E3964">
            <w:pPr>
              <w:pStyle w:val="Tabletext"/>
            </w:pPr>
          </w:p>
        </w:tc>
      </w:tr>
      <w:tr w:rsidR="00C879C2" w:rsidRPr="004A5A4A" w:rsidTr="005907FD">
        <w:trPr>
          <w:trHeight w:val="425"/>
          <w:jc w:val="center"/>
        </w:trPr>
        <w:tc>
          <w:tcPr>
            <w:tcW w:w="15026" w:type="dxa"/>
            <w:gridSpan w:val="4"/>
            <w:shd w:val="clear" w:color="auto" w:fill="F2F2F2" w:themeFill="background1" w:themeFillShade="F2"/>
            <w:vAlign w:val="center"/>
          </w:tcPr>
          <w:p w:rsidR="00C879C2" w:rsidRPr="004A5A4A" w:rsidRDefault="00C879C2" w:rsidP="00822DD1">
            <w:pPr>
              <w:pStyle w:val="BodyTextBL12"/>
            </w:pPr>
            <w:r w:rsidRPr="004A5A4A">
              <w:t>Establishment and administration of court and tribunal</w:t>
            </w:r>
          </w:p>
        </w:tc>
      </w:tr>
      <w:tr w:rsidR="00432E4C" w:rsidRPr="004A5A4A" w:rsidTr="00432E4C">
        <w:trPr>
          <w:trHeight w:val="425"/>
          <w:jc w:val="center"/>
        </w:trPr>
        <w:tc>
          <w:tcPr>
            <w:tcW w:w="1929" w:type="dxa"/>
            <w:shd w:val="clear" w:color="auto" w:fill="FFFFFF"/>
          </w:tcPr>
          <w:p w:rsidR="00C879C2" w:rsidRPr="004A5A4A" w:rsidRDefault="00C879C2" w:rsidP="00822DD1">
            <w:pPr>
              <w:pStyle w:val="Tabletext"/>
            </w:pPr>
            <w:r w:rsidRPr="004A5A4A">
              <w:t>671(3)</w:t>
            </w:r>
          </w:p>
        </w:tc>
        <w:tc>
          <w:tcPr>
            <w:tcW w:w="2127" w:type="dxa"/>
            <w:shd w:val="clear" w:color="auto" w:fill="FFFFFF"/>
          </w:tcPr>
          <w:p w:rsidR="00C879C2" w:rsidRPr="004A5A4A" w:rsidRDefault="00C879C2" w:rsidP="00822DD1">
            <w:pPr>
              <w:pStyle w:val="Tabletext"/>
            </w:pPr>
            <w:r w:rsidRPr="004A5A4A">
              <w:t>What happens at end of court examination</w:t>
            </w:r>
          </w:p>
        </w:tc>
        <w:tc>
          <w:tcPr>
            <w:tcW w:w="8646" w:type="dxa"/>
            <w:shd w:val="clear" w:color="auto" w:fill="FFFFFF"/>
          </w:tcPr>
          <w:p w:rsidR="00C879C2" w:rsidRDefault="00C879C2" w:rsidP="000E3964">
            <w:pPr>
              <w:pStyle w:val="Tabletext"/>
            </w:pPr>
            <w:r w:rsidRPr="004A5A4A">
              <w:t xml:space="preserve">At the end of an examination under a court examination order, the </w:t>
            </w:r>
            <w:r w:rsidRPr="00822DD1">
              <w:rPr>
                <w:rStyle w:val="CharBitalics"/>
              </w:rPr>
              <w:t>administrator</w:t>
            </w:r>
            <w:r w:rsidRPr="004A5A4A">
              <w:t xml:space="preserve"> must ensure arrangements are made for the person to be transported to the place from which the person was taken for the examination, or another place to which the person reasonably asks to be taken. (This does not apply if the person was taken from another AMHS, the forensic disability service, or from lawful custody).</w:t>
            </w:r>
          </w:p>
          <w:p w:rsidR="00412F29" w:rsidRPr="004A5A4A" w:rsidRDefault="00412F29" w:rsidP="000E3964">
            <w:pPr>
              <w:pStyle w:val="Tabletext"/>
            </w:pPr>
          </w:p>
        </w:tc>
        <w:tc>
          <w:tcPr>
            <w:tcW w:w="2324" w:type="dxa"/>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shd w:val="clear" w:color="auto" w:fill="FFFFFF"/>
          </w:tcPr>
          <w:p w:rsidR="00C879C2" w:rsidRPr="00822DD1" w:rsidRDefault="00C879C2" w:rsidP="00822DD1">
            <w:pPr>
              <w:pStyle w:val="Tabletext"/>
            </w:pPr>
            <w:r w:rsidRPr="00822DD1">
              <w:t>730(1)</w:t>
            </w:r>
          </w:p>
        </w:tc>
        <w:tc>
          <w:tcPr>
            <w:tcW w:w="2127" w:type="dxa"/>
            <w:shd w:val="clear" w:color="auto" w:fill="FFFFFF"/>
          </w:tcPr>
          <w:p w:rsidR="00C879C2" w:rsidRPr="00822DD1" w:rsidRDefault="00C879C2" w:rsidP="00822DD1">
            <w:pPr>
              <w:pStyle w:val="Tabletext"/>
            </w:pPr>
            <w:r w:rsidRPr="00822DD1">
              <w:t>Adjournment of hearing</w:t>
            </w:r>
          </w:p>
        </w:tc>
        <w:tc>
          <w:tcPr>
            <w:tcW w:w="8646" w:type="dxa"/>
            <w:shd w:val="clear" w:color="auto" w:fill="FFFFFF"/>
          </w:tcPr>
          <w:p w:rsidR="00C879C2" w:rsidRDefault="00C879C2" w:rsidP="00822DD1">
            <w:pPr>
              <w:pStyle w:val="Tabletext"/>
            </w:pPr>
            <w:r w:rsidRPr="00822DD1">
              <w:t xml:space="preserve">An </w:t>
            </w:r>
            <w:r w:rsidRPr="00822DD1">
              <w:rPr>
                <w:rStyle w:val="CharBitalics"/>
              </w:rPr>
              <w:t>administrator</w:t>
            </w:r>
            <w:r w:rsidRPr="00822DD1">
              <w:t xml:space="preserve"> must give the tribunal written notice if a patient is absent prior to a periodic review.</w:t>
            </w:r>
          </w:p>
          <w:p w:rsidR="00412F29" w:rsidRPr="00822DD1" w:rsidRDefault="00412F29" w:rsidP="00822DD1">
            <w:pPr>
              <w:pStyle w:val="Tabletext"/>
            </w:pPr>
          </w:p>
        </w:tc>
        <w:tc>
          <w:tcPr>
            <w:tcW w:w="2324" w:type="dxa"/>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shd w:val="clear" w:color="auto" w:fill="FFFFFF"/>
          </w:tcPr>
          <w:p w:rsidR="00C879C2" w:rsidRPr="00822DD1" w:rsidRDefault="00C879C2" w:rsidP="00822DD1">
            <w:pPr>
              <w:pStyle w:val="Tabletext"/>
            </w:pPr>
            <w:r w:rsidRPr="00822DD1">
              <w:t>731</w:t>
            </w:r>
          </w:p>
        </w:tc>
        <w:tc>
          <w:tcPr>
            <w:tcW w:w="2127" w:type="dxa"/>
            <w:shd w:val="clear" w:color="auto" w:fill="FFFFFF"/>
          </w:tcPr>
          <w:p w:rsidR="00C879C2" w:rsidRPr="00822DD1" w:rsidRDefault="00C879C2" w:rsidP="00822DD1">
            <w:pPr>
              <w:pStyle w:val="Tabletext"/>
            </w:pPr>
            <w:r w:rsidRPr="00822DD1">
              <w:t>Hearing of scheduled review to be conducted on relevant person’s return</w:t>
            </w:r>
          </w:p>
        </w:tc>
        <w:tc>
          <w:tcPr>
            <w:tcW w:w="8646" w:type="dxa"/>
            <w:shd w:val="clear" w:color="auto" w:fill="FFFFFF"/>
          </w:tcPr>
          <w:p w:rsidR="00C879C2" w:rsidRPr="00822DD1" w:rsidRDefault="00C879C2" w:rsidP="00822DD1">
            <w:pPr>
              <w:pStyle w:val="Tabletext"/>
            </w:pPr>
            <w:r w:rsidRPr="00822DD1">
              <w:t xml:space="preserve">An </w:t>
            </w:r>
            <w:r w:rsidRPr="00822DD1">
              <w:rPr>
                <w:rStyle w:val="CharBitalics"/>
              </w:rPr>
              <w:t>administrator</w:t>
            </w:r>
            <w:r w:rsidRPr="00822DD1">
              <w:t xml:space="preserve"> must give the tribunal written notice of the return of an absent patient where the </w:t>
            </w:r>
            <w:r w:rsidRPr="00C45E99">
              <w:rPr>
                <w:rStyle w:val="CharBitalics"/>
              </w:rPr>
              <w:t>administrator</w:t>
            </w:r>
            <w:r w:rsidRPr="00822DD1">
              <w:t xml:space="preserve"> previously gave the tribunal notice of the patient’s absence prior to a periodic review.</w:t>
            </w:r>
          </w:p>
          <w:p w:rsidR="00C879C2" w:rsidRPr="00822DD1" w:rsidRDefault="00C879C2" w:rsidP="00822DD1">
            <w:pPr>
              <w:pStyle w:val="Tabletext"/>
            </w:pPr>
          </w:p>
        </w:tc>
        <w:tc>
          <w:tcPr>
            <w:tcW w:w="2324" w:type="dxa"/>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tcBorders>
              <w:bottom w:val="single" w:sz="4" w:space="0" w:color="auto"/>
            </w:tcBorders>
            <w:shd w:val="clear" w:color="auto" w:fill="FFFFFF"/>
          </w:tcPr>
          <w:p w:rsidR="00C879C2" w:rsidRPr="00822DD1" w:rsidRDefault="00C879C2" w:rsidP="00822DD1">
            <w:pPr>
              <w:pStyle w:val="Tabletext"/>
            </w:pPr>
            <w:r w:rsidRPr="00822DD1">
              <w:t>757(a)</w:t>
            </w:r>
          </w:p>
        </w:tc>
        <w:tc>
          <w:tcPr>
            <w:tcW w:w="2127" w:type="dxa"/>
            <w:tcBorders>
              <w:bottom w:val="single" w:sz="4" w:space="0" w:color="auto"/>
            </w:tcBorders>
            <w:shd w:val="clear" w:color="auto" w:fill="FFFFFF"/>
          </w:tcPr>
          <w:p w:rsidR="00C879C2" w:rsidRPr="00822DD1" w:rsidRDefault="00C879C2" w:rsidP="00822DD1">
            <w:pPr>
              <w:pStyle w:val="Tabletext"/>
            </w:pPr>
            <w:r w:rsidRPr="00822DD1">
              <w:t xml:space="preserve">Requirement to give </w:t>
            </w:r>
            <w:r w:rsidRPr="00822DD1">
              <w:lastRenderedPageBreak/>
              <w:t>effect to tribunal decision</w:t>
            </w:r>
          </w:p>
        </w:tc>
        <w:tc>
          <w:tcPr>
            <w:tcW w:w="8646" w:type="dxa"/>
            <w:tcBorders>
              <w:bottom w:val="single" w:sz="4" w:space="0" w:color="auto"/>
            </w:tcBorders>
            <w:shd w:val="clear" w:color="auto" w:fill="FFFFFF"/>
          </w:tcPr>
          <w:p w:rsidR="00C879C2" w:rsidRPr="00822DD1" w:rsidRDefault="00C879C2" w:rsidP="00822DD1">
            <w:pPr>
              <w:pStyle w:val="Tabletext"/>
            </w:pPr>
            <w:r w:rsidRPr="00822DD1">
              <w:lastRenderedPageBreak/>
              <w:t xml:space="preserve">An </w:t>
            </w:r>
            <w:r w:rsidRPr="00822DD1">
              <w:rPr>
                <w:rStyle w:val="CharBitalics"/>
              </w:rPr>
              <w:t>administrator</w:t>
            </w:r>
            <w:r w:rsidRPr="00822DD1">
              <w:t xml:space="preserve"> must, as soon as practicable after receiving notice of a tribunal’s decision, </w:t>
            </w:r>
            <w:r w:rsidRPr="00822DD1">
              <w:lastRenderedPageBreak/>
              <w:t>ensure the tribunal’s decision is given effect.</w:t>
            </w:r>
          </w:p>
        </w:tc>
        <w:tc>
          <w:tcPr>
            <w:tcW w:w="2324" w:type="dxa"/>
            <w:tcBorders>
              <w:bottom w:val="single" w:sz="4" w:space="0" w:color="auto"/>
            </w:tcBorders>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tcBorders>
              <w:bottom w:val="single" w:sz="4" w:space="0" w:color="auto"/>
            </w:tcBorders>
            <w:shd w:val="clear" w:color="auto" w:fill="FFFFFF"/>
          </w:tcPr>
          <w:p w:rsidR="00C879C2" w:rsidRPr="001A04D6" w:rsidRDefault="00C879C2" w:rsidP="00822DD1">
            <w:pPr>
              <w:pStyle w:val="Tabletext"/>
            </w:pPr>
            <w:r w:rsidRPr="004A5A4A">
              <w:lastRenderedPageBreak/>
              <w:t>759(3</w:t>
            </w:r>
            <w:r w:rsidRPr="00D877E0">
              <w:t>)</w:t>
            </w:r>
            <w:r w:rsidR="00C35A62" w:rsidRPr="00D877E0">
              <w:t xml:space="preserve"> &amp;(4)</w:t>
            </w:r>
          </w:p>
        </w:tc>
        <w:tc>
          <w:tcPr>
            <w:tcW w:w="2127" w:type="dxa"/>
            <w:tcBorders>
              <w:bottom w:val="single" w:sz="4" w:space="0" w:color="auto"/>
            </w:tcBorders>
            <w:shd w:val="clear" w:color="auto" w:fill="FFFFFF"/>
          </w:tcPr>
          <w:p w:rsidR="00C879C2" w:rsidRPr="004A5A4A" w:rsidRDefault="00C879C2" w:rsidP="00822DD1">
            <w:pPr>
              <w:pStyle w:val="Tabletext"/>
            </w:pPr>
            <w:r w:rsidRPr="004A5A4A">
              <w:t>Order for missing person</w:t>
            </w:r>
          </w:p>
        </w:tc>
        <w:tc>
          <w:tcPr>
            <w:tcW w:w="8646" w:type="dxa"/>
            <w:tcBorders>
              <w:bottom w:val="single" w:sz="4" w:space="0" w:color="auto"/>
            </w:tcBorders>
            <w:shd w:val="clear" w:color="auto" w:fill="FFFFFF"/>
          </w:tcPr>
          <w:p w:rsidR="00C879C2" w:rsidRPr="004A5A4A" w:rsidRDefault="00C879C2" w:rsidP="00822DD1">
            <w:pPr>
              <w:pStyle w:val="Tabletext"/>
            </w:pPr>
            <w:r w:rsidRPr="004A5A4A">
              <w:t xml:space="preserve">For the purposes of revoking a forensic order or treatment support order by the tribunal after a person is missing for 3 years, an </w:t>
            </w:r>
            <w:r w:rsidRPr="00822DD1">
              <w:rPr>
                <w:rStyle w:val="CharBitalics"/>
              </w:rPr>
              <w:t>administrator</w:t>
            </w:r>
            <w:r w:rsidRPr="004A5A4A">
              <w:t xml:space="preserve"> may inform the tribunal that:</w:t>
            </w:r>
          </w:p>
          <w:p w:rsidR="00C879C2" w:rsidRPr="004A5A4A" w:rsidRDefault="00C879C2" w:rsidP="00822DD1">
            <w:pPr>
              <w:pStyle w:val="Tablebullet1"/>
            </w:pPr>
            <w:r w:rsidRPr="004A5A4A">
              <w:t>the person is unlikely to return to Queensland, or</w:t>
            </w:r>
          </w:p>
          <w:p w:rsidR="00C879C2" w:rsidRDefault="00C879C2" w:rsidP="00822DD1">
            <w:pPr>
              <w:pStyle w:val="Tablebullet1"/>
            </w:pPr>
            <w:r w:rsidRPr="004A5A4A">
              <w:t>the person is presumed to have died.</w:t>
            </w:r>
          </w:p>
          <w:p w:rsidR="00412F29" w:rsidRPr="004A5A4A" w:rsidRDefault="00412F29" w:rsidP="00412F29">
            <w:pPr>
              <w:pStyle w:val="Tablebullet1"/>
              <w:numPr>
                <w:ilvl w:val="0"/>
                <w:numId w:val="0"/>
              </w:numPr>
              <w:ind w:left="360"/>
            </w:pPr>
          </w:p>
        </w:tc>
        <w:tc>
          <w:tcPr>
            <w:tcW w:w="2324" w:type="dxa"/>
            <w:tcBorders>
              <w:bottom w:val="single" w:sz="4" w:space="0" w:color="auto"/>
            </w:tcBorders>
            <w:shd w:val="clear" w:color="auto" w:fill="FFFFFF"/>
          </w:tcPr>
          <w:p w:rsidR="00C879C2" w:rsidRPr="004A5A4A" w:rsidRDefault="00C879C2" w:rsidP="000E3964">
            <w:pPr>
              <w:pStyle w:val="Tabletext"/>
            </w:pPr>
          </w:p>
        </w:tc>
      </w:tr>
      <w:tr w:rsidR="00C879C2" w:rsidRPr="004A5A4A" w:rsidTr="005907FD">
        <w:trPr>
          <w:trHeight w:val="425"/>
          <w:jc w:val="center"/>
        </w:trPr>
        <w:tc>
          <w:tcPr>
            <w:tcW w:w="15026" w:type="dxa"/>
            <w:gridSpan w:val="4"/>
            <w:tcBorders>
              <w:top w:val="nil"/>
            </w:tcBorders>
            <w:shd w:val="clear" w:color="auto" w:fill="F2F2F2" w:themeFill="background1" w:themeFillShade="F2"/>
            <w:vAlign w:val="center"/>
          </w:tcPr>
          <w:p w:rsidR="00C879C2" w:rsidRPr="004A5A4A" w:rsidRDefault="00C879C2" w:rsidP="00822DD1">
            <w:pPr>
              <w:pStyle w:val="BodyTextBL12"/>
            </w:pPr>
            <w:r w:rsidRPr="004A5A4A">
              <w:t xml:space="preserve">Confidentiality </w:t>
            </w:r>
          </w:p>
        </w:tc>
      </w:tr>
      <w:tr w:rsidR="00432E4C" w:rsidRPr="004A5A4A" w:rsidTr="00432E4C">
        <w:trPr>
          <w:trHeight w:val="425"/>
          <w:jc w:val="center"/>
        </w:trPr>
        <w:tc>
          <w:tcPr>
            <w:tcW w:w="1929" w:type="dxa"/>
            <w:shd w:val="clear" w:color="auto" w:fill="FFFFFF"/>
          </w:tcPr>
          <w:p w:rsidR="00C879C2" w:rsidRPr="004A5A4A" w:rsidRDefault="00C879C2" w:rsidP="00822DD1">
            <w:pPr>
              <w:pStyle w:val="Tabletext"/>
            </w:pPr>
            <w:r w:rsidRPr="004A5A4A">
              <w:t>784(2)</w:t>
            </w:r>
          </w:p>
        </w:tc>
        <w:tc>
          <w:tcPr>
            <w:tcW w:w="2127" w:type="dxa"/>
            <w:shd w:val="clear" w:color="auto" w:fill="FFFFFF"/>
          </w:tcPr>
          <w:p w:rsidR="00C879C2" w:rsidRPr="004A5A4A" w:rsidRDefault="00C879C2" w:rsidP="00822DD1">
            <w:pPr>
              <w:pStyle w:val="Tabletext"/>
            </w:pPr>
            <w:r w:rsidRPr="004A5A4A">
              <w:t>Disclosure of particular information relating to person in contact with forensic disability service</w:t>
            </w:r>
          </w:p>
        </w:tc>
        <w:tc>
          <w:tcPr>
            <w:tcW w:w="8646" w:type="dxa"/>
            <w:shd w:val="clear" w:color="auto" w:fill="FFFFFF"/>
          </w:tcPr>
          <w:p w:rsidR="00C879C2" w:rsidRDefault="00C879C2" w:rsidP="00822DD1">
            <w:pPr>
              <w:pStyle w:val="Tabletext"/>
            </w:pPr>
            <w:r w:rsidRPr="004A5A4A">
              <w:t xml:space="preserve">An </w:t>
            </w:r>
            <w:r w:rsidRPr="00822DD1">
              <w:rPr>
                <w:rStyle w:val="CharBitalics"/>
              </w:rPr>
              <w:t>administrator</w:t>
            </w:r>
            <w:r w:rsidRPr="004A5A4A">
              <w:t xml:space="preserve"> may disclose personal information about a person to the director of forensic disability, the </w:t>
            </w:r>
            <w:r w:rsidRPr="00C45E99">
              <w:rPr>
                <w:rStyle w:val="CharBitalics"/>
              </w:rPr>
              <w:t>administrator</w:t>
            </w:r>
            <w:r w:rsidRPr="004A5A4A">
              <w:t xml:space="preserve"> of the forensic disability service or another entity responsible for providing care to the person and vice versa. </w:t>
            </w:r>
          </w:p>
          <w:p w:rsidR="00412F29" w:rsidRDefault="00412F29" w:rsidP="00822DD1">
            <w:pPr>
              <w:pStyle w:val="Tabletext"/>
            </w:pPr>
          </w:p>
          <w:p w:rsidR="00412F29" w:rsidRPr="004A5A4A" w:rsidRDefault="00412F29" w:rsidP="00822DD1">
            <w:pPr>
              <w:pStyle w:val="Tabletext"/>
            </w:pPr>
          </w:p>
        </w:tc>
        <w:tc>
          <w:tcPr>
            <w:tcW w:w="2324" w:type="dxa"/>
            <w:shd w:val="clear" w:color="auto" w:fill="FFFFFF"/>
          </w:tcPr>
          <w:p w:rsidR="00C879C2" w:rsidRPr="004A5A4A" w:rsidRDefault="00C879C2" w:rsidP="000E3964">
            <w:pPr>
              <w:pStyle w:val="Tabletext"/>
            </w:pPr>
          </w:p>
        </w:tc>
      </w:tr>
      <w:tr w:rsidR="00432E4C" w:rsidRPr="004A5A4A" w:rsidTr="00432E4C">
        <w:trPr>
          <w:trHeight w:val="425"/>
          <w:jc w:val="center"/>
        </w:trPr>
        <w:tc>
          <w:tcPr>
            <w:tcW w:w="1929" w:type="dxa"/>
            <w:shd w:val="clear" w:color="auto" w:fill="FFFFFF"/>
          </w:tcPr>
          <w:p w:rsidR="00C879C2" w:rsidRPr="004A5A4A" w:rsidRDefault="00C879C2" w:rsidP="00822DD1">
            <w:pPr>
              <w:pStyle w:val="Tabletext"/>
            </w:pPr>
            <w:r w:rsidRPr="004A5A4A">
              <w:t>786</w:t>
            </w:r>
          </w:p>
        </w:tc>
        <w:tc>
          <w:tcPr>
            <w:tcW w:w="2127" w:type="dxa"/>
            <w:shd w:val="clear" w:color="auto" w:fill="FFFFFF"/>
          </w:tcPr>
          <w:p w:rsidR="00C879C2" w:rsidRPr="004A5A4A" w:rsidRDefault="00C879C2" w:rsidP="00822DD1">
            <w:pPr>
              <w:pStyle w:val="Tabletext"/>
            </w:pPr>
            <w:r w:rsidRPr="004A5A4A">
              <w:t>Disclosure of photograph of patient required to return</w:t>
            </w:r>
          </w:p>
        </w:tc>
        <w:tc>
          <w:tcPr>
            <w:tcW w:w="8646" w:type="dxa"/>
            <w:shd w:val="clear" w:color="auto" w:fill="FFFFFF"/>
          </w:tcPr>
          <w:p w:rsidR="00C879C2" w:rsidRPr="004A5A4A" w:rsidRDefault="00C879C2" w:rsidP="00822DD1">
            <w:pPr>
              <w:pStyle w:val="Tabletext"/>
            </w:pPr>
            <w:r w:rsidRPr="004A5A4A">
              <w:t xml:space="preserve">An </w:t>
            </w:r>
            <w:r w:rsidRPr="00822DD1">
              <w:rPr>
                <w:rStyle w:val="CharBitalics"/>
              </w:rPr>
              <w:t>administrator</w:t>
            </w:r>
            <w:r w:rsidRPr="004A5A4A">
              <w:t xml:space="preserve"> may disclose a photograph to the commissioner of the police service, or another person performing a function in an official capacity, to help locate the person.</w:t>
            </w:r>
          </w:p>
          <w:p w:rsidR="00C879C2" w:rsidRPr="004A5A4A" w:rsidRDefault="00C879C2" w:rsidP="00822DD1">
            <w:pPr>
              <w:pStyle w:val="Tabletext"/>
            </w:pPr>
            <w:r w:rsidRPr="004A5A4A">
              <w:t xml:space="preserve">For this purpose, an </w:t>
            </w:r>
            <w:r w:rsidRPr="00822DD1">
              <w:rPr>
                <w:rStyle w:val="CharBitalics"/>
              </w:rPr>
              <w:t>administrator</w:t>
            </w:r>
            <w:r w:rsidRPr="004A5A4A">
              <w:t xml:space="preserve"> can require involuntary or classified patients (voluntary) to be photographed</w:t>
            </w:r>
            <w:r w:rsidR="00787942">
              <w:t>.</w:t>
            </w:r>
          </w:p>
        </w:tc>
        <w:tc>
          <w:tcPr>
            <w:tcW w:w="2324" w:type="dxa"/>
            <w:shd w:val="clear" w:color="auto" w:fill="FFFFFF"/>
          </w:tcPr>
          <w:p w:rsidR="00C879C2" w:rsidRPr="004A5A4A" w:rsidRDefault="00C879C2" w:rsidP="000E3964">
            <w:pPr>
              <w:pStyle w:val="Tabletext"/>
            </w:pPr>
          </w:p>
        </w:tc>
      </w:tr>
    </w:tbl>
    <w:p w:rsidR="00C879C2" w:rsidRDefault="00C879C2"/>
    <w:p w:rsidR="001743F7" w:rsidRPr="004A5A4A" w:rsidRDefault="001743F7" w:rsidP="00E90C4C">
      <w:pPr>
        <w:spacing w:after="0"/>
        <w:jc w:val="both"/>
        <w:rPr>
          <w:rFonts w:asciiTheme="majorHAnsi" w:hAnsiTheme="majorHAnsi" w:cs="Arial"/>
          <w:b/>
        </w:rPr>
      </w:pPr>
    </w:p>
    <w:sectPr w:rsidR="001743F7" w:rsidRPr="004A5A4A" w:rsidSect="000E3964">
      <w:pgSz w:w="16838" w:h="11906" w:orient="landscape" w:code="9"/>
      <w:pgMar w:top="1985" w:right="1134" w:bottom="567"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96B" w:rsidRDefault="00EE496B" w:rsidP="00975F83">
      <w:pPr>
        <w:spacing w:after="0" w:line="240" w:lineRule="auto"/>
      </w:pPr>
      <w:r>
        <w:separator/>
      </w:r>
    </w:p>
  </w:endnote>
  <w:endnote w:type="continuationSeparator" w:id="0">
    <w:p w:rsidR="00EE496B" w:rsidRDefault="00EE496B" w:rsidP="00975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96B" w:rsidRDefault="00EE496B" w:rsidP="00EE0877">
    <w:pPr>
      <w:pStyle w:val="Footer"/>
      <w:tabs>
        <w:tab w:val="clear" w:pos="4513"/>
        <w:tab w:val="clear" w:pos="9026"/>
        <w:tab w:val="left" w:pos="2729"/>
      </w:tabs>
    </w:pPr>
    <w:r>
      <w:tab/>
    </w:r>
  </w:p>
  <w:tbl>
    <w:tblPr>
      <w:tblW w:w="15026" w:type="dxa"/>
      <w:jc w:val="center"/>
      <w:tblBorders>
        <w:top w:val="single" w:sz="2" w:space="0" w:color="1B9BB9"/>
      </w:tblBorders>
      <w:tblLook w:val="01E0" w:firstRow="1" w:lastRow="1" w:firstColumn="1" w:lastColumn="1" w:noHBand="0" w:noVBand="0"/>
    </w:tblPr>
    <w:tblGrid>
      <w:gridCol w:w="13129"/>
      <w:gridCol w:w="1897"/>
    </w:tblGrid>
    <w:tr w:rsidR="00EE496B" w:rsidRPr="00933F6B" w:rsidTr="00EE0877">
      <w:trPr>
        <w:cantSplit/>
        <w:jc w:val="center"/>
      </w:trPr>
      <w:tc>
        <w:tcPr>
          <w:tcW w:w="8328" w:type="dxa"/>
          <w:shd w:val="clear" w:color="auto" w:fill="auto"/>
          <w:vAlign w:val="bottom"/>
        </w:tcPr>
        <w:p w:rsidR="00EE496B" w:rsidRDefault="00EE496B" w:rsidP="009451EF">
          <w:pPr>
            <w:pStyle w:val="Footer"/>
          </w:pPr>
          <w:r w:rsidRPr="00516F85">
            <w:t>Chief Psychiatrist Practice Guidelines</w:t>
          </w:r>
          <w:r>
            <w:t xml:space="preserve">  </w:t>
          </w:r>
        </w:p>
        <w:p w:rsidR="00EE496B" w:rsidRDefault="00EE496B" w:rsidP="009451EF">
          <w:pPr>
            <w:pStyle w:val="Footer"/>
            <w:rPr>
              <w:rStyle w:val="BodyTextcharB"/>
            </w:rPr>
          </w:pPr>
          <w:r w:rsidRPr="006A4753">
            <w:rPr>
              <w:rStyle w:val="BodyTextcharB"/>
            </w:rPr>
            <w:t>Template of Administrator Delegations under the Mental Health Act 2016</w:t>
          </w:r>
        </w:p>
        <w:p w:rsidR="00EE496B" w:rsidRPr="00C55654" w:rsidRDefault="00EE496B" w:rsidP="009451EF">
          <w:pPr>
            <w:pStyle w:val="Footer"/>
            <w:rPr>
              <w:b/>
            </w:rPr>
          </w:pPr>
          <w:r w:rsidRPr="00726117">
            <w:t>Mental Health Act 2016</w:t>
          </w:r>
          <w:r w:rsidRPr="00726117">
            <w:rPr>
              <w:b/>
            </w:rPr>
            <w:t xml:space="preserve"> </w:t>
          </w:r>
          <w:r>
            <w:rPr>
              <w:rStyle w:val="BodyTextcharB"/>
            </w:rPr>
            <w:t>[date of issue]</w:t>
          </w:r>
        </w:p>
      </w:tc>
      <w:tc>
        <w:tcPr>
          <w:tcW w:w="1203" w:type="dxa"/>
          <w:shd w:val="clear" w:color="auto" w:fill="auto"/>
          <w:vAlign w:val="center"/>
        </w:tcPr>
        <w:p w:rsidR="00EE496B" w:rsidRPr="00933F6B" w:rsidRDefault="00EE496B" w:rsidP="00EE0877">
          <w:pPr>
            <w:pStyle w:val="Footer"/>
            <w:jc w:val="right"/>
          </w:pPr>
          <w:r w:rsidRPr="00933F6B">
            <w:t xml:space="preserv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D3AAB">
            <w:rPr>
              <w:b/>
              <w:bCs/>
              <w:noProof/>
            </w:rPr>
            <w:t>14</w:t>
          </w:r>
          <w:r>
            <w:rPr>
              <w:b/>
              <w:bCs/>
              <w:sz w:val="24"/>
              <w:szCs w:val="24"/>
            </w:rPr>
            <w:fldChar w:fldCharType="end"/>
          </w:r>
          <w:r w:rsidRPr="00933F6B">
            <w:t xml:space="preserve"> -</w:t>
          </w:r>
        </w:p>
      </w:tc>
    </w:tr>
  </w:tbl>
  <w:p w:rsidR="00EE496B" w:rsidRDefault="00EE496B" w:rsidP="006A4753">
    <w:pPr>
      <w:pStyle w:val="nospac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96B" w:rsidRDefault="00EE496B" w:rsidP="00EE0877">
    <w:pPr>
      <w:pStyle w:val="Footer"/>
      <w:tabs>
        <w:tab w:val="clear" w:pos="4513"/>
        <w:tab w:val="clear" w:pos="9026"/>
        <w:tab w:val="left" w:pos="2729"/>
      </w:tabs>
    </w:pPr>
    <w:r>
      <w:tab/>
    </w:r>
  </w:p>
  <w:tbl>
    <w:tblPr>
      <w:tblW w:w="15026" w:type="dxa"/>
      <w:jc w:val="center"/>
      <w:tblBorders>
        <w:top w:val="single" w:sz="2" w:space="0" w:color="1B9BB9"/>
      </w:tblBorders>
      <w:tblLook w:val="01E0" w:firstRow="1" w:lastRow="1" w:firstColumn="1" w:lastColumn="1" w:noHBand="0" w:noVBand="0"/>
    </w:tblPr>
    <w:tblGrid>
      <w:gridCol w:w="13129"/>
      <w:gridCol w:w="1897"/>
    </w:tblGrid>
    <w:tr w:rsidR="00EE496B" w:rsidRPr="00933F6B" w:rsidTr="00EE0877">
      <w:trPr>
        <w:cantSplit/>
        <w:jc w:val="center"/>
      </w:trPr>
      <w:tc>
        <w:tcPr>
          <w:tcW w:w="8328" w:type="dxa"/>
          <w:shd w:val="clear" w:color="auto" w:fill="auto"/>
          <w:vAlign w:val="bottom"/>
        </w:tcPr>
        <w:p w:rsidR="00EE496B" w:rsidRDefault="00EE496B" w:rsidP="009451EF">
          <w:pPr>
            <w:pStyle w:val="Footer"/>
            <w:rPr>
              <w:rStyle w:val="BodyTextcharB"/>
            </w:rPr>
          </w:pPr>
          <w:r w:rsidRPr="00D877E0">
            <w:rPr>
              <w:rStyle w:val="BodyTextcharB"/>
            </w:rPr>
            <w:t>Schedule of Administrator Delegations under the Mental Health Act 2016</w:t>
          </w:r>
        </w:p>
        <w:p w:rsidR="00EE496B" w:rsidRPr="00C55654" w:rsidRDefault="00EE496B" w:rsidP="00325321">
          <w:pPr>
            <w:pStyle w:val="Footer"/>
            <w:rPr>
              <w:b/>
            </w:rPr>
          </w:pPr>
        </w:p>
      </w:tc>
      <w:tc>
        <w:tcPr>
          <w:tcW w:w="1203" w:type="dxa"/>
          <w:shd w:val="clear" w:color="auto" w:fill="auto"/>
          <w:vAlign w:val="center"/>
        </w:tcPr>
        <w:p w:rsidR="00EE496B" w:rsidRPr="00933F6B" w:rsidRDefault="00EE496B" w:rsidP="00EE0877">
          <w:pPr>
            <w:pStyle w:val="Footer"/>
            <w:jc w:val="right"/>
          </w:pPr>
          <w:r w:rsidRPr="00933F6B">
            <w:t xml:space="preserve">- </w:t>
          </w:r>
          <w:r>
            <w:rPr>
              <w:b/>
              <w:bCs/>
              <w:sz w:val="24"/>
              <w:szCs w:val="24"/>
            </w:rPr>
            <w:fldChar w:fldCharType="begin"/>
          </w:r>
          <w:r>
            <w:rPr>
              <w:b/>
              <w:bCs/>
            </w:rPr>
            <w:instrText xml:space="preserve"> PAGE </w:instrText>
          </w:r>
          <w:r>
            <w:rPr>
              <w:b/>
              <w:bCs/>
              <w:sz w:val="24"/>
              <w:szCs w:val="24"/>
            </w:rPr>
            <w:fldChar w:fldCharType="separate"/>
          </w:r>
          <w:r w:rsidR="00D877E0">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877E0">
            <w:rPr>
              <w:b/>
              <w:bCs/>
              <w:noProof/>
            </w:rPr>
            <w:t>14</w:t>
          </w:r>
          <w:r>
            <w:rPr>
              <w:b/>
              <w:bCs/>
              <w:sz w:val="24"/>
              <w:szCs w:val="24"/>
            </w:rPr>
            <w:fldChar w:fldCharType="end"/>
          </w:r>
          <w:r w:rsidRPr="00933F6B">
            <w:t xml:space="preserve"> -</w:t>
          </w:r>
        </w:p>
      </w:tc>
    </w:tr>
  </w:tbl>
  <w:p w:rsidR="00EE496B" w:rsidRDefault="00EE496B" w:rsidP="006A4753">
    <w:pPr>
      <w:pStyle w:val="nospac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96B" w:rsidRDefault="00EE496B" w:rsidP="00975F83">
      <w:pPr>
        <w:spacing w:after="0" w:line="240" w:lineRule="auto"/>
      </w:pPr>
      <w:r>
        <w:separator/>
      </w:r>
    </w:p>
  </w:footnote>
  <w:footnote w:type="continuationSeparator" w:id="0">
    <w:p w:rsidR="00EE496B" w:rsidRDefault="00EE496B" w:rsidP="00975F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96B" w:rsidRDefault="00EE496B" w:rsidP="00822DD1">
    <w:pPr>
      <w:pStyle w:val="HeaderRwhite"/>
      <w:tabs>
        <w:tab w:val="right" w:pos="14742"/>
      </w:tabs>
      <w:ind w:left="-142" w:right="-172" w:firstLine="0"/>
    </w:pPr>
    <w:r>
      <w:tab/>
    </w:r>
    <w:r>
      <w:rPr>
        <w:noProof/>
        <w:sz w:val="2"/>
        <w:szCs w:val="2"/>
        <w:lang w:eastAsia="en-AU"/>
      </w:rPr>
      <w:drawing>
        <wp:anchor distT="0" distB="0" distL="114300" distR="114300" simplePos="0" relativeHeight="251663360" behindDoc="1" locked="0" layoutInCell="1" allowOverlap="1" wp14:anchorId="6BC72DEE" wp14:editId="5339F61A">
          <wp:simplePos x="0" y="0"/>
          <wp:positionH relativeFrom="column">
            <wp:posOffset>-754542</wp:posOffset>
          </wp:positionH>
          <wp:positionV relativeFrom="paragraph">
            <wp:posOffset>-450850</wp:posOffset>
          </wp:positionV>
          <wp:extent cx="10726309" cy="15164516"/>
          <wp:effectExtent l="0" t="0" r="0" b="0"/>
          <wp:wrapNone/>
          <wp:docPr id="10" name="Picture 10" descr="Word_Templat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_Templates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6309" cy="1516451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val="0"/>
        <w:i w:val="0"/>
      </w:rP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96B" w:rsidRPr="009C04FE" w:rsidRDefault="00EE496B" w:rsidP="009C04FE">
    <w:r w:rsidRPr="007122D6">
      <w:rPr>
        <w:rFonts w:asciiTheme="majorHAnsi" w:hAnsiTheme="majorHAnsi"/>
        <w:noProof/>
        <w:sz w:val="24"/>
        <w:lang w:eastAsia="en-AU"/>
      </w:rPr>
      <w:drawing>
        <wp:anchor distT="0" distB="0" distL="114300" distR="114300" simplePos="0" relativeHeight="251669504" behindDoc="1" locked="0" layoutInCell="1" allowOverlap="1" wp14:anchorId="70A1FDAF" wp14:editId="118E25C7">
          <wp:simplePos x="0" y="0"/>
          <wp:positionH relativeFrom="column">
            <wp:posOffset>-719928</wp:posOffset>
          </wp:positionH>
          <wp:positionV relativeFrom="paragraph">
            <wp:posOffset>-730250</wp:posOffset>
          </wp:positionV>
          <wp:extent cx="10696353" cy="15044743"/>
          <wp:effectExtent l="0" t="0" r="0" b="5080"/>
          <wp:wrapNone/>
          <wp:docPr id="1" name="Picture 1" descr="Word_Templates_Op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_Templates_Option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6353" cy="150447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496B" w:rsidRDefault="00EE496B" w:rsidP="009C04FE">
    <w:pPr>
      <w:pStyle w:val="HeaderRwhite"/>
      <w:tabs>
        <w:tab w:val="right" w:pos="15026"/>
      </w:tabs>
      <w:ind w:right="-456" w:firstLine="4543"/>
    </w:pPr>
    <w:r>
      <w:tab/>
    </w:r>
    <w:r w:rsidRPr="007122D6">
      <w:t>Mental Health Act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96B" w:rsidRDefault="00EE496B" w:rsidP="009C04FE">
    <w:pPr>
      <w:pStyle w:val="TableTextCLwhite"/>
      <w:jc w:val="right"/>
    </w:pPr>
    <w:r>
      <w:rPr>
        <w:noProof/>
        <w:sz w:val="2"/>
        <w:szCs w:val="2"/>
        <w:lang w:eastAsia="en-AU"/>
      </w:rPr>
      <w:drawing>
        <wp:anchor distT="0" distB="0" distL="114300" distR="114300" simplePos="0" relativeHeight="251667456" behindDoc="1" locked="0" layoutInCell="1" allowOverlap="1" wp14:anchorId="03ECA7E8" wp14:editId="28F21127">
          <wp:simplePos x="0" y="0"/>
          <wp:positionH relativeFrom="column">
            <wp:posOffset>-750570</wp:posOffset>
          </wp:positionH>
          <wp:positionV relativeFrom="paragraph">
            <wp:posOffset>-494429</wp:posOffset>
          </wp:positionV>
          <wp:extent cx="10726309" cy="15164516"/>
          <wp:effectExtent l="0" t="0" r="0" b="0"/>
          <wp:wrapNone/>
          <wp:docPr id="16" name="Picture 16" descr="Word_Templat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_Templates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6309" cy="15164516"/>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122D6">
      <w:t>Mental Health Act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23645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40B89E"/>
    <w:lvl w:ilvl="0">
      <w:start w:val="1"/>
      <w:numFmt w:val="decimal"/>
      <w:lvlText w:val="%1."/>
      <w:lvlJc w:val="left"/>
      <w:pPr>
        <w:tabs>
          <w:tab w:val="num" w:pos="1492"/>
        </w:tabs>
        <w:ind w:left="1492" w:hanging="360"/>
      </w:pPr>
    </w:lvl>
  </w:abstractNum>
  <w:abstractNum w:abstractNumId="2">
    <w:nsid w:val="FFFFFF7D"/>
    <w:multiLevelType w:val="singleLevel"/>
    <w:tmpl w:val="D5BC4298"/>
    <w:lvl w:ilvl="0">
      <w:start w:val="1"/>
      <w:numFmt w:val="decimal"/>
      <w:lvlText w:val="%1."/>
      <w:lvlJc w:val="left"/>
      <w:pPr>
        <w:tabs>
          <w:tab w:val="num" w:pos="1209"/>
        </w:tabs>
        <w:ind w:left="1209" w:hanging="360"/>
      </w:pPr>
    </w:lvl>
  </w:abstractNum>
  <w:abstractNum w:abstractNumId="3">
    <w:nsid w:val="FFFFFF7E"/>
    <w:multiLevelType w:val="singleLevel"/>
    <w:tmpl w:val="1682C074"/>
    <w:lvl w:ilvl="0">
      <w:start w:val="1"/>
      <w:numFmt w:val="decimal"/>
      <w:lvlText w:val="%1."/>
      <w:lvlJc w:val="left"/>
      <w:pPr>
        <w:tabs>
          <w:tab w:val="num" w:pos="926"/>
        </w:tabs>
        <w:ind w:left="926" w:hanging="360"/>
      </w:pPr>
    </w:lvl>
  </w:abstractNum>
  <w:abstractNum w:abstractNumId="4">
    <w:nsid w:val="FFFFFF7F"/>
    <w:multiLevelType w:val="singleLevel"/>
    <w:tmpl w:val="11BCD78A"/>
    <w:lvl w:ilvl="0">
      <w:start w:val="1"/>
      <w:numFmt w:val="decimal"/>
      <w:lvlText w:val="%1."/>
      <w:lvlJc w:val="left"/>
      <w:pPr>
        <w:tabs>
          <w:tab w:val="num" w:pos="643"/>
        </w:tabs>
        <w:ind w:left="643" w:hanging="360"/>
      </w:pPr>
    </w:lvl>
  </w:abstractNum>
  <w:abstractNum w:abstractNumId="5">
    <w:nsid w:val="FFFFFF80"/>
    <w:multiLevelType w:val="singleLevel"/>
    <w:tmpl w:val="E6B41CE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804A16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4A62FA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DEA5A36"/>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D3A277BE"/>
    <w:lvl w:ilvl="0">
      <w:start w:val="1"/>
      <w:numFmt w:val="decimal"/>
      <w:pStyle w:val="ListNumber"/>
      <w:lvlText w:val="%1."/>
      <w:lvlJc w:val="left"/>
      <w:pPr>
        <w:tabs>
          <w:tab w:val="num" w:pos="644"/>
        </w:tabs>
        <w:ind w:left="644" w:hanging="360"/>
      </w:pPr>
    </w:lvl>
  </w:abstractNum>
  <w:abstractNum w:abstractNumId="10">
    <w:nsid w:val="FFFFFF89"/>
    <w:multiLevelType w:val="singleLevel"/>
    <w:tmpl w:val="56709472"/>
    <w:lvl w:ilvl="0">
      <w:start w:val="1"/>
      <w:numFmt w:val="bullet"/>
      <w:lvlText w:val=""/>
      <w:lvlJc w:val="left"/>
      <w:pPr>
        <w:tabs>
          <w:tab w:val="num" w:pos="360"/>
        </w:tabs>
        <w:ind w:left="360" w:hanging="360"/>
      </w:pPr>
      <w:rPr>
        <w:rFonts w:ascii="Symbol" w:hAnsi="Symbol" w:hint="default"/>
      </w:rPr>
    </w:lvl>
  </w:abstractNum>
  <w:abstractNum w:abstractNumId="11">
    <w:nsid w:val="04FB4A6E"/>
    <w:multiLevelType w:val="hybridMultilevel"/>
    <w:tmpl w:val="C5F62B58"/>
    <w:lvl w:ilvl="0" w:tplc="A68E46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5B565F5"/>
    <w:multiLevelType w:val="hybridMultilevel"/>
    <w:tmpl w:val="56FA3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79035A3"/>
    <w:multiLevelType w:val="hybridMultilevel"/>
    <w:tmpl w:val="D5942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0A47CA5"/>
    <w:multiLevelType w:val="hybridMultilevel"/>
    <w:tmpl w:val="7598C450"/>
    <w:lvl w:ilvl="0" w:tplc="3DB2635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320B1D34"/>
    <w:multiLevelType w:val="hybridMultilevel"/>
    <w:tmpl w:val="0CC2C190"/>
    <w:lvl w:ilvl="0" w:tplc="C9683A2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3E21DEF"/>
    <w:multiLevelType w:val="hybridMultilevel"/>
    <w:tmpl w:val="4282E5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D3425A1"/>
    <w:multiLevelType w:val="hybridMultilevel"/>
    <w:tmpl w:val="8FEE1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F2B130D"/>
    <w:multiLevelType w:val="hybridMultilevel"/>
    <w:tmpl w:val="CAE2F3EC"/>
    <w:lvl w:ilvl="0" w:tplc="D868C0E6">
      <w:start w:val="1"/>
      <w:numFmt w:val="bullet"/>
      <w:pStyle w:val="Tablebullet1"/>
      <w:lvlText w:val=""/>
      <w:lvlJc w:val="left"/>
      <w:pPr>
        <w:ind w:left="360" w:hanging="360"/>
      </w:pPr>
      <w:rPr>
        <w:rFonts w:ascii="Symbol" w:hAnsi="Symbol" w:hint="default"/>
        <w:color w:val="auto"/>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0897790"/>
    <w:multiLevelType w:val="hybridMultilevel"/>
    <w:tmpl w:val="E086F12E"/>
    <w:lvl w:ilvl="0" w:tplc="2D9C29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F62C70"/>
    <w:multiLevelType w:val="hybridMultilevel"/>
    <w:tmpl w:val="FA2E4208"/>
    <w:lvl w:ilvl="0" w:tplc="AA3E79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00421A"/>
    <w:multiLevelType w:val="hybridMultilevel"/>
    <w:tmpl w:val="5232BF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4948060A"/>
    <w:multiLevelType w:val="hybridMultilevel"/>
    <w:tmpl w:val="BAE8F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C4A6D33"/>
    <w:multiLevelType w:val="hybridMultilevel"/>
    <w:tmpl w:val="477496F0"/>
    <w:lvl w:ilvl="0" w:tplc="0DA4B5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6D62AD"/>
    <w:multiLevelType w:val="hybridMultilevel"/>
    <w:tmpl w:val="88663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4F75B6E"/>
    <w:multiLevelType w:val="hybridMultilevel"/>
    <w:tmpl w:val="9B3AA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9C75E7B"/>
    <w:multiLevelType w:val="hybridMultilevel"/>
    <w:tmpl w:val="AC06F2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5A036950"/>
    <w:multiLevelType w:val="hybridMultilevel"/>
    <w:tmpl w:val="DCA648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FCF5F18"/>
    <w:multiLevelType w:val="hybridMultilevel"/>
    <w:tmpl w:val="DBC225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5FF500BF"/>
    <w:multiLevelType w:val="hybridMultilevel"/>
    <w:tmpl w:val="C1E4C0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2F51CE2"/>
    <w:multiLevelType w:val="hybridMultilevel"/>
    <w:tmpl w:val="D4126CD8"/>
    <w:lvl w:ilvl="0" w:tplc="56F6A1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BD74E8"/>
    <w:multiLevelType w:val="hybridMultilevel"/>
    <w:tmpl w:val="E44CCDF4"/>
    <w:lvl w:ilvl="0" w:tplc="F9FCFF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4263C2"/>
    <w:multiLevelType w:val="hybridMultilevel"/>
    <w:tmpl w:val="A886BE02"/>
    <w:lvl w:ilvl="0" w:tplc="962463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F95A53"/>
    <w:multiLevelType w:val="hybridMultilevel"/>
    <w:tmpl w:val="F61889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A337059"/>
    <w:multiLevelType w:val="hybridMultilevel"/>
    <w:tmpl w:val="CF48B8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6F6679FB"/>
    <w:multiLevelType w:val="hybridMultilevel"/>
    <w:tmpl w:val="E22EB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72F2717E"/>
    <w:multiLevelType w:val="hybridMultilevel"/>
    <w:tmpl w:val="818679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7C1B5CB5"/>
    <w:multiLevelType w:val="hybridMultilevel"/>
    <w:tmpl w:val="CE08B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EDC1652"/>
    <w:multiLevelType w:val="hybridMultilevel"/>
    <w:tmpl w:val="F1608F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5"/>
  </w:num>
  <w:num w:numId="2">
    <w:abstractNumId w:val="38"/>
  </w:num>
  <w:num w:numId="3">
    <w:abstractNumId w:val="34"/>
  </w:num>
  <w:num w:numId="4">
    <w:abstractNumId w:val="26"/>
  </w:num>
  <w:num w:numId="5">
    <w:abstractNumId w:val="21"/>
  </w:num>
  <w:num w:numId="6">
    <w:abstractNumId w:val="11"/>
  </w:num>
  <w:num w:numId="7">
    <w:abstractNumId w:val="16"/>
  </w:num>
  <w:num w:numId="8">
    <w:abstractNumId w:val="28"/>
  </w:num>
  <w:num w:numId="9">
    <w:abstractNumId w:val="0"/>
  </w:num>
  <w:num w:numId="10">
    <w:abstractNumId w:val="18"/>
  </w:num>
  <w:num w:numId="11">
    <w:abstractNumId w:val="12"/>
  </w:num>
  <w:num w:numId="12">
    <w:abstractNumId w:val="14"/>
  </w:num>
  <w:num w:numId="13">
    <w:abstractNumId w:val="27"/>
  </w:num>
  <w:num w:numId="14">
    <w:abstractNumId w:val="29"/>
  </w:num>
  <w:num w:numId="15">
    <w:abstractNumId w:val="17"/>
  </w:num>
  <w:num w:numId="16">
    <w:abstractNumId w:val="19"/>
  </w:num>
  <w:num w:numId="17">
    <w:abstractNumId w:val="25"/>
  </w:num>
  <w:num w:numId="18">
    <w:abstractNumId w:val="31"/>
  </w:num>
  <w:num w:numId="19">
    <w:abstractNumId w:val="13"/>
  </w:num>
  <w:num w:numId="20">
    <w:abstractNumId w:val="32"/>
  </w:num>
  <w:num w:numId="21">
    <w:abstractNumId w:val="24"/>
  </w:num>
  <w:num w:numId="22">
    <w:abstractNumId w:val="37"/>
  </w:num>
  <w:num w:numId="23">
    <w:abstractNumId w:val="23"/>
  </w:num>
  <w:num w:numId="24">
    <w:abstractNumId w:val="22"/>
  </w:num>
  <w:num w:numId="25">
    <w:abstractNumId w:val="30"/>
  </w:num>
  <w:num w:numId="26">
    <w:abstractNumId w:val="33"/>
  </w:num>
  <w:num w:numId="27">
    <w:abstractNumId w:val="20"/>
  </w:num>
  <w:num w:numId="28">
    <w:abstractNumId w:val="36"/>
  </w:num>
  <w:num w:numId="29">
    <w:abstractNumId w:val="15"/>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FD8"/>
    <w:rsid w:val="00006476"/>
    <w:rsid w:val="00012BF2"/>
    <w:rsid w:val="00012C71"/>
    <w:rsid w:val="00013F9C"/>
    <w:rsid w:val="00017C95"/>
    <w:rsid w:val="00054F79"/>
    <w:rsid w:val="00056755"/>
    <w:rsid w:val="00060897"/>
    <w:rsid w:val="00062C60"/>
    <w:rsid w:val="00073212"/>
    <w:rsid w:val="00077718"/>
    <w:rsid w:val="000A3407"/>
    <w:rsid w:val="000A4FCA"/>
    <w:rsid w:val="000D251A"/>
    <w:rsid w:val="000E1A69"/>
    <w:rsid w:val="000E1DE5"/>
    <w:rsid w:val="000E3964"/>
    <w:rsid w:val="000F30E4"/>
    <w:rsid w:val="00104EB0"/>
    <w:rsid w:val="00105F4A"/>
    <w:rsid w:val="00130F2E"/>
    <w:rsid w:val="00140AC3"/>
    <w:rsid w:val="00166873"/>
    <w:rsid w:val="001743F7"/>
    <w:rsid w:val="0018095C"/>
    <w:rsid w:val="001A04D6"/>
    <w:rsid w:val="001B0801"/>
    <w:rsid w:val="001B1C74"/>
    <w:rsid w:val="001C763E"/>
    <w:rsid w:val="001C7715"/>
    <w:rsid w:val="001C7DFD"/>
    <w:rsid w:val="001D57B5"/>
    <w:rsid w:val="001D5DC3"/>
    <w:rsid w:val="001E3483"/>
    <w:rsid w:val="001E4CEF"/>
    <w:rsid w:val="001F0066"/>
    <w:rsid w:val="00216B6A"/>
    <w:rsid w:val="00236715"/>
    <w:rsid w:val="00240FED"/>
    <w:rsid w:val="00242636"/>
    <w:rsid w:val="00272139"/>
    <w:rsid w:val="002774E3"/>
    <w:rsid w:val="002826D6"/>
    <w:rsid w:val="00291EC9"/>
    <w:rsid w:val="002A00ED"/>
    <w:rsid w:val="002B4DC2"/>
    <w:rsid w:val="002C64D5"/>
    <w:rsid w:val="002D0B11"/>
    <w:rsid w:val="002F73D4"/>
    <w:rsid w:val="0030299D"/>
    <w:rsid w:val="00310B85"/>
    <w:rsid w:val="0032102A"/>
    <w:rsid w:val="00324836"/>
    <w:rsid w:val="00325321"/>
    <w:rsid w:val="00336248"/>
    <w:rsid w:val="003763B7"/>
    <w:rsid w:val="0037792D"/>
    <w:rsid w:val="003A2852"/>
    <w:rsid w:val="003C2D18"/>
    <w:rsid w:val="003D7CC6"/>
    <w:rsid w:val="00411F6D"/>
    <w:rsid w:val="00412F29"/>
    <w:rsid w:val="004271EE"/>
    <w:rsid w:val="00432E4C"/>
    <w:rsid w:val="00437B81"/>
    <w:rsid w:val="00456DAA"/>
    <w:rsid w:val="00457263"/>
    <w:rsid w:val="0047486A"/>
    <w:rsid w:val="00481652"/>
    <w:rsid w:val="004A5158"/>
    <w:rsid w:val="004A5A4A"/>
    <w:rsid w:val="004C3601"/>
    <w:rsid w:val="004C45C4"/>
    <w:rsid w:val="004D3741"/>
    <w:rsid w:val="004D3AAB"/>
    <w:rsid w:val="004D5D89"/>
    <w:rsid w:val="004E2335"/>
    <w:rsid w:val="004F0566"/>
    <w:rsid w:val="004F32A8"/>
    <w:rsid w:val="005110BB"/>
    <w:rsid w:val="005167AF"/>
    <w:rsid w:val="00524552"/>
    <w:rsid w:val="00536052"/>
    <w:rsid w:val="005404DF"/>
    <w:rsid w:val="0054057D"/>
    <w:rsid w:val="00550200"/>
    <w:rsid w:val="00554DF6"/>
    <w:rsid w:val="005550AF"/>
    <w:rsid w:val="00557CDA"/>
    <w:rsid w:val="00573C44"/>
    <w:rsid w:val="0058151F"/>
    <w:rsid w:val="00584EC6"/>
    <w:rsid w:val="005907FD"/>
    <w:rsid w:val="00595B3F"/>
    <w:rsid w:val="005A5430"/>
    <w:rsid w:val="005B2113"/>
    <w:rsid w:val="005B430F"/>
    <w:rsid w:val="005C22CB"/>
    <w:rsid w:val="005D15DE"/>
    <w:rsid w:val="005D44CA"/>
    <w:rsid w:val="00605A49"/>
    <w:rsid w:val="00612674"/>
    <w:rsid w:val="0061758F"/>
    <w:rsid w:val="00642574"/>
    <w:rsid w:val="0064274C"/>
    <w:rsid w:val="00665CEF"/>
    <w:rsid w:val="006671FF"/>
    <w:rsid w:val="00691490"/>
    <w:rsid w:val="0069210E"/>
    <w:rsid w:val="006A057D"/>
    <w:rsid w:val="006A1A62"/>
    <w:rsid w:val="006A4753"/>
    <w:rsid w:val="006A6218"/>
    <w:rsid w:val="006C36AC"/>
    <w:rsid w:val="006D2E16"/>
    <w:rsid w:val="006D3A43"/>
    <w:rsid w:val="006E32E7"/>
    <w:rsid w:val="006F58B0"/>
    <w:rsid w:val="00704AAE"/>
    <w:rsid w:val="007171F0"/>
    <w:rsid w:val="007236A6"/>
    <w:rsid w:val="00735C6C"/>
    <w:rsid w:val="00752765"/>
    <w:rsid w:val="007562D9"/>
    <w:rsid w:val="00765FD8"/>
    <w:rsid w:val="00766408"/>
    <w:rsid w:val="00766E87"/>
    <w:rsid w:val="00772058"/>
    <w:rsid w:val="00774692"/>
    <w:rsid w:val="0078143E"/>
    <w:rsid w:val="00787942"/>
    <w:rsid w:val="007A41C3"/>
    <w:rsid w:val="007A4441"/>
    <w:rsid w:val="007A7A9E"/>
    <w:rsid w:val="007B60FE"/>
    <w:rsid w:val="007B6F46"/>
    <w:rsid w:val="007C699F"/>
    <w:rsid w:val="007D5017"/>
    <w:rsid w:val="007F2CB5"/>
    <w:rsid w:val="007F3B7D"/>
    <w:rsid w:val="007F3F16"/>
    <w:rsid w:val="007F4D49"/>
    <w:rsid w:val="00800444"/>
    <w:rsid w:val="00805BEC"/>
    <w:rsid w:val="00816C06"/>
    <w:rsid w:val="008224CE"/>
    <w:rsid w:val="00822DD1"/>
    <w:rsid w:val="00830DE7"/>
    <w:rsid w:val="00845752"/>
    <w:rsid w:val="0085284E"/>
    <w:rsid w:val="00854BAF"/>
    <w:rsid w:val="008655E1"/>
    <w:rsid w:val="0087035A"/>
    <w:rsid w:val="00870F95"/>
    <w:rsid w:val="008770EA"/>
    <w:rsid w:val="008A61BB"/>
    <w:rsid w:val="008A6DAB"/>
    <w:rsid w:val="008C1B89"/>
    <w:rsid w:val="008C5B0A"/>
    <w:rsid w:val="008D5127"/>
    <w:rsid w:val="009203C8"/>
    <w:rsid w:val="0093602F"/>
    <w:rsid w:val="009438F9"/>
    <w:rsid w:val="009451EF"/>
    <w:rsid w:val="00964884"/>
    <w:rsid w:val="00973661"/>
    <w:rsid w:val="00975763"/>
    <w:rsid w:val="00975F83"/>
    <w:rsid w:val="009C04FE"/>
    <w:rsid w:val="009C490D"/>
    <w:rsid w:val="009E5A9C"/>
    <w:rsid w:val="00A02FEA"/>
    <w:rsid w:val="00A1063A"/>
    <w:rsid w:val="00A126D2"/>
    <w:rsid w:val="00A15215"/>
    <w:rsid w:val="00A329D6"/>
    <w:rsid w:val="00A432AE"/>
    <w:rsid w:val="00A52B75"/>
    <w:rsid w:val="00A660DC"/>
    <w:rsid w:val="00A909B5"/>
    <w:rsid w:val="00A92087"/>
    <w:rsid w:val="00AC0204"/>
    <w:rsid w:val="00AC0F6E"/>
    <w:rsid w:val="00AC0FE7"/>
    <w:rsid w:val="00AC16BD"/>
    <w:rsid w:val="00AE33BE"/>
    <w:rsid w:val="00AF1AC2"/>
    <w:rsid w:val="00AF31E5"/>
    <w:rsid w:val="00B209E7"/>
    <w:rsid w:val="00B379E2"/>
    <w:rsid w:val="00B55B6D"/>
    <w:rsid w:val="00B9085D"/>
    <w:rsid w:val="00B93F6F"/>
    <w:rsid w:val="00BC2A7E"/>
    <w:rsid w:val="00BC6805"/>
    <w:rsid w:val="00BD3645"/>
    <w:rsid w:val="00BE7FF5"/>
    <w:rsid w:val="00BF0679"/>
    <w:rsid w:val="00C10F5B"/>
    <w:rsid w:val="00C35A62"/>
    <w:rsid w:val="00C376ED"/>
    <w:rsid w:val="00C45E99"/>
    <w:rsid w:val="00C46444"/>
    <w:rsid w:val="00C57571"/>
    <w:rsid w:val="00C607A4"/>
    <w:rsid w:val="00C7242E"/>
    <w:rsid w:val="00C74029"/>
    <w:rsid w:val="00C7472F"/>
    <w:rsid w:val="00C74D00"/>
    <w:rsid w:val="00C879C2"/>
    <w:rsid w:val="00CA439A"/>
    <w:rsid w:val="00CC0E93"/>
    <w:rsid w:val="00CC1CF3"/>
    <w:rsid w:val="00CD11EB"/>
    <w:rsid w:val="00CF086F"/>
    <w:rsid w:val="00CF4EB5"/>
    <w:rsid w:val="00D22F35"/>
    <w:rsid w:val="00D36F6D"/>
    <w:rsid w:val="00D431CA"/>
    <w:rsid w:val="00D47003"/>
    <w:rsid w:val="00D545CB"/>
    <w:rsid w:val="00D556A3"/>
    <w:rsid w:val="00D5781E"/>
    <w:rsid w:val="00D6725E"/>
    <w:rsid w:val="00D74EE6"/>
    <w:rsid w:val="00D74F96"/>
    <w:rsid w:val="00D81DEA"/>
    <w:rsid w:val="00D8768E"/>
    <w:rsid w:val="00D877E0"/>
    <w:rsid w:val="00D91999"/>
    <w:rsid w:val="00DB1474"/>
    <w:rsid w:val="00DD25B0"/>
    <w:rsid w:val="00DD6644"/>
    <w:rsid w:val="00DD7F21"/>
    <w:rsid w:val="00DE2826"/>
    <w:rsid w:val="00E11B99"/>
    <w:rsid w:val="00E26583"/>
    <w:rsid w:val="00E26AD6"/>
    <w:rsid w:val="00E37FFB"/>
    <w:rsid w:val="00E55D60"/>
    <w:rsid w:val="00E63B26"/>
    <w:rsid w:val="00E64F0C"/>
    <w:rsid w:val="00E71F4F"/>
    <w:rsid w:val="00E90C4C"/>
    <w:rsid w:val="00EA16BE"/>
    <w:rsid w:val="00EB721F"/>
    <w:rsid w:val="00EC25E5"/>
    <w:rsid w:val="00ED0FDD"/>
    <w:rsid w:val="00EE0877"/>
    <w:rsid w:val="00EE1A23"/>
    <w:rsid w:val="00EE496B"/>
    <w:rsid w:val="00EF31DD"/>
    <w:rsid w:val="00EF4E34"/>
    <w:rsid w:val="00F078B5"/>
    <w:rsid w:val="00F12696"/>
    <w:rsid w:val="00F23D8A"/>
    <w:rsid w:val="00F318E2"/>
    <w:rsid w:val="00F345F7"/>
    <w:rsid w:val="00F40DFC"/>
    <w:rsid w:val="00F42B40"/>
    <w:rsid w:val="00F44371"/>
    <w:rsid w:val="00F47991"/>
    <w:rsid w:val="00F51DE3"/>
    <w:rsid w:val="00F549E5"/>
    <w:rsid w:val="00F752ED"/>
    <w:rsid w:val="00F8299F"/>
    <w:rsid w:val="00FB3F0B"/>
    <w:rsid w:val="00FC585D"/>
    <w:rsid w:val="00FD35FA"/>
    <w:rsid w:val="00FE43A9"/>
    <w:rsid w:val="00FF4139"/>
    <w:rsid w:val="00FF61D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836"/>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5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07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07FD"/>
    <w:rPr>
      <w:sz w:val="22"/>
      <w:szCs w:val="22"/>
    </w:rPr>
  </w:style>
  <w:style w:type="paragraph" w:styleId="Footer">
    <w:name w:val="footer"/>
    <w:basedOn w:val="Normal"/>
    <w:link w:val="FooterChar"/>
    <w:uiPriority w:val="99"/>
    <w:unhideWhenUsed/>
    <w:rsid w:val="009451EF"/>
    <w:pPr>
      <w:tabs>
        <w:tab w:val="center" w:pos="4513"/>
        <w:tab w:val="right" w:pos="9026"/>
      </w:tabs>
      <w:spacing w:before="40" w:after="40" w:line="240" w:lineRule="auto"/>
    </w:pPr>
    <w:rPr>
      <w:rFonts w:ascii="Arial" w:hAnsi="Arial"/>
      <w:sz w:val="18"/>
    </w:rPr>
  </w:style>
  <w:style w:type="character" w:customStyle="1" w:styleId="FooterChar">
    <w:name w:val="Footer Char"/>
    <w:link w:val="Footer"/>
    <w:uiPriority w:val="99"/>
    <w:rsid w:val="009451EF"/>
    <w:rPr>
      <w:rFonts w:ascii="Arial" w:hAnsi="Arial"/>
      <w:sz w:val="18"/>
      <w:szCs w:val="22"/>
    </w:rPr>
  </w:style>
  <w:style w:type="paragraph" w:customStyle="1" w:styleId="Default">
    <w:name w:val="Default"/>
    <w:semiHidden/>
    <w:rsid w:val="00437B81"/>
    <w:pPr>
      <w:autoSpaceDE w:val="0"/>
      <w:autoSpaceDN w:val="0"/>
      <w:adjustRightInd w:val="0"/>
    </w:pPr>
    <w:rPr>
      <w:rFonts w:ascii="Arial" w:hAnsi="Arial" w:cs="Arial"/>
      <w:color w:val="000000"/>
      <w:sz w:val="24"/>
      <w:szCs w:val="24"/>
      <w:lang w:eastAsia="en-AU"/>
    </w:rPr>
  </w:style>
  <w:style w:type="paragraph" w:styleId="NormalWeb">
    <w:name w:val="Normal (Web)"/>
    <w:basedOn w:val="Normal"/>
    <w:uiPriority w:val="99"/>
    <w:semiHidden/>
    <w:unhideWhenUsed/>
    <w:rsid w:val="00130F2E"/>
    <w:pPr>
      <w:spacing w:before="100" w:beforeAutospacing="1" w:after="100" w:afterAutospacing="1" w:line="240" w:lineRule="auto"/>
    </w:pPr>
    <w:rPr>
      <w:rFonts w:ascii="Times" w:eastAsiaTheme="minorEastAsia" w:hAnsi="Times"/>
      <w:sz w:val="20"/>
      <w:szCs w:val="20"/>
    </w:rPr>
  </w:style>
  <w:style w:type="paragraph" w:styleId="BalloonText">
    <w:name w:val="Balloon Text"/>
    <w:basedOn w:val="Normal"/>
    <w:link w:val="BalloonTextChar"/>
    <w:uiPriority w:val="99"/>
    <w:semiHidden/>
    <w:unhideWhenUsed/>
    <w:rsid w:val="006427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74C"/>
    <w:rPr>
      <w:rFonts w:ascii="Tahoma" w:hAnsi="Tahoma" w:cs="Tahoma"/>
      <w:sz w:val="16"/>
      <w:szCs w:val="16"/>
    </w:rPr>
  </w:style>
  <w:style w:type="paragraph" w:styleId="BodyText">
    <w:name w:val="Body Text"/>
    <w:basedOn w:val="Normal"/>
    <w:link w:val="BodyTextChar"/>
    <w:uiPriority w:val="99"/>
    <w:unhideWhenUsed/>
    <w:rsid w:val="00964884"/>
    <w:pPr>
      <w:spacing w:after="120"/>
    </w:pPr>
  </w:style>
  <w:style w:type="character" w:customStyle="1" w:styleId="BodyTextChar">
    <w:name w:val="Body Text Char"/>
    <w:basedOn w:val="DefaultParagraphFont"/>
    <w:link w:val="BodyText"/>
    <w:uiPriority w:val="99"/>
    <w:rsid w:val="00964884"/>
    <w:rPr>
      <w:sz w:val="22"/>
      <w:szCs w:val="22"/>
    </w:rPr>
  </w:style>
  <w:style w:type="paragraph" w:customStyle="1" w:styleId="BodyTextL">
    <w:name w:val="Body Text L"/>
    <w:qFormat/>
    <w:rsid w:val="00F44371"/>
    <w:pPr>
      <w:spacing w:before="200" w:after="200" w:line="276" w:lineRule="auto"/>
    </w:pPr>
    <w:rPr>
      <w:rFonts w:ascii="Arial" w:hAnsi="Arial"/>
      <w:sz w:val="22"/>
      <w:szCs w:val="22"/>
    </w:rPr>
  </w:style>
  <w:style w:type="paragraph" w:customStyle="1" w:styleId="HeaderRwhite">
    <w:name w:val="Header R white"/>
    <w:qFormat/>
    <w:rsid w:val="00822DD1"/>
    <w:pPr>
      <w:ind w:left="2687" w:firstLine="4513"/>
      <w:jc w:val="right"/>
    </w:pPr>
    <w:rPr>
      <w:rFonts w:ascii="Arial" w:hAnsi="Arial"/>
      <w:b/>
      <w:i/>
      <w:color w:val="FFFFFF" w:themeColor="background1"/>
      <w:sz w:val="28"/>
      <w:szCs w:val="28"/>
    </w:rPr>
  </w:style>
  <w:style w:type="paragraph" w:customStyle="1" w:styleId="BodyTextBL12">
    <w:name w:val="Body Text B L 12"/>
    <w:qFormat/>
    <w:rsid w:val="005907FD"/>
    <w:pPr>
      <w:spacing w:before="40" w:after="40"/>
    </w:pPr>
    <w:rPr>
      <w:rFonts w:ascii="Arial" w:hAnsi="Arial" w:cs="Arial"/>
      <w:b/>
      <w:color w:val="22B14C"/>
      <w:sz w:val="24"/>
      <w:szCs w:val="24"/>
    </w:rPr>
  </w:style>
  <w:style w:type="character" w:customStyle="1" w:styleId="Charitalics">
    <w:name w:val="Char italics"/>
    <w:basedOn w:val="DefaultParagraphFont"/>
    <w:uiPriority w:val="1"/>
    <w:qFormat/>
    <w:rsid w:val="00F44371"/>
    <w:rPr>
      <w:i/>
    </w:rPr>
  </w:style>
  <w:style w:type="paragraph" w:styleId="ListNumber">
    <w:name w:val="List Number"/>
    <w:basedOn w:val="Normal"/>
    <w:uiPriority w:val="99"/>
    <w:unhideWhenUsed/>
    <w:rsid w:val="006A4753"/>
    <w:pPr>
      <w:numPr>
        <w:numId w:val="35"/>
      </w:numPr>
      <w:tabs>
        <w:tab w:val="clear" w:pos="644"/>
        <w:tab w:val="num" w:pos="360"/>
      </w:tabs>
      <w:spacing w:before="60" w:after="60"/>
      <w:ind w:left="357" w:hanging="357"/>
    </w:pPr>
    <w:rPr>
      <w:rFonts w:ascii="Arial" w:hAnsi="Arial"/>
    </w:rPr>
  </w:style>
  <w:style w:type="paragraph" w:styleId="ListBullet2">
    <w:name w:val="List Bullet 2"/>
    <w:basedOn w:val="Normal"/>
    <w:uiPriority w:val="99"/>
    <w:unhideWhenUsed/>
    <w:rsid w:val="006A4753"/>
    <w:pPr>
      <w:numPr>
        <w:numId w:val="31"/>
      </w:numPr>
      <w:tabs>
        <w:tab w:val="clear" w:pos="643"/>
        <w:tab w:val="num" w:pos="851"/>
      </w:tabs>
      <w:spacing w:before="60" w:after="60"/>
      <w:ind w:left="850" w:hanging="425"/>
      <w:contextualSpacing/>
    </w:pPr>
    <w:rPr>
      <w:rFonts w:ascii="Arial" w:hAnsi="Arial"/>
    </w:rPr>
  </w:style>
  <w:style w:type="paragraph" w:customStyle="1" w:styleId="Tabletext">
    <w:name w:val="Table text"/>
    <w:qFormat/>
    <w:rsid w:val="00B379E2"/>
    <w:pPr>
      <w:spacing w:before="100" w:after="100" w:line="276" w:lineRule="auto"/>
    </w:pPr>
    <w:rPr>
      <w:rFonts w:ascii="Arial" w:hAnsi="Arial" w:cs="Arial"/>
    </w:rPr>
  </w:style>
  <w:style w:type="character" w:customStyle="1" w:styleId="CharB">
    <w:name w:val="Char B"/>
    <w:basedOn w:val="DefaultParagraphFont"/>
    <w:uiPriority w:val="1"/>
    <w:qFormat/>
    <w:rsid w:val="00B379E2"/>
    <w:rPr>
      <w:b/>
    </w:rPr>
  </w:style>
  <w:style w:type="character" w:customStyle="1" w:styleId="CharBitalics">
    <w:name w:val="Char B italics"/>
    <w:basedOn w:val="CharB"/>
    <w:uiPriority w:val="1"/>
    <w:qFormat/>
    <w:rsid w:val="00B379E2"/>
    <w:rPr>
      <w:b/>
      <w:i/>
    </w:rPr>
  </w:style>
  <w:style w:type="paragraph" w:customStyle="1" w:styleId="Tablebullet1">
    <w:name w:val="Table bullet 1"/>
    <w:qFormat/>
    <w:rsid w:val="00432E4C"/>
    <w:pPr>
      <w:numPr>
        <w:numId w:val="10"/>
      </w:numPr>
      <w:spacing w:before="60" w:after="60" w:line="276" w:lineRule="auto"/>
    </w:pPr>
    <w:rPr>
      <w:rFonts w:ascii="Arial" w:hAnsi="Arial" w:cs="Arial"/>
    </w:rPr>
  </w:style>
  <w:style w:type="character" w:customStyle="1" w:styleId="Chartable10italics">
    <w:name w:val="Char table 10 italics"/>
    <w:basedOn w:val="Charitalics"/>
    <w:uiPriority w:val="1"/>
    <w:qFormat/>
    <w:rsid w:val="00B379E2"/>
    <w:rPr>
      <w:rFonts w:ascii="Arial" w:hAnsi="Arial"/>
      <w:i/>
      <w:sz w:val="20"/>
    </w:rPr>
  </w:style>
  <w:style w:type="character" w:customStyle="1" w:styleId="BodyTextcharB">
    <w:name w:val="Body Text char B"/>
    <w:uiPriority w:val="1"/>
    <w:qFormat/>
    <w:rsid w:val="00EE0877"/>
    <w:rPr>
      <w:rFonts w:ascii="Arial" w:hAnsi="Arial"/>
      <w:b/>
    </w:rPr>
  </w:style>
  <w:style w:type="paragraph" w:customStyle="1" w:styleId="nospace">
    <w:name w:val="no space"/>
    <w:qFormat/>
    <w:rsid w:val="006A4753"/>
    <w:pPr>
      <w:tabs>
        <w:tab w:val="left" w:pos="2729"/>
      </w:tabs>
    </w:pPr>
    <w:rPr>
      <w:rFonts w:ascii="Arial" w:hAnsi="Arial"/>
      <w:sz w:val="2"/>
      <w:szCs w:val="22"/>
    </w:rPr>
  </w:style>
  <w:style w:type="paragraph" w:customStyle="1" w:styleId="BodyTextLB14">
    <w:name w:val="Body Text L B 14"/>
    <w:qFormat/>
    <w:rsid w:val="006A4753"/>
    <w:pPr>
      <w:spacing w:after="100"/>
    </w:pPr>
    <w:rPr>
      <w:rFonts w:ascii="Arial" w:hAnsi="Arial" w:cs="Arial"/>
      <w:b/>
      <w:sz w:val="32"/>
      <w:szCs w:val="24"/>
    </w:rPr>
  </w:style>
  <w:style w:type="paragraph" w:customStyle="1" w:styleId="TableTextCLwhite">
    <w:name w:val="Table Text C L white"/>
    <w:qFormat/>
    <w:rsid w:val="000E3964"/>
    <w:pPr>
      <w:spacing w:before="100" w:after="100"/>
    </w:pPr>
    <w:rPr>
      <w:rFonts w:ascii="Arial" w:hAnsi="Arial" w:cs="Arial"/>
      <w:b/>
      <w:color w:val="FFFFFF" w:themeColor="background1"/>
      <w:sz w:val="28"/>
      <w:szCs w:val="22"/>
    </w:rPr>
  </w:style>
  <w:style w:type="character" w:styleId="CommentReference">
    <w:name w:val="annotation reference"/>
    <w:basedOn w:val="DefaultParagraphFont"/>
    <w:uiPriority w:val="99"/>
    <w:semiHidden/>
    <w:unhideWhenUsed/>
    <w:rsid w:val="00787942"/>
    <w:rPr>
      <w:sz w:val="16"/>
      <w:szCs w:val="16"/>
    </w:rPr>
  </w:style>
  <w:style w:type="paragraph" w:styleId="CommentText">
    <w:name w:val="annotation text"/>
    <w:basedOn w:val="Normal"/>
    <w:link w:val="CommentTextChar"/>
    <w:uiPriority w:val="99"/>
    <w:semiHidden/>
    <w:unhideWhenUsed/>
    <w:rsid w:val="00787942"/>
    <w:pPr>
      <w:spacing w:line="240" w:lineRule="auto"/>
    </w:pPr>
    <w:rPr>
      <w:sz w:val="20"/>
      <w:szCs w:val="20"/>
    </w:rPr>
  </w:style>
  <w:style w:type="character" w:customStyle="1" w:styleId="CommentTextChar">
    <w:name w:val="Comment Text Char"/>
    <w:basedOn w:val="DefaultParagraphFont"/>
    <w:link w:val="CommentText"/>
    <w:uiPriority w:val="99"/>
    <w:semiHidden/>
    <w:rsid w:val="00787942"/>
  </w:style>
  <w:style w:type="paragraph" w:styleId="CommentSubject">
    <w:name w:val="annotation subject"/>
    <w:basedOn w:val="CommentText"/>
    <w:next w:val="CommentText"/>
    <w:link w:val="CommentSubjectChar"/>
    <w:uiPriority w:val="99"/>
    <w:semiHidden/>
    <w:unhideWhenUsed/>
    <w:rsid w:val="00787942"/>
    <w:rPr>
      <w:b/>
      <w:bCs/>
    </w:rPr>
  </w:style>
  <w:style w:type="character" w:customStyle="1" w:styleId="CommentSubjectChar">
    <w:name w:val="Comment Subject Char"/>
    <w:basedOn w:val="CommentTextChar"/>
    <w:link w:val="CommentSubject"/>
    <w:uiPriority w:val="99"/>
    <w:semiHidden/>
    <w:rsid w:val="0078794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836"/>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5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07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07FD"/>
    <w:rPr>
      <w:sz w:val="22"/>
      <w:szCs w:val="22"/>
    </w:rPr>
  </w:style>
  <w:style w:type="paragraph" w:styleId="Footer">
    <w:name w:val="footer"/>
    <w:basedOn w:val="Normal"/>
    <w:link w:val="FooterChar"/>
    <w:uiPriority w:val="99"/>
    <w:unhideWhenUsed/>
    <w:rsid w:val="009451EF"/>
    <w:pPr>
      <w:tabs>
        <w:tab w:val="center" w:pos="4513"/>
        <w:tab w:val="right" w:pos="9026"/>
      </w:tabs>
      <w:spacing w:before="40" w:after="40" w:line="240" w:lineRule="auto"/>
    </w:pPr>
    <w:rPr>
      <w:rFonts w:ascii="Arial" w:hAnsi="Arial"/>
      <w:sz w:val="18"/>
    </w:rPr>
  </w:style>
  <w:style w:type="character" w:customStyle="1" w:styleId="FooterChar">
    <w:name w:val="Footer Char"/>
    <w:link w:val="Footer"/>
    <w:uiPriority w:val="99"/>
    <w:rsid w:val="009451EF"/>
    <w:rPr>
      <w:rFonts w:ascii="Arial" w:hAnsi="Arial"/>
      <w:sz w:val="18"/>
      <w:szCs w:val="22"/>
    </w:rPr>
  </w:style>
  <w:style w:type="paragraph" w:customStyle="1" w:styleId="Default">
    <w:name w:val="Default"/>
    <w:semiHidden/>
    <w:rsid w:val="00437B81"/>
    <w:pPr>
      <w:autoSpaceDE w:val="0"/>
      <w:autoSpaceDN w:val="0"/>
      <w:adjustRightInd w:val="0"/>
    </w:pPr>
    <w:rPr>
      <w:rFonts w:ascii="Arial" w:hAnsi="Arial" w:cs="Arial"/>
      <w:color w:val="000000"/>
      <w:sz w:val="24"/>
      <w:szCs w:val="24"/>
      <w:lang w:eastAsia="en-AU"/>
    </w:rPr>
  </w:style>
  <w:style w:type="paragraph" w:styleId="NormalWeb">
    <w:name w:val="Normal (Web)"/>
    <w:basedOn w:val="Normal"/>
    <w:uiPriority w:val="99"/>
    <w:semiHidden/>
    <w:unhideWhenUsed/>
    <w:rsid w:val="00130F2E"/>
    <w:pPr>
      <w:spacing w:before="100" w:beforeAutospacing="1" w:after="100" w:afterAutospacing="1" w:line="240" w:lineRule="auto"/>
    </w:pPr>
    <w:rPr>
      <w:rFonts w:ascii="Times" w:eastAsiaTheme="minorEastAsia" w:hAnsi="Times"/>
      <w:sz w:val="20"/>
      <w:szCs w:val="20"/>
    </w:rPr>
  </w:style>
  <w:style w:type="paragraph" w:styleId="BalloonText">
    <w:name w:val="Balloon Text"/>
    <w:basedOn w:val="Normal"/>
    <w:link w:val="BalloonTextChar"/>
    <w:uiPriority w:val="99"/>
    <w:semiHidden/>
    <w:unhideWhenUsed/>
    <w:rsid w:val="006427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74C"/>
    <w:rPr>
      <w:rFonts w:ascii="Tahoma" w:hAnsi="Tahoma" w:cs="Tahoma"/>
      <w:sz w:val="16"/>
      <w:szCs w:val="16"/>
    </w:rPr>
  </w:style>
  <w:style w:type="paragraph" w:styleId="BodyText">
    <w:name w:val="Body Text"/>
    <w:basedOn w:val="Normal"/>
    <w:link w:val="BodyTextChar"/>
    <w:uiPriority w:val="99"/>
    <w:unhideWhenUsed/>
    <w:rsid w:val="00964884"/>
    <w:pPr>
      <w:spacing w:after="120"/>
    </w:pPr>
  </w:style>
  <w:style w:type="character" w:customStyle="1" w:styleId="BodyTextChar">
    <w:name w:val="Body Text Char"/>
    <w:basedOn w:val="DefaultParagraphFont"/>
    <w:link w:val="BodyText"/>
    <w:uiPriority w:val="99"/>
    <w:rsid w:val="00964884"/>
    <w:rPr>
      <w:sz w:val="22"/>
      <w:szCs w:val="22"/>
    </w:rPr>
  </w:style>
  <w:style w:type="paragraph" w:customStyle="1" w:styleId="BodyTextL">
    <w:name w:val="Body Text L"/>
    <w:qFormat/>
    <w:rsid w:val="00F44371"/>
    <w:pPr>
      <w:spacing w:before="200" w:after="200" w:line="276" w:lineRule="auto"/>
    </w:pPr>
    <w:rPr>
      <w:rFonts w:ascii="Arial" w:hAnsi="Arial"/>
      <w:sz w:val="22"/>
      <w:szCs w:val="22"/>
    </w:rPr>
  </w:style>
  <w:style w:type="paragraph" w:customStyle="1" w:styleId="HeaderRwhite">
    <w:name w:val="Header R white"/>
    <w:qFormat/>
    <w:rsid w:val="00822DD1"/>
    <w:pPr>
      <w:ind w:left="2687" w:firstLine="4513"/>
      <w:jc w:val="right"/>
    </w:pPr>
    <w:rPr>
      <w:rFonts w:ascii="Arial" w:hAnsi="Arial"/>
      <w:b/>
      <w:i/>
      <w:color w:val="FFFFFF" w:themeColor="background1"/>
      <w:sz w:val="28"/>
      <w:szCs w:val="28"/>
    </w:rPr>
  </w:style>
  <w:style w:type="paragraph" w:customStyle="1" w:styleId="BodyTextBL12">
    <w:name w:val="Body Text B L 12"/>
    <w:qFormat/>
    <w:rsid w:val="005907FD"/>
    <w:pPr>
      <w:spacing w:before="40" w:after="40"/>
    </w:pPr>
    <w:rPr>
      <w:rFonts w:ascii="Arial" w:hAnsi="Arial" w:cs="Arial"/>
      <w:b/>
      <w:color w:val="22B14C"/>
      <w:sz w:val="24"/>
      <w:szCs w:val="24"/>
    </w:rPr>
  </w:style>
  <w:style w:type="character" w:customStyle="1" w:styleId="Charitalics">
    <w:name w:val="Char italics"/>
    <w:basedOn w:val="DefaultParagraphFont"/>
    <w:uiPriority w:val="1"/>
    <w:qFormat/>
    <w:rsid w:val="00F44371"/>
    <w:rPr>
      <w:i/>
    </w:rPr>
  </w:style>
  <w:style w:type="paragraph" w:styleId="ListNumber">
    <w:name w:val="List Number"/>
    <w:basedOn w:val="Normal"/>
    <w:uiPriority w:val="99"/>
    <w:unhideWhenUsed/>
    <w:rsid w:val="006A4753"/>
    <w:pPr>
      <w:numPr>
        <w:numId w:val="35"/>
      </w:numPr>
      <w:tabs>
        <w:tab w:val="clear" w:pos="644"/>
        <w:tab w:val="num" w:pos="360"/>
      </w:tabs>
      <w:spacing w:before="60" w:after="60"/>
      <w:ind w:left="357" w:hanging="357"/>
    </w:pPr>
    <w:rPr>
      <w:rFonts w:ascii="Arial" w:hAnsi="Arial"/>
    </w:rPr>
  </w:style>
  <w:style w:type="paragraph" w:styleId="ListBullet2">
    <w:name w:val="List Bullet 2"/>
    <w:basedOn w:val="Normal"/>
    <w:uiPriority w:val="99"/>
    <w:unhideWhenUsed/>
    <w:rsid w:val="006A4753"/>
    <w:pPr>
      <w:numPr>
        <w:numId w:val="31"/>
      </w:numPr>
      <w:tabs>
        <w:tab w:val="clear" w:pos="643"/>
        <w:tab w:val="num" w:pos="851"/>
      </w:tabs>
      <w:spacing w:before="60" w:after="60"/>
      <w:ind w:left="850" w:hanging="425"/>
      <w:contextualSpacing/>
    </w:pPr>
    <w:rPr>
      <w:rFonts w:ascii="Arial" w:hAnsi="Arial"/>
    </w:rPr>
  </w:style>
  <w:style w:type="paragraph" w:customStyle="1" w:styleId="Tabletext">
    <w:name w:val="Table text"/>
    <w:qFormat/>
    <w:rsid w:val="00B379E2"/>
    <w:pPr>
      <w:spacing w:before="100" w:after="100" w:line="276" w:lineRule="auto"/>
    </w:pPr>
    <w:rPr>
      <w:rFonts w:ascii="Arial" w:hAnsi="Arial" w:cs="Arial"/>
    </w:rPr>
  </w:style>
  <w:style w:type="character" w:customStyle="1" w:styleId="CharB">
    <w:name w:val="Char B"/>
    <w:basedOn w:val="DefaultParagraphFont"/>
    <w:uiPriority w:val="1"/>
    <w:qFormat/>
    <w:rsid w:val="00B379E2"/>
    <w:rPr>
      <w:b/>
    </w:rPr>
  </w:style>
  <w:style w:type="character" w:customStyle="1" w:styleId="CharBitalics">
    <w:name w:val="Char B italics"/>
    <w:basedOn w:val="CharB"/>
    <w:uiPriority w:val="1"/>
    <w:qFormat/>
    <w:rsid w:val="00B379E2"/>
    <w:rPr>
      <w:b/>
      <w:i/>
    </w:rPr>
  </w:style>
  <w:style w:type="paragraph" w:customStyle="1" w:styleId="Tablebullet1">
    <w:name w:val="Table bullet 1"/>
    <w:qFormat/>
    <w:rsid w:val="00432E4C"/>
    <w:pPr>
      <w:numPr>
        <w:numId w:val="10"/>
      </w:numPr>
      <w:spacing w:before="60" w:after="60" w:line="276" w:lineRule="auto"/>
    </w:pPr>
    <w:rPr>
      <w:rFonts w:ascii="Arial" w:hAnsi="Arial" w:cs="Arial"/>
    </w:rPr>
  </w:style>
  <w:style w:type="character" w:customStyle="1" w:styleId="Chartable10italics">
    <w:name w:val="Char table 10 italics"/>
    <w:basedOn w:val="Charitalics"/>
    <w:uiPriority w:val="1"/>
    <w:qFormat/>
    <w:rsid w:val="00B379E2"/>
    <w:rPr>
      <w:rFonts w:ascii="Arial" w:hAnsi="Arial"/>
      <w:i/>
      <w:sz w:val="20"/>
    </w:rPr>
  </w:style>
  <w:style w:type="character" w:customStyle="1" w:styleId="BodyTextcharB">
    <w:name w:val="Body Text char B"/>
    <w:uiPriority w:val="1"/>
    <w:qFormat/>
    <w:rsid w:val="00EE0877"/>
    <w:rPr>
      <w:rFonts w:ascii="Arial" w:hAnsi="Arial"/>
      <w:b/>
    </w:rPr>
  </w:style>
  <w:style w:type="paragraph" w:customStyle="1" w:styleId="nospace">
    <w:name w:val="no space"/>
    <w:qFormat/>
    <w:rsid w:val="006A4753"/>
    <w:pPr>
      <w:tabs>
        <w:tab w:val="left" w:pos="2729"/>
      </w:tabs>
    </w:pPr>
    <w:rPr>
      <w:rFonts w:ascii="Arial" w:hAnsi="Arial"/>
      <w:sz w:val="2"/>
      <w:szCs w:val="22"/>
    </w:rPr>
  </w:style>
  <w:style w:type="paragraph" w:customStyle="1" w:styleId="BodyTextLB14">
    <w:name w:val="Body Text L B 14"/>
    <w:qFormat/>
    <w:rsid w:val="006A4753"/>
    <w:pPr>
      <w:spacing w:after="100"/>
    </w:pPr>
    <w:rPr>
      <w:rFonts w:ascii="Arial" w:hAnsi="Arial" w:cs="Arial"/>
      <w:b/>
      <w:sz w:val="32"/>
      <w:szCs w:val="24"/>
    </w:rPr>
  </w:style>
  <w:style w:type="paragraph" w:customStyle="1" w:styleId="TableTextCLwhite">
    <w:name w:val="Table Text C L white"/>
    <w:qFormat/>
    <w:rsid w:val="000E3964"/>
    <w:pPr>
      <w:spacing w:before="100" w:after="100"/>
    </w:pPr>
    <w:rPr>
      <w:rFonts w:ascii="Arial" w:hAnsi="Arial" w:cs="Arial"/>
      <w:b/>
      <w:color w:val="FFFFFF" w:themeColor="background1"/>
      <w:sz w:val="28"/>
      <w:szCs w:val="22"/>
    </w:rPr>
  </w:style>
  <w:style w:type="character" w:styleId="CommentReference">
    <w:name w:val="annotation reference"/>
    <w:basedOn w:val="DefaultParagraphFont"/>
    <w:uiPriority w:val="99"/>
    <w:semiHidden/>
    <w:unhideWhenUsed/>
    <w:rsid w:val="00787942"/>
    <w:rPr>
      <w:sz w:val="16"/>
      <w:szCs w:val="16"/>
    </w:rPr>
  </w:style>
  <w:style w:type="paragraph" w:styleId="CommentText">
    <w:name w:val="annotation text"/>
    <w:basedOn w:val="Normal"/>
    <w:link w:val="CommentTextChar"/>
    <w:uiPriority w:val="99"/>
    <w:semiHidden/>
    <w:unhideWhenUsed/>
    <w:rsid w:val="00787942"/>
    <w:pPr>
      <w:spacing w:line="240" w:lineRule="auto"/>
    </w:pPr>
    <w:rPr>
      <w:sz w:val="20"/>
      <w:szCs w:val="20"/>
    </w:rPr>
  </w:style>
  <w:style w:type="character" w:customStyle="1" w:styleId="CommentTextChar">
    <w:name w:val="Comment Text Char"/>
    <w:basedOn w:val="DefaultParagraphFont"/>
    <w:link w:val="CommentText"/>
    <w:uiPriority w:val="99"/>
    <w:semiHidden/>
    <w:rsid w:val="00787942"/>
  </w:style>
  <w:style w:type="paragraph" w:styleId="CommentSubject">
    <w:name w:val="annotation subject"/>
    <w:basedOn w:val="CommentText"/>
    <w:next w:val="CommentText"/>
    <w:link w:val="CommentSubjectChar"/>
    <w:uiPriority w:val="99"/>
    <w:semiHidden/>
    <w:unhideWhenUsed/>
    <w:rsid w:val="00787942"/>
    <w:rPr>
      <w:b/>
      <w:bCs/>
    </w:rPr>
  </w:style>
  <w:style w:type="character" w:customStyle="1" w:styleId="CommentSubjectChar">
    <w:name w:val="Comment Subject Char"/>
    <w:basedOn w:val="CommentTextChar"/>
    <w:link w:val="CommentSubject"/>
    <w:uiPriority w:val="99"/>
    <w:semiHidden/>
    <w:rsid w:val="007879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FEBC0C99-904B-4016-B1B6-08E52C449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3509</Words>
  <Characters>19375</Characters>
  <Application>Microsoft Office Word</Application>
  <DocSecurity>0</DocSecurity>
  <Lines>6458</Lines>
  <Paragraphs>431</Paragraphs>
  <ScaleCrop>false</ScaleCrop>
  <HeadingPairs>
    <vt:vector size="2" baseType="variant">
      <vt:variant>
        <vt:lpstr>Title</vt:lpstr>
      </vt:variant>
      <vt:variant>
        <vt:i4>1</vt:i4>
      </vt:variant>
    </vt:vector>
  </HeadingPairs>
  <TitlesOfParts>
    <vt:vector size="1" baseType="lpstr">
      <vt:lpstr>Template of Administrator Delegations under the Mental Health Act 2016.</vt:lpstr>
    </vt:vector>
  </TitlesOfParts>
  <Company>Queensland Health</Company>
  <LinksUpToDate>false</LinksUpToDate>
  <CharactersWithSpaces>22453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of Administrator Delegations under the Mental Health Act 2016.</dc:title>
  <dc:subject>Under section 337 of the Mental Health Act 2016, the administrator of an authorised mental health service may delegate the administrator’s functions and powers under the Act to an appropriately qualified health service employee of the service</dc:subject>
  <dc:creator>Mental Health Alcohol and Other Drugs Branch</dc:creator>
  <cp:keywords>Mental Health Act 2016, template, administrator delegations</cp:keywords>
  <cp:lastModifiedBy>Janet Ceron</cp:lastModifiedBy>
  <cp:revision>2</cp:revision>
  <cp:lastPrinted>2017-02-28T07:17:00Z</cp:lastPrinted>
  <dcterms:created xsi:type="dcterms:W3CDTF">2017-03-01T05:33:00Z</dcterms:created>
  <dcterms:modified xsi:type="dcterms:W3CDTF">2017-03-01T05:33:00Z</dcterms:modified>
</cp:coreProperties>
</file>