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3">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3778AF"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3778AF"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d9m+AEAAM0DAAAOAAAAZHJzL2Uyb0RvYy54bWysU8tu2zAQvBfoPxC817INqU4Ey0GaNEWB&#10;9AGk/YA1RVlESS5L0pbcr++SchyjvRXVgSC13Nmd2eH6ZjSaHaQPCm3DF7M5Z9IKbJXdNfz7t4c3&#10;V5yFCLYFjVY2/CgDv9m8frUeXC2X2KNupWcEYkM9uIb3Mbq6KILopYEwQyctBTv0BiId/a5oPQyE&#10;bnSxnM/fFgP61nkUMgT6ez8F+Sbjd50U8UvXBRmZbjj1FvPq87pNa7FZQ73z4HolTm3AP3RhQFkq&#10;eoa6hwhs79VfUEYJjwG7OBNoCuw6JWTmQGwW8z/YPPXgZOZC4gR3lin8P1jx+fDkvnoWx3c40gAz&#10;ieAeUfwIzOJdD3Ynb73HoZfQUuFFkqwYXKhPqUnqUIcEsh0+YUtDhn3EDDR23iRViCcjdBrA8Sy6&#10;HCMT9LMqq+WqrDgTFLsuV+UyT6WA+jnb+RA/SDQsbRruaagZHQ6PIaZuoH6+kopZfFBa58FqywYC&#10;rZZVTriIGBXJd1qZhl/N0zc5IZF8b9ucHEHpaU8FtD2xTkQnynHcjnQxsd9ieyT+Hid/0XugTY/+&#10;F2cDeavh4ecevORMf7Sk4fWiLJMZ86GsVsSY+cvI9jICVhBUwyNn0/YuZgNPXG9J605lGV46OfVK&#10;nsnqnPydTHl5zrdeXuHmNwAAAP//AwBQSwMEFAAGAAgAAAAhAFb1NlrfAAAACgEAAA8AAABkcnMv&#10;ZG93bnJldi54bWxMj8FOwzAQRO9I/IO1SNxaO1FDm5BNhUBcQRSo1Jsbb5OIeB3FbhP+HnOC42qe&#10;Zt6W29n24kKj7xwjJEsFgrh2puMG4eP9ebEB4YNmo3vHhPBNHrbV9VWpC+MmfqPLLjQilrAvNEIb&#10;wlBI6euWrPZLNxDH7ORGq0M8x0aaUU+x3PYyVepOWt1xXGj1QI8t1V+7s0X4fDkd9iv12jzZbJjc&#10;rCTbXCLe3swP9yACzeEPhl/9qA5VdDq6MxsveoRFts4iipCnaxAR2KgkBXFESFdJDrIq5f8Xqh8A&#10;AAD//wMAUEsBAi0AFAAGAAgAAAAhALaDOJL+AAAA4QEAABMAAAAAAAAAAAAAAAAAAAAAAFtDb250&#10;ZW50X1R5cGVzXS54bWxQSwECLQAUAAYACAAAACEAOP0h/9YAAACUAQAACwAAAAAAAAAAAAAAAAAv&#10;AQAAX3JlbHMvLnJlbHNQSwECLQAUAAYACAAAACEAl83fZvgBAADNAwAADgAAAAAAAAAAAAAAAAAu&#10;AgAAZHJzL2Uyb0RvYy54bWxQSwECLQAUAAYACAAAACEAVvU2Wt8AAAAKAQAADwAAAAAAAAAAAAAA&#10;AABSBAAAZHJzL2Rvd25yZXYueG1sUEsFBgAAAAAEAAQA8wAAAF4FAAAAAA==&#10;" filled="f" stroked="f">
                    <v:textbox>
                      <w:txbxContent>
                        <w:p w14:paraId="2915C7B1" w14:textId="27DB2AE5" w:rsidR="0084460D" w:rsidRPr="00BE5433" w:rsidRDefault="003778AF"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3778AF"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286CA0C6" w:rsidR="00E45740" w:rsidRPr="00B3484E" w:rsidRDefault="00474F98" w:rsidP="00E45740">
                <w:pPr>
                  <w:spacing w:before="40" w:after="40"/>
                  <w:rPr>
                    <w:b/>
                    <w:bCs/>
                    <w:sz w:val="22"/>
                    <w:szCs w:val="22"/>
                  </w:rPr>
                </w:pPr>
                <w:r>
                  <w:rPr>
                    <w:b/>
                    <w:sz w:val="24"/>
                  </w:rPr>
                  <w:t>Maternity</w:t>
                </w:r>
                <w:r w:rsidR="00F1109B">
                  <w:rPr>
                    <w:b/>
                    <w:sz w:val="24"/>
                  </w:rPr>
                  <w:t xml:space="preserve"> </w:t>
                </w:r>
                <w:r w:rsidR="00E45740">
                  <w:rPr>
                    <w:b/>
                    <w:sz w:val="24"/>
                  </w:rPr>
                  <w:t>Services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0566E957" w:rsidR="00E45740" w:rsidRPr="00B3484E" w:rsidRDefault="00F1109B" w:rsidP="00E45740">
                <w:pPr>
                  <w:spacing w:before="40" w:after="40"/>
                  <w:rPr>
                    <w:b/>
                    <w:bCs/>
                    <w:sz w:val="22"/>
                    <w:szCs w:val="22"/>
                  </w:rPr>
                </w:pPr>
                <w:r>
                  <w:rPr>
                    <w:b/>
                    <w:bCs/>
                    <w:sz w:val="22"/>
                    <w:szCs w:val="22"/>
                  </w:rPr>
                  <w:t xml:space="preserve">Level </w:t>
                </w:r>
                <w:r w:rsidR="0059242C">
                  <w:rPr>
                    <w:b/>
                    <w:bCs/>
                    <w:sz w:val="22"/>
                    <w:szCs w:val="22"/>
                  </w:rPr>
                  <w:t>2</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4"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23C69B8B" w:rsidR="00A57AC5" w:rsidRPr="0059242C" w:rsidRDefault="0059242C" w:rsidP="00D60F41">
                <w:pPr>
                  <w:pStyle w:val="ListBullet"/>
                  <w:rPr>
                    <w:b/>
                    <w:sz w:val="19"/>
                    <w:szCs w:val="19"/>
                  </w:rPr>
                </w:pPr>
                <w:r w:rsidRPr="0059242C">
                  <w:rPr>
                    <w:sz w:val="19"/>
                    <w:szCs w:val="19"/>
                  </w:rPr>
                  <w:t xml:space="preserve">provides access to antenatal care and inpatient postnatal stay and/or postnatal community visiting. </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30CD4C60" w:rsidR="00702787" w:rsidRPr="0059242C" w:rsidRDefault="0059242C" w:rsidP="00D60F41">
                <w:pPr>
                  <w:pStyle w:val="ListBullet"/>
                  <w:rPr>
                    <w:b/>
                    <w:sz w:val="19"/>
                    <w:szCs w:val="19"/>
                  </w:rPr>
                </w:pPr>
                <w:r w:rsidRPr="0059242C">
                  <w:rPr>
                    <w:sz w:val="19"/>
                    <w:szCs w:val="19"/>
                  </w:rPr>
                  <w:t xml:space="preserve">epidurals not available to labouring women. </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3497E990" w:rsidR="00702787" w:rsidRPr="00D60F41" w:rsidRDefault="0059242C" w:rsidP="00D60F41">
                <w:pPr>
                  <w:pStyle w:val="ListBullet"/>
                  <w:rPr>
                    <w:b/>
                    <w:sz w:val="19"/>
                    <w:szCs w:val="19"/>
                  </w:rPr>
                </w:pPr>
                <w:r w:rsidRPr="0059242C">
                  <w:rPr>
                    <w:sz w:val="19"/>
                    <w:szCs w:val="19"/>
                  </w:rPr>
                  <w:t xml:space="preserve">primarily delivered by local registered medical practitioners and </w:t>
                </w:r>
                <w:proofErr w:type="spellStart"/>
                <w:r w:rsidRPr="0059242C">
                  <w:rPr>
                    <w:sz w:val="19"/>
                    <w:szCs w:val="19"/>
                  </w:rPr>
                  <w:t>RMs.</w:t>
                </w:r>
                <w:proofErr w:type="spellEnd"/>
                <w:r w:rsidRPr="0059242C">
                  <w:rPr>
                    <w:sz w:val="19"/>
                    <w:szCs w:val="19"/>
                  </w:rPr>
                  <w:t xml:space="preserve"> </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702787" w:rsidRPr="00371A1D" w14:paraId="6E38DF2C" w14:textId="77777777" w:rsidTr="00294B2A">
            <w:tc>
              <w:tcPr>
                <w:tcW w:w="3598" w:type="dxa"/>
                <w:tcBorders>
                  <w:top w:val="single" w:sz="4" w:space="0" w:color="auto"/>
                  <w:left w:val="single" w:sz="12" w:space="0" w:color="auto"/>
                  <w:bottom w:val="single" w:sz="2" w:space="0" w:color="auto"/>
                  <w:right w:val="single" w:sz="2" w:space="0" w:color="auto"/>
                </w:tcBorders>
              </w:tcPr>
              <w:p w14:paraId="5226A351" w14:textId="282AEAD6" w:rsidR="00702787" w:rsidRPr="00D60F41" w:rsidRDefault="0059242C" w:rsidP="00D60F41">
                <w:pPr>
                  <w:pStyle w:val="ListBullet"/>
                  <w:rPr>
                    <w:b/>
                    <w:sz w:val="19"/>
                    <w:szCs w:val="19"/>
                  </w:rPr>
                </w:pPr>
                <w:r w:rsidRPr="0059242C">
                  <w:rPr>
                    <w:sz w:val="19"/>
                    <w:szCs w:val="19"/>
                  </w:rPr>
                  <w:t xml:space="preserve">mainly provides antenatal and postnatal care for women and infants without identified risk factors. </w:t>
                </w:r>
              </w:p>
            </w:tc>
            <w:tc>
              <w:tcPr>
                <w:tcW w:w="1394" w:type="dxa"/>
                <w:tcBorders>
                  <w:top w:val="single" w:sz="4" w:space="0" w:color="auto"/>
                  <w:left w:val="single" w:sz="2" w:space="0" w:color="auto"/>
                  <w:bottom w:val="single" w:sz="2" w:space="0" w:color="auto"/>
                  <w:right w:val="single" w:sz="2" w:space="0" w:color="auto"/>
                </w:tcBorders>
              </w:tcPr>
              <w:p w14:paraId="2F543E9B"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DF29487" w14:textId="77777777" w:rsidR="00702787" w:rsidRDefault="00702787" w:rsidP="00294B2A">
                <w:pPr>
                  <w:spacing w:before="40" w:after="40"/>
                  <w:rPr>
                    <w:color w:val="006D35" w:themeColor="accent6" w:themeShade="BF"/>
                    <w:sz w:val="19"/>
                    <w:szCs w:val="19"/>
                  </w:rPr>
                </w:pPr>
              </w:p>
            </w:tc>
          </w:tr>
          <w:tr w:rsidR="00D60F41" w:rsidRPr="00371A1D" w14:paraId="2145A261" w14:textId="77777777" w:rsidTr="00294B2A">
            <w:tc>
              <w:tcPr>
                <w:tcW w:w="3598" w:type="dxa"/>
                <w:tcBorders>
                  <w:top w:val="single" w:sz="4" w:space="0" w:color="auto"/>
                  <w:left w:val="single" w:sz="12" w:space="0" w:color="auto"/>
                  <w:bottom w:val="single" w:sz="2" w:space="0" w:color="auto"/>
                  <w:right w:val="single" w:sz="2" w:space="0" w:color="auto"/>
                </w:tcBorders>
              </w:tcPr>
              <w:p w14:paraId="54485848" w14:textId="03670CE0" w:rsidR="00D60F41" w:rsidRPr="0059242C" w:rsidRDefault="0059242C" w:rsidP="00D60F41">
                <w:pPr>
                  <w:pStyle w:val="ListBullet"/>
                  <w:rPr>
                    <w:b/>
                    <w:sz w:val="19"/>
                    <w:szCs w:val="19"/>
                  </w:rPr>
                </w:pPr>
                <w:r w:rsidRPr="0059242C">
                  <w:rPr>
                    <w:sz w:val="19"/>
                    <w:szCs w:val="19"/>
                  </w:rPr>
                  <w:lastRenderedPageBreak/>
                  <w:t xml:space="preserve">at least one dedicated birthing room and access to functional operating theatre (not necessarily on-site) where birthing services provided. </w:t>
                </w:r>
              </w:p>
            </w:tc>
            <w:tc>
              <w:tcPr>
                <w:tcW w:w="1394" w:type="dxa"/>
                <w:tcBorders>
                  <w:top w:val="single" w:sz="4" w:space="0" w:color="auto"/>
                  <w:left w:val="single" w:sz="2" w:space="0" w:color="auto"/>
                  <w:bottom w:val="single" w:sz="2" w:space="0" w:color="auto"/>
                  <w:right w:val="single" w:sz="2" w:space="0" w:color="auto"/>
                </w:tcBorders>
              </w:tcPr>
              <w:p w14:paraId="766FAE5A"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358097A0" w14:textId="77777777" w:rsidR="00D60F41" w:rsidRDefault="00D60F41" w:rsidP="00294B2A">
                <w:pPr>
                  <w:spacing w:before="40" w:after="40"/>
                  <w:rPr>
                    <w:color w:val="006D35" w:themeColor="accent6" w:themeShade="BF"/>
                    <w:sz w:val="19"/>
                    <w:szCs w:val="19"/>
                  </w:rPr>
                </w:pPr>
              </w:p>
            </w:tc>
          </w:tr>
          <w:tr w:rsidR="00D60F41" w:rsidRPr="00371A1D" w14:paraId="7C70315B" w14:textId="77777777" w:rsidTr="00294B2A">
            <w:tc>
              <w:tcPr>
                <w:tcW w:w="3598" w:type="dxa"/>
                <w:tcBorders>
                  <w:top w:val="single" w:sz="4" w:space="0" w:color="auto"/>
                  <w:left w:val="single" w:sz="12" w:space="0" w:color="auto"/>
                  <w:bottom w:val="single" w:sz="2" w:space="0" w:color="auto"/>
                  <w:right w:val="single" w:sz="2" w:space="0" w:color="auto"/>
                </w:tcBorders>
              </w:tcPr>
              <w:p w14:paraId="07732122" w14:textId="05C565E5" w:rsidR="00D60F41" w:rsidRPr="00D60F41" w:rsidRDefault="0059242C" w:rsidP="00D60F41">
                <w:pPr>
                  <w:pStyle w:val="ListBullet"/>
                  <w:rPr>
                    <w:b/>
                    <w:sz w:val="19"/>
                    <w:szCs w:val="19"/>
                  </w:rPr>
                </w:pPr>
                <w:r w:rsidRPr="0059242C">
                  <w:rPr>
                    <w:sz w:val="19"/>
                    <w:szCs w:val="19"/>
                  </w:rPr>
                  <w:t xml:space="preserve">if operating theatre on-site, may perform elective caesarean sections for women at or beyond 39 weeks experiencing uncomplicated pregnancy. </w:t>
                </w:r>
              </w:p>
            </w:tc>
            <w:tc>
              <w:tcPr>
                <w:tcW w:w="1394" w:type="dxa"/>
                <w:tcBorders>
                  <w:top w:val="single" w:sz="4" w:space="0" w:color="auto"/>
                  <w:left w:val="single" w:sz="2" w:space="0" w:color="auto"/>
                  <w:bottom w:val="single" w:sz="2" w:space="0" w:color="auto"/>
                  <w:right w:val="single" w:sz="2" w:space="0" w:color="auto"/>
                </w:tcBorders>
              </w:tcPr>
              <w:p w14:paraId="66CACA2D"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CBAFC5D" w14:textId="77777777" w:rsidR="00D60F41" w:rsidRDefault="00D60F41" w:rsidP="00294B2A">
                <w:pPr>
                  <w:spacing w:before="40" w:after="40"/>
                  <w:rPr>
                    <w:color w:val="006D35" w:themeColor="accent6" w:themeShade="BF"/>
                    <w:sz w:val="19"/>
                    <w:szCs w:val="19"/>
                  </w:rPr>
                </w:pPr>
              </w:p>
            </w:tc>
          </w:tr>
          <w:tr w:rsidR="00D60F41" w:rsidRPr="00371A1D" w14:paraId="42F61B75" w14:textId="77777777" w:rsidTr="00294B2A">
            <w:tc>
              <w:tcPr>
                <w:tcW w:w="3598" w:type="dxa"/>
                <w:tcBorders>
                  <w:top w:val="single" w:sz="4" w:space="0" w:color="auto"/>
                  <w:left w:val="single" w:sz="12" w:space="0" w:color="auto"/>
                  <w:bottom w:val="single" w:sz="2" w:space="0" w:color="auto"/>
                  <w:right w:val="single" w:sz="2" w:space="0" w:color="auto"/>
                </w:tcBorders>
              </w:tcPr>
              <w:p w14:paraId="77226B63" w14:textId="5DD6654B" w:rsidR="00D60F41" w:rsidRPr="00D60F41" w:rsidRDefault="0059242C" w:rsidP="00D60F41">
                <w:pPr>
                  <w:pStyle w:val="ListBullet"/>
                  <w:rPr>
                    <w:b/>
                    <w:sz w:val="19"/>
                    <w:szCs w:val="19"/>
                  </w:rPr>
                </w:pPr>
                <w:r w:rsidRPr="0059242C">
                  <w:rPr>
                    <w:sz w:val="19"/>
                    <w:szCs w:val="19"/>
                  </w:rPr>
                  <w:t>can receive physiologically stable postnatal mothers and infants as back</w:t>
                </w:r>
                <w:r w:rsidRPr="0059242C">
                  <w:rPr>
                    <w:sz w:val="19"/>
                    <w:szCs w:val="19"/>
                  </w:rPr>
                  <w:t>transfers from higher level services, including infants with gestational age less than 37 weeks (care of infants less than 35 weeks gestational age must always occur in consultation with higher level service within relevant</w:t>
                </w:r>
                <w:r>
                  <w:t xml:space="preserve"> </w:t>
                </w:r>
                <w:r w:rsidRPr="0059242C">
                  <w:rPr>
                    <w:sz w:val="19"/>
                    <w:szCs w:val="19"/>
                  </w:rPr>
                  <w:t>neonatal service network).</w:t>
                </w:r>
              </w:p>
            </w:tc>
            <w:tc>
              <w:tcPr>
                <w:tcW w:w="1394" w:type="dxa"/>
                <w:tcBorders>
                  <w:top w:val="single" w:sz="4" w:space="0" w:color="auto"/>
                  <w:left w:val="single" w:sz="2" w:space="0" w:color="auto"/>
                  <w:bottom w:val="single" w:sz="2" w:space="0" w:color="auto"/>
                  <w:right w:val="single" w:sz="2" w:space="0" w:color="auto"/>
                </w:tcBorders>
              </w:tcPr>
              <w:p w14:paraId="7E7EB490"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DE20567" w14:textId="77777777" w:rsidR="00D60F41" w:rsidRDefault="00D60F41" w:rsidP="00294B2A">
                <w:pPr>
                  <w:spacing w:before="40" w:after="40"/>
                  <w:rPr>
                    <w:color w:val="006D35" w:themeColor="accent6" w:themeShade="BF"/>
                    <w:sz w:val="19"/>
                    <w:szCs w:val="19"/>
                  </w:rPr>
                </w:pPr>
              </w:p>
            </w:tc>
          </w:tr>
          <w:tr w:rsidR="00D60F41" w:rsidRPr="00371A1D" w14:paraId="5320A25B" w14:textId="77777777" w:rsidTr="00294B2A">
            <w:tc>
              <w:tcPr>
                <w:tcW w:w="3598" w:type="dxa"/>
                <w:tcBorders>
                  <w:top w:val="single" w:sz="4" w:space="0" w:color="auto"/>
                  <w:left w:val="single" w:sz="12" w:space="0" w:color="auto"/>
                  <w:bottom w:val="single" w:sz="2" w:space="0" w:color="auto"/>
                  <w:right w:val="single" w:sz="2" w:space="0" w:color="auto"/>
                </w:tcBorders>
              </w:tcPr>
              <w:p w14:paraId="76882594" w14:textId="5540739E" w:rsidR="00D60F41" w:rsidRPr="0059242C" w:rsidRDefault="0059242C" w:rsidP="00D60F41">
                <w:pPr>
                  <w:pStyle w:val="ListBullet"/>
                  <w:rPr>
                    <w:b/>
                    <w:sz w:val="19"/>
                    <w:szCs w:val="19"/>
                  </w:rPr>
                </w:pPr>
                <w:r w:rsidRPr="0059242C">
                  <w:rPr>
                    <w:sz w:val="19"/>
                    <w:szCs w:val="19"/>
                  </w:rPr>
                  <w:t xml:space="preserve">documented processes for consultation and referral with higher level services within relevant service network. </w:t>
                </w:r>
              </w:p>
            </w:tc>
            <w:tc>
              <w:tcPr>
                <w:tcW w:w="1394" w:type="dxa"/>
                <w:tcBorders>
                  <w:top w:val="single" w:sz="4" w:space="0" w:color="auto"/>
                  <w:left w:val="single" w:sz="2" w:space="0" w:color="auto"/>
                  <w:bottom w:val="single" w:sz="2" w:space="0" w:color="auto"/>
                  <w:right w:val="single" w:sz="2" w:space="0" w:color="auto"/>
                </w:tcBorders>
              </w:tcPr>
              <w:p w14:paraId="601682F1"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AAA5235" w14:textId="77777777" w:rsidR="00D60F41" w:rsidRDefault="00D60F41" w:rsidP="00294B2A">
                <w:pPr>
                  <w:spacing w:before="40" w:after="40"/>
                  <w:rPr>
                    <w:color w:val="006D35" w:themeColor="accent6" w:themeShade="BF"/>
                    <w:sz w:val="19"/>
                    <w:szCs w:val="19"/>
                  </w:rPr>
                </w:pPr>
              </w:p>
            </w:tc>
          </w:tr>
          <w:tr w:rsidR="00D60F41" w:rsidRPr="00371A1D" w14:paraId="4760D7BF" w14:textId="77777777" w:rsidTr="00294B2A">
            <w:tc>
              <w:tcPr>
                <w:tcW w:w="3598" w:type="dxa"/>
                <w:tcBorders>
                  <w:top w:val="single" w:sz="4" w:space="0" w:color="auto"/>
                  <w:left w:val="single" w:sz="12" w:space="0" w:color="auto"/>
                  <w:bottom w:val="single" w:sz="2" w:space="0" w:color="auto"/>
                  <w:right w:val="single" w:sz="2" w:space="0" w:color="auto"/>
                </w:tcBorders>
              </w:tcPr>
              <w:p w14:paraId="5D814154" w14:textId="451500A1" w:rsidR="00D60F41" w:rsidRPr="00D60F41" w:rsidRDefault="0059242C" w:rsidP="00D60F41">
                <w:pPr>
                  <w:pStyle w:val="ListBullet"/>
                  <w:rPr>
                    <w:b/>
                    <w:sz w:val="19"/>
                    <w:szCs w:val="19"/>
                  </w:rPr>
                </w:pPr>
                <w:r w:rsidRPr="0059242C">
                  <w:rPr>
                    <w:sz w:val="19"/>
                    <w:szCs w:val="19"/>
                  </w:rPr>
                  <w:t xml:space="preserve">may provide limited birthing services 24 hour/s. </w:t>
                </w:r>
              </w:p>
            </w:tc>
            <w:tc>
              <w:tcPr>
                <w:tcW w:w="1394" w:type="dxa"/>
                <w:tcBorders>
                  <w:top w:val="single" w:sz="4" w:space="0" w:color="auto"/>
                  <w:left w:val="single" w:sz="2" w:space="0" w:color="auto"/>
                  <w:bottom w:val="single" w:sz="2" w:space="0" w:color="auto"/>
                  <w:right w:val="single" w:sz="2" w:space="0" w:color="auto"/>
                </w:tcBorders>
              </w:tcPr>
              <w:p w14:paraId="42B40C61"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04BCF6A" w14:textId="77777777" w:rsidR="00D60F41" w:rsidRDefault="00D60F41" w:rsidP="00294B2A">
                <w:pPr>
                  <w:spacing w:before="40" w:after="40"/>
                  <w:rPr>
                    <w:color w:val="006D35" w:themeColor="accent6" w:themeShade="BF"/>
                    <w:sz w:val="19"/>
                    <w:szCs w:val="19"/>
                  </w:rPr>
                </w:pPr>
              </w:p>
            </w:tc>
          </w:tr>
          <w:tr w:rsidR="00D60F41" w:rsidRPr="00371A1D" w14:paraId="2E7B8420" w14:textId="77777777" w:rsidTr="00294B2A">
            <w:tc>
              <w:tcPr>
                <w:tcW w:w="3598" w:type="dxa"/>
                <w:tcBorders>
                  <w:top w:val="single" w:sz="4" w:space="0" w:color="auto"/>
                  <w:left w:val="single" w:sz="12" w:space="0" w:color="auto"/>
                  <w:bottom w:val="single" w:sz="2" w:space="0" w:color="auto"/>
                  <w:right w:val="single" w:sz="2" w:space="0" w:color="auto"/>
                </w:tcBorders>
              </w:tcPr>
              <w:p w14:paraId="694183BD" w14:textId="3B0E5562" w:rsidR="00D60F41" w:rsidRPr="00D60F41" w:rsidRDefault="0059242C" w:rsidP="00D60F41">
                <w:pPr>
                  <w:pStyle w:val="ListBullet"/>
                  <w:rPr>
                    <w:b/>
                    <w:sz w:val="19"/>
                    <w:szCs w:val="19"/>
                  </w:rPr>
                </w:pPr>
                <w:r w:rsidRPr="0059242C">
                  <w:rPr>
                    <w:sz w:val="19"/>
                    <w:szCs w:val="19"/>
                  </w:rPr>
                  <w:t xml:space="preserve">may provide planned care for healthy women with low - complexity singleton pregnancies of 37 weeks gestation or more not expected to have labour or birth complications. </w:t>
                </w:r>
              </w:p>
            </w:tc>
            <w:tc>
              <w:tcPr>
                <w:tcW w:w="1394" w:type="dxa"/>
                <w:tcBorders>
                  <w:top w:val="single" w:sz="4" w:space="0" w:color="auto"/>
                  <w:left w:val="single" w:sz="2" w:space="0" w:color="auto"/>
                  <w:bottom w:val="single" w:sz="2" w:space="0" w:color="auto"/>
                  <w:right w:val="single" w:sz="2" w:space="0" w:color="auto"/>
                </w:tcBorders>
              </w:tcPr>
              <w:p w14:paraId="1167E332"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983C077" w14:textId="77777777" w:rsidR="00D60F41" w:rsidRDefault="00D60F41" w:rsidP="00294B2A">
                <w:pPr>
                  <w:spacing w:before="40" w:after="40"/>
                  <w:rPr>
                    <w:color w:val="006D35" w:themeColor="accent6" w:themeShade="BF"/>
                    <w:sz w:val="19"/>
                    <w:szCs w:val="19"/>
                  </w:rPr>
                </w:pPr>
              </w:p>
            </w:tc>
          </w:tr>
          <w:tr w:rsidR="00D60F41" w:rsidRPr="00371A1D" w14:paraId="1E96A115" w14:textId="77777777" w:rsidTr="00294B2A">
            <w:tc>
              <w:tcPr>
                <w:tcW w:w="3598" w:type="dxa"/>
                <w:tcBorders>
                  <w:top w:val="single" w:sz="4" w:space="0" w:color="auto"/>
                  <w:left w:val="single" w:sz="12" w:space="0" w:color="auto"/>
                  <w:bottom w:val="single" w:sz="2" w:space="0" w:color="auto"/>
                  <w:right w:val="single" w:sz="2" w:space="0" w:color="auto"/>
                </w:tcBorders>
              </w:tcPr>
              <w:p w14:paraId="538892DF" w14:textId="1C16859B" w:rsidR="00D60F41" w:rsidRPr="0059242C" w:rsidRDefault="0059242C" w:rsidP="00702787">
                <w:pPr>
                  <w:pStyle w:val="BulletList2Column"/>
                  <w:rPr>
                    <w:i/>
                    <w:iCs/>
                    <w:color w:val="183C5D" w:themeColor="text2"/>
                    <w:szCs w:val="19"/>
                  </w:rPr>
                </w:pPr>
                <w:r w:rsidRPr="0059242C">
                  <w:rPr>
                    <w:i/>
                    <w:iCs/>
                    <w:color w:val="183C5D" w:themeColor="text2"/>
                    <w:szCs w:val="19"/>
                  </w:rPr>
                  <w:t>Note: where Level 2 service operates as primary midwifery model of care, must have in place both risk management framework consistent with Australian and</w:t>
                </w:r>
                <w:r w:rsidRPr="0059242C">
                  <w:rPr>
                    <w:i/>
                    <w:iCs/>
                    <w:color w:val="183C5D" w:themeColor="text2"/>
                    <w:szCs w:val="19"/>
                  </w:rPr>
                  <w:t xml:space="preserve"> </w:t>
                </w:r>
                <w:r w:rsidRPr="0059242C">
                  <w:rPr>
                    <w:i/>
                    <w:iCs/>
                    <w:color w:val="183C5D" w:themeColor="text2"/>
                  </w:rPr>
                  <w:t>New Zealand Risk Management Standard 4360:200427 and clinical governance structure for midwifery models as outlined by Nursing and Midwifery Office Queensland.</w:t>
                </w:r>
              </w:p>
            </w:tc>
            <w:tc>
              <w:tcPr>
                <w:tcW w:w="1394" w:type="dxa"/>
                <w:tcBorders>
                  <w:top w:val="single" w:sz="4" w:space="0" w:color="auto"/>
                  <w:left w:val="single" w:sz="2" w:space="0" w:color="auto"/>
                  <w:bottom w:val="single" w:sz="2" w:space="0" w:color="auto"/>
                  <w:right w:val="single" w:sz="2" w:space="0" w:color="auto"/>
                </w:tcBorders>
              </w:tcPr>
              <w:p w14:paraId="39774749"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2FF67FEE" w14:textId="77777777" w:rsidR="00D60F41" w:rsidRDefault="00D60F41"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1F6A33F1" w:rsidR="00294B2A" w:rsidRPr="0059242C" w:rsidRDefault="0059242C" w:rsidP="00D60F41">
                <w:pPr>
                  <w:pStyle w:val="ListBullet"/>
                  <w:rPr>
                    <w:sz w:val="19"/>
                    <w:szCs w:val="19"/>
                  </w:rPr>
                </w:pPr>
                <w:r w:rsidRPr="0059242C">
                  <w:rPr>
                    <w:sz w:val="19"/>
                    <w:szCs w:val="19"/>
                  </w:rPr>
                  <w:t>caesarean sections, where provided on-site, performed by registered medical practitioner with credentials in obstetrics, registered medical practitioner with credentials in anaesthetics, and at least one clinician, trained in neonatal</w:t>
                </w:r>
                <w:r w:rsidRPr="0059242C">
                  <w:rPr>
                    <w:sz w:val="19"/>
                    <w:szCs w:val="19"/>
                  </w:rPr>
                  <w:t xml:space="preserve"> </w:t>
                </w:r>
                <w:r w:rsidRPr="0059242C">
                  <w:rPr>
                    <w:sz w:val="19"/>
                    <w:szCs w:val="19"/>
                  </w:rPr>
                  <w:t>resuscitation, exclusively for neonatal resuscitation.</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4784ADE4" w:rsidR="00294B2A" w:rsidRPr="0059242C" w:rsidRDefault="0059242C" w:rsidP="00D60F41">
                <w:pPr>
                  <w:pStyle w:val="ListBullet"/>
                  <w:rPr>
                    <w:b/>
                    <w:sz w:val="19"/>
                    <w:szCs w:val="19"/>
                  </w:rPr>
                </w:pPr>
                <w:r w:rsidRPr="0059242C">
                  <w:rPr>
                    <w:sz w:val="19"/>
                    <w:szCs w:val="19"/>
                  </w:rPr>
                  <w:lastRenderedPageBreak/>
                  <w:t xml:space="preserve">access to medical supervision for women undergoing caesarean section until ready to be transferred or discharged to midwifery care.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5C42F19D" w:rsidR="00294B2A" w:rsidRPr="00D60F41" w:rsidRDefault="0059242C" w:rsidP="00D60F41">
                <w:pPr>
                  <w:pStyle w:val="ListBullet"/>
                  <w:rPr>
                    <w:b/>
                    <w:sz w:val="19"/>
                    <w:szCs w:val="19"/>
                  </w:rPr>
                </w:pPr>
                <w:r w:rsidRPr="0059242C">
                  <w:rPr>
                    <w:sz w:val="19"/>
                    <w:szCs w:val="19"/>
                  </w:rPr>
                  <w:t>labour-induction service for women with relatively low</w:t>
                </w:r>
                <w:r w:rsidRPr="0059242C">
                  <w:rPr>
                    <w:sz w:val="19"/>
                    <w:szCs w:val="19"/>
                  </w:rPr>
                  <w:t xml:space="preserve">risk pregnancy when full staff complement accessible, only where </w:t>
                </w:r>
                <w:proofErr w:type="spellStart"/>
                <w:r w:rsidRPr="0059242C">
                  <w:rPr>
                    <w:sz w:val="19"/>
                    <w:szCs w:val="19"/>
                  </w:rPr>
                  <w:t>ceasarian</w:t>
                </w:r>
                <w:proofErr w:type="spellEnd"/>
                <w:r w:rsidRPr="0059242C">
                  <w:rPr>
                    <w:sz w:val="19"/>
                    <w:szCs w:val="19"/>
                  </w:rPr>
                  <w:t xml:space="preserve"> section service available.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A52E3A" w:rsidRPr="00371A1D" w14:paraId="152E0712" w14:textId="77777777" w:rsidTr="00E45740">
            <w:tc>
              <w:tcPr>
                <w:tcW w:w="3598" w:type="dxa"/>
                <w:tcBorders>
                  <w:top w:val="single" w:sz="2" w:space="0" w:color="auto"/>
                  <w:left w:val="single" w:sz="12" w:space="0" w:color="auto"/>
                  <w:bottom w:val="single" w:sz="2" w:space="0" w:color="auto"/>
                  <w:right w:val="single" w:sz="2" w:space="0" w:color="auto"/>
                </w:tcBorders>
              </w:tcPr>
              <w:p w14:paraId="4CCB9D91" w14:textId="2812EBC3" w:rsidR="00A52E3A" w:rsidRPr="0059242C" w:rsidRDefault="0059242C" w:rsidP="00D60F41">
                <w:pPr>
                  <w:pStyle w:val="ListBullet"/>
                  <w:rPr>
                    <w:sz w:val="19"/>
                    <w:szCs w:val="19"/>
                  </w:rPr>
                </w:pPr>
                <w:r w:rsidRPr="0059242C">
                  <w:rPr>
                    <w:sz w:val="19"/>
                    <w:szCs w:val="19"/>
                  </w:rPr>
                  <w:t>access to clinician trained in complete infant examination within 72 hours of birth.</w:t>
                </w:r>
                <w:r w:rsidRPr="0059242C">
                  <w:rPr>
                    <w:sz w:val="19"/>
                    <w:szCs w:val="19"/>
                  </w:rPr>
                  <w:t xml:space="preserve"> </w:t>
                </w:r>
                <w:r w:rsidRPr="0059242C">
                  <w:rPr>
                    <w:sz w:val="19"/>
                    <w:szCs w:val="19"/>
                  </w:rPr>
                  <w:t>continuous labour support and second attendant trained in neonatal resuscitation immediately accessible on</w:t>
                </w:r>
                <w:r w:rsidRPr="0059242C">
                  <w:rPr>
                    <w:sz w:val="19"/>
                    <w:szCs w:val="19"/>
                  </w:rPr>
                  <w:t xml:space="preserve">site to attend birth, with primary carer competent to manage obstetric emergencies in services where planned birthing occur –must be access to registered health practitioner with cannulation and perineal repair skills. </w:t>
                </w:r>
              </w:p>
            </w:tc>
            <w:tc>
              <w:tcPr>
                <w:tcW w:w="1394" w:type="dxa"/>
                <w:tcBorders>
                  <w:top w:val="single" w:sz="2" w:space="0" w:color="auto"/>
                  <w:left w:val="single" w:sz="2" w:space="0" w:color="auto"/>
                  <w:bottom w:val="single" w:sz="2" w:space="0" w:color="auto"/>
                  <w:right w:val="single" w:sz="2" w:space="0" w:color="auto"/>
                </w:tcBorders>
              </w:tcPr>
              <w:p w14:paraId="3A68AB87"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C892A71" w14:textId="77777777" w:rsidR="00A52E3A" w:rsidRPr="00294B2A" w:rsidRDefault="00A52E3A" w:rsidP="00294B2A">
                <w:pPr>
                  <w:tabs>
                    <w:tab w:val="left" w:pos="720"/>
                  </w:tabs>
                  <w:rPr>
                    <w:color w:val="auto"/>
                    <w:sz w:val="19"/>
                    <w:szCs w:val="19"/>
                  </w:rPr>
                </w:pPr>
              </w:p>
            </w:tc>
          </w:tr>
          <w:tr w:rsidR="00A52E3A" w:rsidRPr="00371A1D" w14:paraId="4DC20705" w14:textId="77777777" w:rsidTr="00E45740">
            <w:tc>
              <w:tcPr>
                <w:tcW w:w="3598" w:type="dxa"/>
                <w:tcBorders>
                  <w:top w:val="single" w:sz="2" w:space="0" w:color="auto"/>
                  <w:left w:val="single" w:sz="12" w:space="0" w:color="auto"/>
                  <w:bottom w:val="single" w:sz="2" w:space="0" w:color="auto"/>
                  <w:right w:val="single" w:sz="2" w:space="0" w:color="auto"/>
                </w:tcBorders>
              </w:tcPr>
              <w:p w14:paraId="21D20519" w14:textId="1663A716" w:rsidR="00A52E3A" w:rsidRPr="00515CCA" w:rsidRDefault="00515CCA" w:rsidP="00D60F41">
                <w:pPr>
                  <w:pStyle w:val="ListBullet"/>
                  <w:rPr>
                    <w:sz w:val="19"/>
                    <w:szCs w:val="19"/>
                  </w:rPr>
                </w:pPr>
                <w:r w:rsidRPr="00515CCA">
                  <w:rPr>
                    <w:sz w:val="19"/>
                    <w:szCs w:val="19"/>
                  </w:rPr>
                  <w:t>clear consumer information about service limitations, including advice and implications of local, low-risk birthing services (if birthing</w:t>
                </w:r>
                <w:r w:rsidRPr="00515CCA">
                  <w:rPr>
                    <w:sz w:val="19"/>
                    <w:szCs w:val="19"/>
                  </w:rPr>
                  <w:t xml:space="preserve"> </w:t>
                </w:r>
                <w:r w:rsidRPr="00515CCA">
                  <w:rPr>
                    <w:sz w:val="19"/>
                    <w:szCs w:val="19"/>
                  </w:rPr>
                  <w:t>service available).</w:t>
                </w:r>
              </w:p>
            </w:tc>
            <w:tc>
              <w:tcPr>
                <w:tcW w:w="1394" w:type="dxa"/>
                <w:tcBorders>
                  <w:top w:val="single" w:sz="2" w:space="0" w:color="auto"/>
                  <w:left w:val="single" w:sz="2" w:space="0" w:color="auto"/>
                  <w:bottom w:val="single" w:sz="2" w:space="0" w:color="auto"/>
                  <w:right w:val="single" w:sz="2" w:space="0" w:color="auto"/>
                </w:tcBorders>
              </w:tcPr>
              <w:p w14:paraId="111A5578"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4D97B6" w14:textId="77777777" w:rsidR="00A52E3A" w:rsidRPr="00294B2A" w:rsidRDefault="00A52E3A" w:rsidP="00294B2A">
                <w:pPr>
                  <w:tabs>
                    <w:tab w:val="left" w:pos="720"/>
                  </w:tabs>
                  <w:rPr>
                    <w:color w:val="auto"/>
                    <w:sz w:val="19"/>
                    <w:szCs w:val="19"/>
                  </w:rPr>
                </w:pPr>
              </w:p>
            </w:tc>
          </w:tr>
          <w:tr w:rsidR="00A52E3A" w:rsidRPr="00371A1D" w14:paraId="23F23634" w14:textId="77777777" w:rsidTr="00E45740">
            <w:tc>
              <w:tcPr>
                <w:tcW w:w="3598" w:type="dxa"/>
                <w:tcBorders>
                  <w:top w:val="single" w:sz="2" w:space="0" w:color="auto"/>
                  <w:left w:val="single" w:sz="12" w:space="0" w:color="auto"/>
                  <w:bottom w:val="single" w:sz="2" w:space="0" w:color="auto"/>
                  <w:right w:val="single" w:sz="2" w:space="0" w:color="auto"/>
                </w:tcBorders>
              </w:tcPr>
              <w:p w14:paraId="279425DB" w14:textId="3046518B" w:rsidR="00A52E3A" w:rsidRPr="00515CCA" w:rsidRDefault="00515CCA" w:rsidP="00D60F41">
                <w:pPr>
                  <w:pStyle w:val="ListBullet"/>
                  <w:rPr>
                    <w:sz w:val="19"/>
                    <w:szCs w:val="19"/>
                  </w:rPr>
                </w:pPr>
                <w:r w:rsidRPr="00515CCA">
                  <w:rPr>
                    <w:sz w:val="19"/>
                    <w:szCs w:val="19"/>
                  </w:rPr>
                  <w:t xml:space="preserve">• documentation of birth outcome and postnatal management plan communicated to ongoing carer. </w:t>
                </w:r>
              </w:p>
            </w:tc>
            <w:tc>
              <w:tcPr>
                <w:tcW w:w="1394" w:type="dxa"/>
                <w:tcBorders>
                  <w:top w:val="single" w:sz="2" w:space="0" w:color="auto"/>
                  <w:left w:val="single" w:sz="2" w:space="0" w:color="auto"/>
                  <w:bottom w:val="single" w:sz="2" w:space="0" w:color="auto"/>
                  <w:right w:val="single" w:sz="2" w:space="0" w:color="auto"/>
                </w:tcBorders>
              </w:tcPr>
              <w:p w14:paraId="797D10A1"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F3FB08" w14:textId="77777777" w:rsidR="00A52E3A" w:rsidRPr="00294B2A" w:rsidRDefault="00A52E3A" w:rsidP="00294B2A">
                <w:pPr>
                  <w:tabs>
                    <w:tab w:val="left" w:pos="720"/>
                  </w:tabs>
                  <w:rPr>
                    <w:color w:val="auto"/>
                    <w:sz w:val="19"/>
                    <w:szCs w:val="19"/>
                  </w:rPr>
                </w:pPr>
              </w:p>
            </w:tc>
          </w:tr>
          <w:tr w:rsidR="00A52E3A" w:rsidRPr="00371A1D" w14:paraId="4402AD53" w14:textId="77777777" w:rsidTr="00E45740">
            <w:tc>
              <w:tcPr>
                <w:tcW w:w="3598" w:type="dxa"/>
                <w:tcBorders>
                  <w:top w:val="single" w:sz="2" w:space="0" w:color="auto"/>
                  <w:left w:val="single" w:sz="12" w:space="0" w:color="auto"/>
                  <w:bottom w:val="single" w:sz="2" w:space="0" w:color="auto"/>
                  <w:right w:val="single" w:sz="2" w:space="0" w:color="auto"/>
                </w:tcBorders>
              </w:tcPr>
              <w:p w14:paraId="1E1629A2" w14:textId="4C950454" w:rsidR="00A52E3A" w:rsidRPr="0080536A" w:rsidRDefault="00515CCA" w:rsidP="00D60F41">
                <w:pPr>
                  <w:pStyle w:val="ListBullet"/>
                  <w:rPr>
                    <w:sz w:val="19"/>
                    <w:szCs w:val="19"/>
                  </w:rPr>
                </w:pPr>
                <w:r w:rsidRPr="00515CCA">
                  <w:rPr>
                    <w:sz w:val="19"/>
                    <w:szCs w:val="19"/>
                  </w:rPr>
                  <w:t xml:space="preserve">adherence to clearly documented, best -practice clinical guidelines for labour, birth and early postpartum care reviewed at least 3 yearly (if birthing service available). </w:t>
                </w:r>
              </w:p>
            </w:tc>
            <w:tc>
              <w:tcPr>
                <w:tcW w:w="1394" w:type="dxa"/>
                <w:tcBorders>
                  <w:top w:val="single" w:sz="2" w:space="0" w:color="auto"/>
                  <w:left w:val="single" w:sz="2" w:space="0" w:color="auto"/>
                  <w:bottom w:val="single" w:sz="2" w:space="0" w:color="auto"/>
                  <w:right w:val="single" w:sz="2" w:space="0" w:color="auto"/>
                </w:tcBorders>
              </w:tcPr>
              <w:p w14:paraId="5347DCEE"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F36F54" w14:textId="77777777" w:rsidR="00A52E3A" w:rsidRPr="00294B2A" w:rsidRDefault="00A52E3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23D69BBF" w:rsidR="00294B2A" w:rsidRPr="0080536A" w:rsidRDefault="00515CCA" w:rsidP="00D60F41">
                <w:pPr>
                  <w:pStyle w:val="ListBullet"/>
                  <w:rPr>
                    <w:b/>
                    <w:sz w:val="19"/>
                    <w:szCs w:val="19"/>
                  </w:rPr>
                </w:pPr>
                <w:r w:rsidRPr="00515CCA">
                  <w:rPr>
                    <w:sz w:val="19"/>
                    <w:szCs w:val="19"/>
                  </w:rPr>
                  <w:t>documented processes reviewed at least 3 yearly or more</w:t>
                </w:r>
                <w:r w:rsidRPr="00515CCA">
                  <w:rPr>
                    <w:sz w:val="19"/>
                    <w:szCs w:val="19"/>
                  </w:rPr>
                  <w:t xml:space="preserve"> </w:t>
                </w:r>
                <w:r w:rsidRPr="00515CCA">
                  <w:rPr>
                    <w:sz w:val="19"/>
                    <w:szCs w:val="19"/>
                  </w:rPr>
                  <w:t>frequently if service profile or skilled staffing levels change.</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A57AC5" w:rsidRPr="00371A1D" w14:paraId="351D3BD1" w14:textId="77777777" w:rsidTr="00E45740">
            <w:tc>
              <w:tcPr>
                <w:tcW w:w="3598" w:type="dxa"/>
                <w:tcBorders>
                  <w:top w:val="single" w:sz="2" w:space="0" w:color="auto"/>
                  <w:left w:val="single" w:sz="12" w:space="0" w:color="auto"/>
                  <w:bottom w:val="single" w:sz="2" w:space="0" w:color="auto"/>
                  <w:right w:val="single" w:sz="2" w:space="0" w:color="auto"/>
                </w:tcBorders>
              </w:tcPr>
              <w:p w14:paraId="42CC79F7" w14:textId="4D642561" w:rsidR="00A57AC5" w:rsidRPr="0080536A" w:rsidRDefault="00515CCA" w:rsidP="00D60F41">
                <w:pPr>
                  <w:pStyle w:val="ListBullet"/>
                  <w:rPr>
                    <w:sz w:val="19"/>
                    <w:szCs w:val="19"/>
                  </w:rPr>
                </w:pPr>
                <w:r w:rsidRPr="00515CCA">
                  <w:rPr>
                    <w:sz w:val="19"/>
                    <w:szCs w:val="19"/>
                  </w:rPr>
                  <w:t>transportation, tele</w:t>
                </w:r>
                <w:r>
                  <w:rPr>
                    <w:sz w:val="19"/>
                    <w:szCs w:val="19"/>
                  </w:rPr>
                  <w:t>c</w:t>
                </w:r>
                <w:r w:rsidRPr="00515CCA">
                  <w:rPr>
                    <w:sz w:val="19"/>
                    <w:szCs w:val="19"/>
                  </w:rPr>
                  <w:t>ommunication and multidisciplinary</w:t>
                </w:r>
                <w:r w:rsidRPr="00515CCA">
                  <w:rPr>
                    <w:sz w:val="19"/>
                    <w:szCs w:val="19"/>
                  </w:rPr>
                  <w:t xml:space="preserve"> </w:t>
                </w:r>
                <w:r w:rsidRPr="00515CCA">
                  <w:rPr>
                    <w:sz w:val="19"/>
                    <w:szCs w:val="19"/>
                  </w:rPr>
                  <w:t>networks and support, including documented process with higher level services (including telephone access —24 hours —to registered medical specialist credentialed in obstetrics) within relevant maternity service network to enable ongoing management at host site or timely patient transfer, with responsibility for patient management delineated if delay occurs.</w:t>
                </w:r>
              </w:p>
            </w:tc>
            <w:tc>
              <w:tcPr>
                <w:tcW w:w="1394" w:type="dxa"/>
                <w:tcBorders>
                  <w:top w:val="single" w:sz="2" w:space="0" w:color="auto"/>
                  <w:left w:val="single" w:sz="2" w:space="0" w:color="auto"/>
                  <w:bottom w:val="single" w:sz="2" w:space="0" w:color="auto"/>
                  <w:right w:val="single" w:sz="2" w:space="0" w:color="auto"/>
                </w:tcBorders>
              </w:tcPr>
              <w:p w14:paraId="396FCCE0"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113868B" w14:textId="77777777" w:rsidR="00A57AC5" w:rsidRPr="00294B2A" w:rsidRDefault="00A57AC5" w:rsidP="00294B2A">
                <w:pPr>
                  <w:tabs>
                    <w:tab w:val="left" w:pos="720"/>
                  </w:tabs>
                  <w:rPr>
                    <w:color w:val="auto"/>
                    <w:sz w:val="19"/>
                    <w:szCs w:val="19"/>
                  </w:rPr>
                </w:pPr>
              </w:p>
            </w:tc>
          </w:tr>
          <w:tr w:rsidR="00F44D54" w:rsidRPr="00371A1D" w14:paraId="561590C3" w14:textId="77777777" w:rsidTr="00E45740">
            <w:tc>
              <w:tcPr>
                <w:tcW w:w="3598" w:type="dxa"/>
                <w:tcBorders>
                  <w:top w:val="single" w:sz="2" w:space="0" w:color="auto"/>
                  <w:left w:val="single" w:sz="12" w:space="0" w:color="auto"/>
                  <w:bottom w:val="single" w:sz="2" w:space="0" w:color="auto"/>
                  <w:right w:val="single" w:sz="2" w:space="0" w:color="auto"/>
                </w:tcBorders>
              </w:tcPr>
              <w:p w14:paraId="2D2441BA" w14:textId="017D9F79" w:rsidR="00F44D54" w:rsidRPr="00515CCA" w:rsidRDefault="00515CCA" w:rsidP="00D60F41">
                <w:pPr>
                  <w:pStyle w:val="ListBullet"/>
                  <w:rPr>
                    <w:sz w:val="19"/>
                    <w:szCs w:val="19"/>
                  </w:rPr>
                </w:pPr>
                <w:r w:rsidRPr="00515CCA">
                  <w:rPr>
                    <w:sz w:val="19"/>
                    <w:szCs w:val="19"/>
                  </w:rPr>
                  <w:t>effective governance systems and guidelines for risk assessment, screening,</w:t>
                </w:r>
                <w:r w:rsidRPr="00515CCA">
                  <w:rPr>
                    <w:sz w:val="19"/>
                    <w:szCs w:val="19"/>
                  </w:rPr>
                  <w:t xml:space="preserve"> </w:t>
                </w:r>
                <w:r w:rsidRPr="00515CCA">
                  <w:rPr>
                    <w:sz w:val="19"/>
                    <w:szCs w:val="19"/>
                  </w:rPr>
                  <w:t>consultation, referral, transfer, and emergency evacuation including defined access to functional operating theatre (not necessarily on - site) and anaesthetic capability to bring about baby’s birth in best practice times, in cases of unplanned caesarean section, in usual circumstances.</w:t>
                </w:r>
              </w:p>
            </w:tc>
            <w:tc>
              <w:tcPr>
                <w:tcW w:w="1394" w:type="dxa"/>
                <w:tcBorders>
                  <w:top w:val="single" w:sz="2" w:space="0" w:color="auto"/>
                  <w:left w:val="single" w:sz="2" w:space="0" w:color="auto"/>
                  <w:bottom w:val="single" w:sz="2" w:space="0" w:color="auto"/>
                  <w:right w:val="single" w:sz="2" w:space="0" w:color="auto"/>
                </w:tcBorders>
              </w:tcPr>
              <w:p w14:paraId="62FA4865"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6B84400" w14:textId="77777777" w:rsidR="00F44D54" w:rsidRPr="00294B2A" w:rsidRDefault="00F44D54" w:rsidP="00294B2A">
                <w:pPr>
                  <w:tabs>
                    <w:tab w:val="left" w:pos="720"/>
                  </w:tabs>
                  <w:rPr>
                    <w:color w:val="auto"/>
                    <w:sz w:val="19"/>
                    <w:szCs w:val="19"/>
                  </w:rPr>
                </w:pPr>
              </w:p>
            </w:tc>
          </w:tr>
          <w:tr w:rsidR="00F44D54" w:rsidRPr="00371A1D" w14:paraId="64DF6B9D" w14:textId="77777777" w:rsidTr="00E45740">
            <w:tc>
              <w:tcPr>
                <w:tcW w:w="3598" w:type="dxa"/>
                <w:tcBorders>
                  <w:top w:val="single" w:sz="2" w:space="0" w:color="auto"/>
                  <w:left w:val="single" w:sz="12" w:space="0" w:color="auto"/>
                  <w:bottom w:val="single" w:sz="2" w:space="0" w:color="auto"/>
                  <w:right w:val="single" w:sz="2" w:space="0" w:color="auto"/>
                </w:tcBorders>
              </w:tcPr>
              <w:p w14:paraId="145F5DBD" w14:textId="4D976638" w:rsidR="00F44D54" w:rsidRPr="00515CCA" w:rsidRDefault="00515CCA" w:rsidP="00D60F41">
                <w:pPr>
                  <w:pStyle w:val="ListBullet"/>
                  <w:rPr>
                    <w:b/>
                    <w:sz w:val="19"/>
                    <w:szCs w:val="19"/>
                  </w:rPr>
                </w:pPr>
                <w:r w:rsidRPr="00515CCA">
                  <w:rPr>
                    <w:sz w:val="19"/>
                    <w:szCs w:val="19"/>
                  </w:rPr>
                  <w:t xml:space="preserve">access to RM / RN / anaesthetic assistant to attend caesarean section, where performed. </w:t>
                </w:r>
              </w:p>
            </w:tc>
            <w:tc>
              <w:tcPr>
                <w:tcW w:w="1394" w:type="dxa"/>
                <w:tcBorders>
                  <w:top w:val="single" w:sz="2" w:space="0" w:color="auto"/>
                  <w:left w:val="single" w:sz="2" w:space="0" w:color="auto"/>
                  <w:bottom w:val="single" w:sz="2" w:space="0" w:color="auto"/>
                  <w:right w:val="single" w:sz="2" w:space="0" w:color="auto"/>
                </w:tcBorders>
              </w:tcPr>
              <w:p w14:paraId="299BC76C"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E30B5" w14:textId="77777777" w:rsidR="00F44D54" w:rsidRPr="00294B2A" w:rsidRDefault="00F44D54" w:rsidP="00294B2A">
                <w:pPr>
                  <w:tabs>
                    <w:tab w:val="left" w:pos="720"/>
                  </w:tabs>
                  <w:rPr>
                    <w:color w:val="auto"/>
                    <w:sz w:val="19"/>
                    <w:szCs w:val="19"/>
                  </w:rPr>
                </w:pPr>
              </w:p>
            </w:tc>
          </w:tr>
          <w:tr w:rsidR="003F6DCE" w:rsidRPr="00371A1D" w14:paraId="6CB70EEB" w14:textId="77777777" w:rsidTr="00E45740">
            <w:tc>
              <w:tcPr>
                <w:tcW w:w="3598" w:type="dxa"/>
                <w:tcBorders>
                  <w:top w:val="single" w:sz="2" w:space="0" w:color="auto"/>
                  <w:left w:val="single" w:sz="12" w:space="0" w:color="auto"/>
                  <w:bottom w:val="single" w:sz="2" w:space="0" w:color="auto"/>
                  <w:right w:val="single" w:sz="2" w:space="0" w:color="auto"/>
                </w:tcBorders>
              </w:tcPr>
              <w:p w14:paraId="1DF05BD9" w14:textId="391D30A4" w:rsidR="003F6DCE" w:rsidRPr="0080536A" w:rsidRDefault="00515CCA" w:rsidP="003F6DCE">
                <w:pPr>
                  <w:pStyle w:val="ListBullet"/>
                  <w:rPr>
                    <w:sz w:val="19"/>
                    <w:szCs w:val="19"/>
                  </w:rPr>
                </w:pPr>
                <w:r w:rsidRPr="00515CCA">
                  <w:rPr>
                    <w:sz w:val="19"/>
                    <w:szCs w:val="19"/>
                  </w:rPr>
                  <w:t>evidence -based options for pain relief in labour provided to women antenatally, including information on</w:t>
                </w:r>
                <w:r w:rsidR="0062338E" w:rsidRPr="0062338E">
                  <w:rPr>
                    <w:sz w:val="19"/>
                    <w:szCs w:val="19"/>
                  </w:rPr>
                  <w:t xml:space="preserve"> </w:t>
                </w:r>
                <w:r w:rsidR="0062338E" w:rsidRPr="0062338E">
                  <w:rPr>
                    <w:sz w:val="19"/>
                    <w:szCs w:val="19"/>
                  </w:rPr>
                  <w:t>risks and benefits.</w:t>
                </w:r>
              </w:p>
            </w:tc>
            <w:tc>
              <w:tcPr>
                <w:tcW w:w="1394" w:type="dxa"/>
                <w:tcBorders>
                  <w:top w:val="single" w:sz="2" w:space="0" w:color="auto"/>
                  <w:left w:val="single" w:sz="2" w:space="0" w:color="auto"/>
                  <w:bottom w:val="single" w:sz="2" w:space="0" w:color="auto"/>
                  <w:right w:val="single" w:sz="2" w:space="0" w:color="auto"/>
                </w:tcBorders>
              </w:tcPr>
              <w:p w14:paraId="29004CC7"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B8E49EF" w14:textId="77777777" w:rsidR="003F6DCE" w:rsidRPr="00294B2A" w:rsidRDefault="003F6DCE" w:rsidP="00294B2A">
                <w:pPr>
                  <w:tabs>
                    <w:tab w:val="left" w:pos="720"/>
                  </w:tabs>
                  <w:rPr>
                    <w:color w:val="auto"/>
                    <w:sz w:val="19"/>
                    <w:szCs w:val="19"/>
                  </w:rPr>
                </w:pPr>
              </w:p>
            </w:tc>
          </w:tr>
          <w:tr w:rsidR="003F6DCE" w:rsidRPr="00371A1D" w14:paraId="02565F9B" w14:textId="77777777" w:rsidTr="00E45740">
            <w:tc>
              <w:tcPr>
                <w:tcW w:w="3598" w:type="dxa"/>
                <w:tcBorders>
                  <w:top w:val="single" w:sz="2" w:space="0" w:color="auto"/>
                  <w:left w:val="single" w:sz="12" w:space="0" w:color="auto"/>
                  <w:bottom w:val="single" w:sz="2" w:space="0" w:color="auto"/>
                  <w:right w:val="single" w:sz="2" w:space="0" w:color="auto"/>
                </w:tcBorders>
              </w:tcPr>
              <w:p w14:paraId="6E066420" w14:textId="19E1DE1D" w:rsidR="003F6DCE" w:rsidRPr="0062338E" w:rsidRDefault="0062338E" w:rsidP="00D60F41">
                <w:pPr>
                  <w:pStyle w:val="ListBullet"/>
                  <w:rPr>
                    <w:sz w:val="19"/>
                    <w:szCs w:val="19"/>
                  </w:rPr>
                </w:pPr>
                <w:r w:rsidRPr="0062338E">
                  <w:rPr>
                    <w:sz w:val="19"/>
                    <w:szCs w:val="19"/>
                  </w:rPr>
                  <w:t xml:space="preserve">use of labour and birth pathway or </w:t>
                </w:r>
                <w:proofErr w:type="spellStart"/>
                <w:r w:rsidRPr="0062338E">
                  <w:rPr>
                    <w:sz w:val="19"/>
                    <w:szCs w:val="19"/>
                  </w:rPr>
                  <w:t>partogram</w:t>
                </w:r>
                <w:proofErr w:type="spellEnd"/>
                <w:r w:rsidRPr="0062338E">
                  <w:rPr>
                    <w:sz w:val="19"/>
                    <w:szCs w:val="19"/>
                  </w:rPr>
                  <w:t xml:space="preserve"> in facilities providing birthing. </w:t>
                </w:r>
              </w:p>
            </w:tc>
            <w:tc>
              <w:tcPr>
                <w:tcW w:w="1394" w:type="dxa"/>
                <w:tcBorders>
                  <w:top w:val="single" w:sz="2" w:space="0" w:color="auto"/>
                  <w:left w:val="single" w:sz="2" w:space="0" w:color="auto"/>
                  <w:bottom w:val="single" w:sz="2" w:space="0" w:color="auto"/>
                  <w:right w:val="single" w:sz="2" w:space="0" w:color="auto"/>
                </w:tcBorders>
              </w:tcPr>
              <w:p w14:paraId="063C077B"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F7A3DE" w14:textId="77777777" w:rsidR="003F6DCE" w:rsidRPr="00294B2A" w:rsidRDefault="003F6DCE" w:rsidP="00294B2A">
                <w:pPr>
                  <w:tabs>
                    <w:tab w:val="left" w:pos="720"/>
                  </w:tabs>
                  <w:rPr>
                    <w:color w:val="auto"/>
                    <w:sz w:val="19"/>
                    <w:szCs w:val="19"/>
                  </w:rPr>
                </w:pPr>
              </w:p>
            </w:tc>
          </w:tr>
          <w:tr w:rsidR="003F6DCE" w:rsidRPr="00371A1D" w14:paraId="6D996FDC" w14:textId="77777777" w:rsidTr="00E45740">
            <w:tc>
              <w:tcPr>
                <w:tcW w:w="3598" w:type="dxa"/>
                <w:tcBorders>
                  <w:top w:val="single" w:sz="2" w:space="0" w:color="auto"/>
                  <w:left w:val="single" w:sz="12" w:space="0" w:color="auto"/>
                  <w:bottom w:val="single" w:sz="2" w:space="0" w:color="auto"/>
                  <w:right w:val="single" w:sz="2" w:space="0" w:color="auto"/>
                </w:tcBorders>
              </w:tcPr>
              <w:p w14:paraId="469E7C9F" w14:textId="214CAB1F" w:rsidR="003F6DCE" w:rsidRPr="0080536A" w:rsidRDefault="0062338E" w:rsidP="003F6DCE">
                <w:pPr>
                  <w:pStyle w:val="ListBullet"/>
                  <w:rPr>
                    <w:sz w:val="19"/>
                    <w:szCs w:val="19"/>
                  </w:rPr>
                </w:pPr>
                <w:r w:rsidRPr="0062338E">
                  <w:rPr>
                    <w:sz w:val="19"/>
                    <w:szCs w:val="19"/>
                  </w:rPr>
                  <w:t>access to electronic fetal heart rate monitoring equipment</w:t>
                </w:r>
              </w:p>
            </w:tc>
            <w:tc>
              <w:tcPr>
                <w:tcW w:w="1394" w:type="dxa"/>
                <w:tcBorders>
                  <w:top w:val="single" w:sz="2" w:space="0" w:color="auto"/>
                  <w:left w:val="single" w:sz="2" w:space="0" w:color="auto"/>
                  <w:bottom w:val="single" w:sz="2" w:space="0" w:color="auto"/>
                  <w:right w:val="single" w:sz="2" w:space="0" w:color="auto"/>
                </w:tcBorders>
              </w:tcPr>
              <w:p w14:paraId="491FCC43"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EBF16B" w14:textId="77777777" w:rsidR="003F6DCE" w:rsidRPr="00294B2A" w:rsidRDefault="003F6DCE" w:rsidP="00294B2A">
                <w:pPr>
                  <w:tabs>
                    <w:tab w:val="left" w:pos="720"/>
                  </w:tabs>
                  <w:rPr>
                    <w:color w:val="auto"/>
                    <w:sz w:val="19"/>
                    <w:szCs w:val="19"/>
                  </w:rPr>
                </w:pPr>
              </w:p>
            </w:tc>
          </w:tr>
          <w:tr w:rsidR="003F6DCE" w:rsidRPr="00371A1D" w14:paraId="3CFDE57A" w14:textId="77777777" w:rsidTr="00E45740">
            <w:tc>
              <w:tcPr>
                <w:tcW w:w="3598" w:type="dxa"/>
                <w:tcBorders>
                  <w:top w:val="single" w:sz="2" w:space="0" w:color="auto"/>
                  <w:left w:val="single" w:sz="12" w:space="0" w:color="auto"/>
                  <w:bottom w:val="single" w:sz="2" w:space="0" w:color="auto"/>
                  <w:right w:val="single" w:sz="2" w:space="0" w:color="auto"/>
                </w:tcBorders>
              </w:tcPr>
              <w:p w14:paraId="458C6B2C" w14:textId="00C4E6F2" w:rsidR="003F6DCE" w:rsidRPr="0080536A" w:rsidRDefault="0062338E" w:rsidP="00D354B9">
                <w:pPr>
                  <w:pStyle w:val="ListBullet"/>
                  <w:rPr>
                    <w:sz w:val="19"/>
                    <w:szCs w:val="19"/>
                  </w:rPr>
                </w:pPr>
                <w:r w:rsidRPr="0062338E">
                  <w:rPr>
                    <w:sz w:val="19"/>
                    <w:szCs w:val="19"/>
                  </w:rPr>
                  <w:t xml:space="preserve">emergency blood transfusion capability such as O negative x 2 bags in stock. </w:t>
                </w:r>
              </w:p>
            </w:tc>
            <w:tc>
              <w:tcPr>
                <w:tcW w:w="1394" w:type="dxa"/>
                <w:tcBorders>
                  <w:top w:val="single" w:sz="2" w:space="0" w:color="auto"/>
                  <w:left w:val="single" w:sz="2" w:space="0" w:color="auto"/>
                  <w:bottom w:val="single" w:sz="2" w:space="0" w:color="auto"/>
                  <w:right w:val="single" w:sz="2" w:space="0" w:color="auto"/>
                </w:tcBorders>
              </w:tcPr>
              <w:p w14:paraId="36F84E20"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DA04FA" w14:textId="77777777" w:rsidR="003F6DCE" w:rsidRPr="00294B2A" w:rsidRDefault="003F6DCE" w:rsidP="00294B2A">
                <w:pPr>
                  <w:tabs>
                    <w:tab w:val="left" w:pos="720"/>
                  </w:tabs>
                  <w:rPr>
                    <w:color w:val="auto"/>
                    <w:sz w:val="19"/>
                    <w:szCs w:val="19"/>
                  </w:rPr>
                </w:pPr>
              </w:p>
            </w:tc>
          </w:tr>
          <w:tr w:rsidR="003F6DCE" w:rsidRPr="00371A1D" w14:paraId="21BEA77F" w14:textId="77777777" w:rsidTr="00E45740">
            <w:tc>
              <w:tcPr>
                <w:tcW w:w="3598" w:type="dxa"/>
                <w:tcBorders>
                  <w:top w:val="single" w:sz="2" w:space="0" w:color="auto"/>
                  <w:left w:val="single" w:sz="12" w:space="0" w:color="auto"/>
                  <w:bottom w:val="single" w:sz="2" w:space="0" w:color="auto"/>
                  <w:right w:val="single" w:sz="2" w:space="0" w:color="auto"/>
                </w:tcBorders>
              </w:tcPr>
              <w:p w14:paraId="7359607E" w14:textId="02C84B8F" w:rsidR="003F6DCE" w:rsidRPr="0080536A" w:rsidRDefault="0062338E" w:rsidP="00D354B9">
                <w:pPr>
                  <w:pStyle w:val="ListBullet"/>
                  <w:rPr>
                    <w:sz w:val="19"/>
                    <w:szCs w:val="19"/>
                  </w:rPr>
                </w:pPr>
                <w:r w:rsidRPr="0062338E">
                  <w:rPr>
                    <w:sz w:val="19"/>
                    <w:szCs w:val="19"/>
                  </w:rPr>
                  <w:t>point -of-care testing (</w:t>
                </w:r>
                <w:proofErr w:type="spellStart"/>
                <w:r w:rsidRPr="0062338E">
                  <w:rPr>
                    <w:sz w:val="19"/>
                    <w:szCs w:val="19"/>
                  </w:rPr>
                  <w:t>PoCT</w:t>
                </w:r>
                <w:proofErr w:type="spellEnd"/>
                <w:r w:rsidRPr="0062338E">
                  <w:rPr>
                    <w:sz w:val="19"/>
                    <w:szCs w:val="19"/>
                  </w:rPr>
                  <w:t>) blood</w:t>
                </w:r>
                <w:r w:rsidRPr="0062338E">
                  <w:rPr>
                    <w:sz w:val="19"/>
                    <w:szCs w:val="19"/>
                  </w:rPr>
                  <w:t xml:space="preserve"> </w:t>
                </w:r>
                <w:r w:rsidRPr="0062338E">
                  <w:rPr>
                    <w:sz w:val="19"/>
                    <w:szCs w:val="19"/>
                  </w:rPr>
                  <w:t>analysis capability.</w:t>
                </w:r>
              </w:p>
            </w:tc>
            <w:tc>
              <w:tcPr>
                <w:tcW w:w="1394" w:type="dxa"/>
                <w:tcBorders>
                  <w:top w:val="single" w:sz="2" w:space="0" w:color="auto"/>
                  <w:left w:val="single" w:sz="2" w:space="0" w:color="auto"/>
                  <w:bottom w:val="single" w:sz="2" w:space="0" w:color="auto"/>
                  <w:right w:val="single" w:sz="2" w:space="0" w:color="auto"/>
                </w:tcBorders>
              </w:tcPr>
              <w:p w14:paraId="46D7C68C"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E8BD9A" w14:textId="77777777" w:rsidR="003F6DCE" w:rsidRPr="00294B2A" w:rsidRDefault="003F6DCE" w:rsidP="00294B2A">
                <w:pPr>
                  <w:tabs>
                    <w:tab w:val="left" w:pos="720"/>
                  </w:tabs>
                  <w:rPr>
                    <w:color w:val="auto"/>
                    <w:sz w:val="19"/>
                    <w:szCs w:val="19"/>
                  </w:rPr>
                </w:pPr>
              </w:p>
            </w:tc>
          </w:tr>
          <w:tr w:rsidR="003F6DCE" w:rsidRPr="00371A1D" w14:paraId="3753E315" w14:textId="77777777" w:rsidTr="00E45740">
            <w:tc>
              <w:tcPr>
                <w:tcW w:w="3598" w:type="dxa"/>
                <w:tcBorders>
                  <w:top w:val="single" w:sz="2" w:space="0" w:color="auto"/>
                  <w:left w:val="single" w:sz="12" w:space="0" w:color="auto"/>
                  <w:bottom w:val="single" w:sz="2" w:space="0" w:color="auto"/>
                  <w:right w:val="single" w:sz="2" w:space="0" w:color="auto"/>
                </w:tcBorders>
              </w:tcPr>
              <w:p w14:paraId="2A2C71DA" w14:textId="4FE3CEBE" w:rsidR="003F6DCE" w:rsidRPr="0080536A" w:rsidRDefault="0062338E" w:rsidP="00D60F41">
                <w:pPr>
                  <w:pStyle w:val="ListBullet"/>
                  <w:rPr>
                    <w:sz w:val="19"/>
                    <w:szCs w:val="19"/>
                  </w:rPr>
                </w:pPr>
                <w:r w:rsidRPr="0062338E">
                  <w:rPr>
                    <w:sz w:val="19"/>
                    <w:szCs w:val="19"/>
                  </w:rPr>
                  <w:t xml:space="preserve">engagement with and contribution to perinatal mortality and morbidity network meetings. </w:t>
                </w:r>
              </w:p>
            </w:tc>
            <w:tc>
              <w:tcPr>
                <w:tcW w:w="1394" w:type="dxa"/>
                <w:tcBorders>
                  <w:top w:val="single" w:sz="2" w:space="0" w:color="auto"/>
                  <w:left w:val="single" w:sz="2" w:space="0" w:color="auto"/>
                  <w:bottom w:val="single" w:sz="2" w:space="0" w:color="auto"/>
                  <w:right w:val="single" w:sz="2" w:space="0" w:color="auto"/>
                </w:tcBorders>
              </w:tcPr>
              <w:p w14:paraId="06189350"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D812BD" w14:textId="77777777" w:rsidR="003F6DCE" w:rsidRPr="00294B2A" w:rsidRDefault="003F6DCE" w:rsidP="00294B2A">
                <w:pPr>
                  <w:tabs>
                    <w:tab w:val="left" w:pos="720"/>
                  </w:tabs>
                  <w:rPr>
                    <w:color w:val="auto"/>
                    <w:sz w:val="19"/>
                    <w:szCs w:val="19"/>
                  </w:rPr>
                </w:pPr>
              </w:p>
            </w:tc>
          </w:tr>
          <w:tr w:rsidR="003F6DCE" w:rsidRPr="00696E2F" w14:paraId="7886FE27" w14:textId="77777777" w:rsidTr="00E45740">
            <w:tc>
              <w:tcPr>
                <w:tcW w:w="3598" w:type="dxa"/>
                <w:tcBorders>
                  <w:top w:val="single" w:sz="2" w:space="0" w:color="auto"/>
                  <w:left w:val="single" w:sz="12" w:space="0" w:color="auto"/>
                  <w:bottom w:val="single" w:sz="2" w:space="0" w:color="auto"/>
                  <w:right w:val="single" w:sz="2" w:space="0" w:color="auto"/>
                </w:tcBorders>
              </w:tcPr>
              <w:p w14:paraId="283B7160" w14:textId="7FC687B2" w:rsidR="003F6DCE" w:rsidRPr="00696E2F" w:rsidRDefault="0062338E" w:rsidP="00D354B9">
                <w:pPr>
                  <w:pStyle w:val="ListBullet"/>
                  <w:rPr>
                    <w:sz w:val="19"/>
                    <w:szCs w:val="19"/>
                  </w:rPr>
                </w:pPr>
                <w:r w:rsidRPr="00696E2F">
                  <w:rPr>
                    <w:sz w:val="19"/>
                    <w:szCs w:val="19"/>
                  </w:rPr>
                  <w:t>audits of appropriateness of, reason for and speed of</w:t>
                </w:r>
                <w:r w:rsidRPr="00696E2F">
                  <w:rPr>
                    <w:sz w:val="19"/>
                    <w:szCs w:val="19"/>
                  </w:rPr>
                  <w:t xml:space="preserve"> </w:t>
                </w:r>
                <w:r w:rsidRPr="00696E2F">
                  <w:rPr>
                    <w:sz w:val="19"/>
                    <w:szCs w:val="19"/>
                  </w:rPr>
                  <w:t>transfer, including circumstances where transfer indicated but did not occur.</w:t>
                </w:r>
              </w:p>
            </w:tc>
            <w:tc>
              <w:tcPr>
                <w:tcW w:w="1394" w:type="dxa"/>
                <w:tcBorders>
                  <w:top w:val="single" w:sz="2" w:space="0" w:color="auto"/>
                  <w:left w:val="single" w:sz="2" w:space="0" w:color="auto"/>
                  <w:bottom w:val="single" w:sz="2" w:space="0" w:color="auto"/>
                  <w:right w:val="single" w:sz="2" w:space="0" w:color="auto"/>
                </w:tcBorders>
              </w:tcPr>
              <w:p w14:paraId="0B793410" w14:textId="77777777" w:rsidR="003F6DCE" w:rsidRPr="00696E2F"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CF0887" w14:textId="77777777" w:rsidR="003F6DCE" w:rsidRPr="00696E2F" w:rsidRDefault="003F6DCE" w:rsidP="00294B2A">
                <w:pPr>
                  <w:tabs>
                    <w:tab w:val="left" w:pos="720"/>
                  </w:tabs>
                  <w:rPr>
                    <w:color w:val="auto"/>
                    <w:sz w:val="19"/>
                    <w:szCs w:val="19"/>
                  </w:rPr>
                </w:pPr>
              </w:p>
            </w:tc>
          </w:tr>
          <w:tr w:rsidR="003F6DCE" w:rsidRPr="00696E2F" w14:paraId="53211FC8" w14:textId="77777777" w:rsidTr="00E45740">
            <w:tc>
              <w:tcPr>
                <w:tcW w:w="3598" w:type="dxa"/>
                <w:tcBorders>
                  <w:top w:val="single" w:sz="2" w:space="0" w:color="auto"/>
                  <w:left w:val="single" w:sz="12" w:space="0" w:color="auto"/>
                  <w:bottom w:val="single" w:sz="2" w:space="0" w:color="auto"/>
                  <w:right w:val="single" w:sz="2" w:space="0" w:color="auto"/>
                </w:tcBorders>
              </w:tcPr>
              <w:p w14:paraId="727F483D" w14:textId="6B1C1258" w:rsidR="003F6DCE" w:rsidRPr="00696E2F" w:rsidRDefault="0062338E" w:rsidP="00D354B9">
                <w:pPr>
                  <w:pStyle w:val="ListBullet"/>
                  <w:rPr>
                    <w:b/>
                    <w:sz w:val="19"/>
                    <w:szCs w:val="19"/>
                  </w:rPr>
                </w:pPr>
                <w:r w:rsidRPr="00696E2F">
                  <w:rPr>
                    <w:sz w:val="19"/>
                    <w:szCs w:val="19"/>
                  </w:rPr>
                  <w:t xml:space="preserve">adult and neonatal emergency resuscitation equipment. </w:t>
                </w:r>
              </w:p>
            </w:tc>
            <w:tc>
              <w:tcPr>
                <w:tcW w:w="1394" w:type="dxa"/>
                <w:tcBorders>
                  <w:top w:val="single" w:sz="2" w:space="0" w:color="auto"/>
                  <w:left w:val="single" w:sz="2" w:space="0" w:color="auto"/>
                  <w:bottom w:val="single" w:sz="2" w:space="0" w:color="auto"/>
                  <w:right w:val="single" w:sz="2" w:space="0" w:color="auto"/>
                </w:tcBorders>
              </w:tcPr>
              <w:p w14:paraId="180335BD" w14:textId="77777777" w:rsidR="003F6DCE" w:rsidRPr="00696E2F"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E314496" w14:textId="77777777" w:rsidR="003F6DCE" w:rsidRPr="00696E2F" w:rsidRDefault="003F6DCE" w:rsidP="00294B2A">
                <w:pPr>
                  <w:tabs>
                    <w:tab w:val="left" w:pos="720"/>
                  </w:tabs>
                  <w:rPr>
                    <w:color w:val="auto"/>
                    <w:sz w:val="19"/>
                    <w:szCs w:val="19"/>
                  </w:rPr>
                </w:pPr>
              </w:p>
            </w:tc>
          </w:tr>
          <w:tr w:rsidR="003F6DCE" w:rsidRPr="00696E2F" w14:paraId="106DA197" w14:textId="77777777" w:rsidTr="00E45740">
            <w:tc>
              <w:tcPr>
                <w:tcW w:w="3598" w:type="dxa"/>
                <w:tcBorders>
                  <w:top w:val="single" w:sz="2" w:space="0" w:color="auto"/>
                  <w:left w:val="single" w:sz="12" w:space="0" w:color="auto"/>
                  <w:bottom w:val="single" w:sz="2" w:space="0" w:color="auto"/>
                  <w:right w:val="single" w:sz="2" w:space="0" w:color="auto"/>
                </w:tcBorders>
              </w:tcPr>
              <w:p w14:paraId="38CD2E13" w14:textId="43F15EFF" w:rsidR="003F6DCE" w:rsidRPr="00696E2F" w:rsidRDefault="0062338E" w:rsidP="00D354B9">
                <w:pPr>
                  <w:pStyle w:val="ListBullet"/>
                  <w:rPr>
                    <w:sz w:val="19"/>
                    <w:szCs w:val="19"/>
                  </w:rPr>
                </w:pPr>
                <w:r w:rsidRPr="00696E2F">
                  <w:rPr>
                    <w:sz w:val="19"/>
                    <w:szCs w:val="19"/>
                  </w:rPr>
                  <w:t xml:space="preserve">access to cardiotocograph if day assessment unit offered. </w:t>
                </w:r>
              </w:p>
            </w:tc>
            <w:tc>
              <w:tcPr>
                <w:tcW w:w="1394" w:type="dxa"/>
                <w:tcBorders>
                  <w:top w:val="single" w:sz="2" w:space="0" w:color="auto"/>
                  <w:left w:val="single" w:sz="2" w:space="0" w:color="auto"/>
                  <w:bottom w:val="single" w:sz="2" w:space="0" w:color="auto"/>
                  <w:right w:val="single" w:sz="2" w:space="0" w:color="auto"/>
                </w:tcBorders>
              </w:tcPr>
              <w:p w14:paraId="326D5064" w14:textId="77777777" w:rsidR="003F6DCE" w:rsidRPr="00696E2F"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B1DCBA" w14:textId="77777777" w:rsidR="003F6DCE" w:rsidRPr="00696E2F" w:rsidRDefault="003F6DCE" w:rsidP="00294B2A">
                <w:pPr>
                  <w:tabs>
                    <w:tab w:val="left" w:pos="720"/>
                  </w:tabs>
                  <w:rPr>
                    <w:color w:val="auto"/>
                    <w:sz w:val="19"/>
                    <w:szCs w:val="19"/>
                  </w:rPr>
                </w:pPr>
              </w:p>
            </w:tc>
          </w:tr>
          <w:tr w:rsidR="003F6DCE" w:rsidRPr="00696E2F" w14:paraId="0EFAB09B" w14:textId="77777777" w:rsidTr="00E45740">
            <w:tc>
              <w:tcPr>
                <w:tcW w:w="3598" w:type="dxa"/>
                <w:tcBorders>
                  <w:top w:val="single" w:sz="2" w:space="0" w:color="auto"/>
                  <w:left w:val="single" w:sz="12" w:space="0" w:color="auto"/>
                  <w:bottom w:val="single" w:sz="2" w:space="0" w:color="auto"/>
                  <w:right w:val="single" w:sz="2" w:space="0" w:color="auto"/>
                </w:tcBorders>
              </w:tcPr>
              <w:p w14:paraId="58DCE569" w14:textId="00097D20" w:rsidR="003F6DCE" w:rsidRPr="00696E2F" w:rsidRDefault="0062338E" w:rsidP="00D60F41">
                <w:pPr>
                  <w:pStyle w:val="ListBullet"/>
                  <w:rPr>
                    <w:sz w:val="19"/>
                    <w:szCs w:val="19"/>
                  </w:rPr>
                </w:pPr>
                <w:r w:rsidRPr="00696E2F">
                  <w:rPr>
                    <w:sz w:val="19"/>
                    <w:szCs w:val="19"/>
                  </w:rPr>
                  <w:t>ma</w:t>
                </w:r>
                <w:r w:rsidRPr="00696E2F">
                  <w:rPr>
                    <w:sz w:val="19"/>
                    <w:szCs w:val="19"/>
                  </w:rPr>
                  <w:t>y have access to alcohol and drug agencies</w:t>
                </w:r>
                <w:r w:rsidRPr="00696E2F">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2D59D8E5" w14:textId="77777777" w:rsidR="003F6DCE" w:rsidRPr="00696E2F"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E2844F" w14:textId="77777777" w:rsidR="003F6DCE" w:rsidRPr="00696E2F" w:rsidRDefault="003F6DCE" w:rsidP="00294B2A">
                <w:pPr>
                  <w:tabs>
                    <w:tab w:val="left" w:pos="720"/>
                  </w:tabs>
                  <w:rPr>
                    <w:color w:val="auto"/>
                    <w:sz w:val="19"/>
                    <w:szCs w:val="19"/>
                  </w:rPr>
                </w:pPr>
              </w:p>
            </w:tc>
          </w:tr>
          <w:tr w:rsidR="003F6DCE" w:rsidRPr="00696E2F" w14:paraId="248F9BD9" w14:textId="77777777" w:rsidTr="00E45740">
            <w:tc>
              <w:tcPr>
                <w:tcW w:w="3598" w:type="dxa"/>
                <w:tcBorders>
                  <w:top w:val="single" w:sz="2" w:space="0" w:color="auto"/>
                  <w:left w:val="single" w:sz="12" w:space="0" w:color="auto"/>
                  <w:bottom w:val="single" w:sz="2" w:space="0" w:color="auto"/>
                  <w:right w:val="single" w:sz="2" w:space="0" w:color="auto"/>
                </w:tcBorders>
              </w:tcPr>
              <w:p w14:paraId="4255DEFC" w14:textId="1BBDB125" w:rsidR="003F6DCE" w:rsidRPr="00696E2F" w:rsidRDefault="0062338E" w:rsidP="00D354B9">
                <w:pPr>
                  <w:pStyle w:val="ListBullet"/>
                  <w:rPr>
                    <w:sz w:val="19"/>
                    <w:szCs w:val="19"/>
                  </w:rPr>
                </w:pPr>
                <w:r w:rsidRPr="00696E2F">
                  <w:rPr>
                    <w:sz w:val="19"/>
                    <w:szCs w:val="19"/>
                  </w:rPr>
                  <w:t>hand-held pregnancy records available for women to carry.3</w:t>
                </w:r>
              </w:p>
            </w:tc>
            <w:tc>
              <w:tcPr>
                <w:tcW w:w="1394" w:type="dxa"/>
                <w:tcBorders>
                  <w:top w:val="single" w:sz="2" w:space="0" w:color="auto"/>
                  <w:left w:val="single" w:sz="2" w:space="0" w:color="auto"/>
                  <w:bottom w:val="single" w:sz="2" w:space="0" w:color="auto"/>
                  <w:right w:val="single" w:sz="2" w:space="0" w:color="auto"/>
                </w:tcBorders>
              </w:tcPr>
              <w:p w14:paraId="7358379F" w14:textId="77777777" w:rsidR="003F6DCE" w:rsidRPr="00696E2F"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A5AB2F2" w14:textId="77777777" w:rsidR="003F6DCE" w:rsidRPr="00696E2F" w:rsidRDefault="003F6DCE" w:rsidP="00294B2A">
                <w:pPr>
                  <w:tabs>
                    <w:tab w:val="left" w:pos="720"/>
                  </w:tabs>
                  <w:rPr>
                    <w:color w:val="auto"/>
                    <w:sz w:val="19"/>
                    <w:szCs w:val="19"/>
                  </w:rPr>
                </w:pPr>
              </w:p>
            </w:tc>
          </w:tr>
          <w:tr w:rsidR="003F6DCE" w:rsidRPr="00696E2F" w14:paraId="17880C09" w14:textId="77777777" w:rsidTr="00E45740">
            <w:tc>
              <w:tcPr>
                <w:tcW w:w="3598" w:type="dxa"/>
                <w:tcBorders>
                  <w:top w:val="single" w:sz="2" w:space="0" w:color="auto"/>
                  <w:left w:val="single" w:sz="12" w:space="0" w:color="auto"/>
                  <w:bottom w:val="single" w:sz="2" w:space="0" w:color="auto"/>
                  <w:right w:val="single" w:sz="2" w:space="0" w:color="auto"/>
                </w:tcBorders>
              </w:tcPr>
              <w:p w14:paraId="345A9492" w14:textId="642AC205" w:rsidR="003F6DCE" w:rsidRPr="00696E2F" w:rsidRDefault="00696E2F" w:rsidP="00D60F41">
                <w:pPr>
                  <w:pStyle w:val="ListBullet"/>
                  <w:rPr>
                    <w:sz w:val="19"/>
                    <w:szCs w:val="19"/>
                  </w:rPr>
                </w:pPr>
                <w:r w:rsidRPr="00696E2F">
                  <w:rPr>
                    <w:sz w:val="19"/>
                    <w:szCs w:val="19"/>
                  </w:rPr>
                  <w:t>midwifery health management plan and drug therapy protocol available.</w:t>
                </w:r>
              </w:p>
            </w:tc>
            <w:tc>
              <w:tcPr>
                <w:tcW w:w="1394" w:type="dxa"/>
                <w:tcBorders>
                  <w:top w:val="single" w:sz="2" w:space="0" w:color="auto"/>
                  <w:left w:val="single" w:sz="2" w:space="0" w:color="auto"/>
                  <w:bottom w:val="single" w:sz="2" w:space="0" w:color="auto"/>
                  <w:right w:val="single" w:sz="2" w:space="0" w:color="auto"/>
                </w:tcBorders>
              </w:tcPr>
              <w:p w14:paraId="12027C7C" w14:textId="77777777" w:rsidR="003F6DCE" w:rsidRPr="00696E2F"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46E538D" w14:textId="77777777" w:rsidR="003F6DCE" w:rsidRPr="00696E2F" w:rsidRDefault="003F6DCE" w:rsidP="00294B2A">
                <w:pPr>
                  <w:tabs>
                    <w:tab w:val="left" w:pos="720"/>
                  </w:tabs>
                  <w:rPr>
                    <w:color w:val="auto"/>
                    <w:sz w:val="19"/>
                    <w:szCs w:val="19"/>
                  </w:rPr>
                </w:pPr>
              </w:p>
            </w:tc>
          </w:tr>
          <w:tr w:rsidR="003F6DCE" w:rsidRPr="00696E2F" w14:paraId="49753746" w14:textId="77777777" w:rsidTr="00E45740">
            <w:tc>
              <w:tcPr>
                <w:tcW w:w="3598" w:type="dxa"/>
                <w:tcBorders>
                  <w:top w:val="single" w:sz="2" w:space="0" w:color="auto"/>
                  <w:left w:val="single" w:sz="12" w:space="0" w:color="auto"/>
                  <w:bottom w:val="single" w:sz="2" w:space="0" w:color="auto"/>
                  <w:right w:val="single" w:sz="2" w:space="0" w:color="auto"/>
                </w:tcBorders>
              </w:tcPr>
              <w:p w14:paraId="59427781" w14:textId="0FEA7C97" w:rsidR="003F6DCE" w:rsidRPr="00696E2F" w:rsidRDefault="00696E2F" w:rsidP="00D60F41">
                <w:pPr>
                  <w:pStyle w:val="ListBullet"/>
                  <w:rPr>
                    <w:sz w:val="19"/>
                    <w:szCs w:val="19"/>
                  </w:rPr>
                </w:pPr>
                <w:r w:rsidRPr="00696E2F">
                  <w:rPr>
                    <w:sz w:val="19"/>
                    <w:szCs w:val="19"/>
                  </w:rPr>
                  <w:t xml:space="preserve">education on and support for parenting, bonding, feeding and lactation. </w:t>
                </w:r>
              </w:p>
            </w:tc>
            <w:tc>
              <w:tcPr>
                <w:tcW w:w="1394" w:type="dxa"/>
                <w:tcBorders>
                  <w:top w:val="single" w:sz="2" w:space="0" w:color="auto"/>
                  <w:left w:val="single" w:sz="2" w:space="0" w:color="auto"/>
                  <w:bottom w:val="single" w:sz="2" w:space="0" w:color="auto"/>
                  <w:right w:val="single" w:sz="2" w:space="0" w:color="auto"/>
                </w:tcBorders>
              </w:tcPr>
              <w:p w14:paraId="65EF7F94" w14:textId="77777777" w:rsidR="003F6DCE" w:rsidRPr="00696E2F"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FFE4A4D" w14:textId="77777777" w:rsidR="003F6DCE" w:rsidRPr="00696E2F" w:rsidRDefault="003F6DCE" w:rsidP="00294B2A">
                <w:pPr>
                  <w:tabs>
                    <w:tab w:val="left" w:pos="720"/>
                  </w:tabs>
                  <w:rPr>
                    <w:color w:val="auto"/>
                    <w:sz w:val="19"/>
                    <w:szCs w:val="19"/>
                  </w:rPr>
                </w:pPr>
              </w:p>
            </w:tc>
          </w:tr>
          <w:tr w:rsidR="003F6DCE" w:rsidRPr="00696E2F" w14:paraId="6445C7EC" w14:textId="77777777" w:rsidTr="00E45740">
            <w:tc>
              <w:tcPr>
                <w:tcW w:w="3598" w:type="dxa"/>
                <w:tcBorders>
                  <w:top w:val="single" w:sz="2" w:space="0" w:color="auto"/>
                  <w:left w:val="single" w:sz="12" w:space="0" w:color="auto"/>
                  <w:bottom w:val="single" w:sz="2" w:space="0" w:color="auto"/>
                  <w:right w:val="single" w:sz="2" w:space="0" w:color="auto"/>
                </w:tcBorders>
              </w:tcPr>
              <w:p w14:paraId="30D66753" w14:textId="30E98C79" w:rsidR="003F6DCE" w:rsidRPr="00696E2F" w:rsidRDefault="00696E2F" w:rsidP="00D354B9">
                <w:pPr>
                  <w:pStyle w:val="ListBullet"/>
                  <w:rPr>
                    <w:sz w:val="19"/>
                    <w:szCs w:val="19"/>
                  </w:rPr>
                </w:pPr>
                <w:r w:rsidRPr="00696E2F">
                  <w:rPr>
                    <w:sz w:val="19"/>
                    <w:szCs w:val="19"/>
                  </w:rPr>
                  <w:t>breastfeeding advice and support consistent with Baby Friendly Health Initiative.</w:t>
                </w:r>
              </w:p>
            </w:tc>
            <w:tc>
              <w:tcPr>
                <w:tcW w:w="1394" w:type="dxa"/>
                <w:tcBorders>
                  <w:top w:val="single" w:sz="2" w:space="0" w:color="auto"/>
                  <w:left w:val="single" w:sz="2" w:space="0" w:color="auto"/>
                  <w:bottom w:val="single" w:sz="2" w:space="0" w:color="auto"/>
                  <w:right w:val="single" w:sz="2" w:space="0" w:color="auto"/>
                </w:tcBorders>
              </w:tcPr>
              <w:p w14:paraId="2C46AE66" w14:textId="77777777" w:rsidR="003F6DCE" w:rsidRPr="00696E2F"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9D5154" w14:textId="77777777" w:rsidR="003F6DCE" w:rsidRPr="00696E2F" w:rsidRDefault="003F6DCE" w:rsidP="00294B2A">
                <w:pPr>
                  <w:tabs>
                    <w:tab w:val="left" w:pos="720"/>
                  </w:tabs>
                  <w:rPr>
                    <w:color w:val="auto"/>
                    <w:sz w:val="19"/>
                    <w:szCs w:val="19"/>
                  </w:rPr>
                </w:pPr>
              </w:p>
            </w:tc>
          </w:tr>
          <w:tr w:rsidR="00D354B9" w:rsidRPr="00696E2F" w14:paraId="10530D8F" w14:textId="77777777" w:rsidTr="00E45740">
            <w:tc>
              <w:tcPr>
                <w:tcW w:w="3598" w:type="dxa"/>
                <w:tcBorders>
                  <w:top w:val="single" w:sz="2" w:space="0" w:color="auto"/>
                  <w:left w:val="single" w:sz="12" w:space="0" w:color="auto"/>
                  <w:bottom w:val="single" w:sz="2" w:space="0" w:color="auto"/>
                  <w:right w:val="single" w:sz="2" w:space="0" w:color="auto"/>
                </w:tcBorders>
              </w:tcPr>
              <w:p w14:paraId="2249A522" w14:textId="574F746F" w:rsidR="00D354B9" w:rsidRPr="00696E2F" w:rsidRDefault="00696E2F" w:rsidP="00D354B9">
                <w:pPr>
                  <w:pStyle w:val="ListBullet"/>
                  <w:rPr>
                    <w:sz w:val="19"/>
                    <w:szCs w:val="19"/>
                  </w:rPr>
                </w:pPr>
                <w:r w:rsidRPr="00696E2F">
                  <w:rPr>
                    <w:sz w:val="19"/>
                    <w:szCs w:val="19"/>
                  </w:rPr>
                  <w:t>access to antenatal, labour, birth and postnatal parenting education and resources including dietary advice and support for women to stop smoking.</w:t>
                </w:r>
              </w:p>
            </w:tc>
            <w:tc>
              <w:tcPr>
                <w:tcW w:w="1394" w:type="dxa"/>
                <w:tcBorders>
                  <w:top w:val="single" w:sz="2" w:space="0" w:color="auto"/>
                  <w:left w:val="single" w:sz="2" w:space="0" w:color="auto"/>
                  <w:bottom w:val="single" w:sz="2" w:space="0" w:color="auto"/>
                  <w:right w:val="single" w:sz="2" w:space="0" w:color="auto"/>
                </w:tcBorders>
              </w:tcPr>
              <w:p w14:paraId="7E50DC4B" w14:textId="77777777" w:rsidR="00D354B9" w:rsidRPr="00696E2F"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F202C5E" w14:textId="77777777" w:rsidR="00D354B9" w:rsidRPr="00696E2F" w:rsidRDefault="00D354B9" w:rsidP="00294B2A">
                <w:pPr>
                  <w:tabs>
                    <w:tab w:val="left" w:pos="720"/>
                  </w:tabs>
                  <w:rPr>
                    <w:color w:val="auto"/>
                    <w:sz w:val="19"/>
                    <w:szCs w:val="19"/>
                  </w:rPr>
                </w:pPr>
              </w:p>
            </w:tc>
          </w:tr>
          <w:tr w:rsidR="00D354B9" w:rsidRPr="00696E2F" w14:paraId="23DEF8C3" w14:textId="77777777" w:rsidTr="00E45740">
            <w:tc>
              <w:tcPr>
                <w:tcW w:w="3598" w:type="dxa"/>
                <w:tcBorders>
                  <w:top w:val="single" w:sz="2" w:space="0" w:color="auto"/>
                  <w:left w:val="single" w:sz="12" w:space="0" w:color="auto"/>
                  <w:bottom w:val="single" w:sz="2" w:space="0" w:color="auto"/>
                  <w:right w:val="single" w:sz="2" w:space="0" w:color="auto"/>
                </w:tcBorders>
              </w:tcPr>
              <w:p w14:paraId="5D3BE0B8" w14:textId="0D186B8D" w:rsidR="00D354B9" w:rsidRPr="00696E2F" w:rsidRDefault="00696E2F" w:rsidP="00D354B9">
                <w:pPr>
                  <w:pStyle w:val="ListBullet"/>
                  <w:rPr>
                    <w:sz w:val="19"/>
                    <w:szCs w:val="19"/>
                  </w:rPr>
                </w:pPr>
                <w:r w:rsidRPr="00696E2F">
                  <w:rPr>
                    <w:sz w:val="19"/>
                    <w:szCs w:val="19"/>
                  </w:rPr>
                  <w:t>access to education covering antenatal and postnatal exercise, and baby handling and positioning guidelines.</w:t>
                </w:r>
              </w:p>
            </w:tc>
            <w:tc>
              <w:tcPr>
                <w:tcW w:w="1394" w:type="dxa"/>
                <w:tcBorders>
                  <w:top w:val="single" w:sz="2" w:space="0" w:color="auto"/>
                  <w:left w:val="single" w:sz="2" w:space="0" w:color="auto"/>
                  <w:bottom w:val="single" w:sz="2" w:space="0" w:color="auto"/>
                  <w:right w:val="single" w:sz="2" w:space="0" w:color="auto"/>
                </w:tcBorders>
              </w:tcPr>
              <w:p w14:paraId="5D28CE68" w14:textId="77777777" w:rsidR="00D354B9" w:rsidRPr="00696E2F"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1834447" w14:textId="77777777" w:rsidR="00D354B9" w:rsidRPr="00696E2F" w:rsidRDefault="00D354B9" w:rsidP="00294B2A">
                <w:pPr>
                  <w:tabs>
                    <w:tab w:val="left" w:pos="720"/>
                  </w:tabs>
                  <w:rPr>
                    <w:color w:val="auto"/>
                    <w:sz w:val="19"/>
                    <w:szCs w:val="19"/>
                  </w:rPr>
                </w:pPr>
              </w:p>
            </w:tc>
          </w:tr>
          <w:tr w:rsidR="00D354B9" w:rsidRPr="00696E2F" w14:paraId="641C872B" w14:textId="77777777" w:rsidTr="00E45740">
            <w:tc>
              <w:tcPr>
                <w:tcW w:w="3598" w:type="dxa"/>
                <w:tcBorders>
                  <w:top w:val="single" w:sz="2" w:space="0" w:color="auto"/>
                  <w:left w:val="single" w:sz="12" w:space="0" w:color="auto"/>
                  <w:bottom w:val="single" w:sz="2" w:space="0" w:color="auto"/>
                  <w:right w:val="single" w:sz="2" w:space="0" w:color="auto"/>
                </w:tcBorders>
              </w:tcPr>
              <w:p w14:paraId="3BFA27AF" w14:textId="461FB946" w:rsidR="00D354B9" w:rsidRPr="00696E2F" w:rsidRDefault="00696E2F" w:rsidP="00D354B9">
                <w:pPr>
                  <w:pStyle w:val="ListBullet"/>
                  <w:rPr>
                    <w:sz w:val="19"/>
                    <w:szCs w:val="19"/>
                  </w:rPr>
                </w:pPr>
                <w:r w:rsidRPr="00696E2F">
                  <w:rPr>
                    <w:sz w:val="19"/>
                    <w:szCs w:val="19"/>
                  </w:rPr>
                  <w:t xml:space="preserve">access (either on -site or by referral) to individual physiotherapy advice or management for significant / disabling musculoskeletal or pelvic floor dysfunction. </w:t>
                </w:r>
              </w:p>
            </w:tc>
            <w:tc>
              <w:tcPr>
                <w:tcW w:w="1394" w:type="dxa"/>
                <w:tcBorders>
                  <w:top w:val="single" w:sz="2" w:space="0" w:color="auto"/>
                  <w:left w:val="single" w:sz="2" w:space="0" w:color="auto"/>
                  <w:bottom w:val="single" w:sz="2" w:space="0" w:color="auto"/>
                  <w:right w:val="single" w:sz="2" w:space="0" w:color="auto"/>
                </w:tcBorders>
              </w:tcPr>
              <w:p w14:paraId="06D13790" w14:textId="77777777" w:rsidR="00D354B9" w:rsidRPr="00696E2F"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4D35FA" w14:textId="77777777" w:rsidR="00D354B9" w:rsidRPr="00696E2F" w:rsidRDefault="00D354B9" w:rsidP="00294B2A">
                <w:pPr>
                  <w:tabs>
                    <w:tab w:val="left" w:pos="720"/>
                  </w:tabs>
                  <w:rPr>
                    <w:color w:val="auto"/>
                    <w:sz w:val="19"/>
                    <w:szCs w:val="19"/>
                  </w:rPr>
                </w:pPr>
              </w:p>
            </w:tc>
          </w:tr>
          <w:tr w:rsidR="00D354B9" w:rsidRPr="00696E2F" w14:paraId="1BEC7103" w14:textId="77777777" w:rsidTr="00E45740">
            <w:tc>
              <w:tcPr>
                <w:tcW w:w="3598" w:type="dxa"/>
                <w:tcBorders>
                  <w:top w:val="single" w:sz="2" w:space="0" w:color="auto"/>
                  <w:left w:val="single" w:sz="12" w:space="0" w:color="auto"/>
                  <w:bottom w:val="single" w:sz="2" w:space="0" w:color="auto"/>
                  <w:right w:val="single" w:sz="2" w:space="0" w:color="auto"/>
                </w:tcBorders>
              </w:tcPr>
              <w:p w14:paraId="357A642C" w14:textId="5B18A23E" w:rsidR="00D354B9" w:rsidRPr="00696E2F" w:rsidRDefault="00696E2F" w:rsidP="001B6BE6">
                <w:pPr>
                  <w:pStyle w:val="ListBullet"/>
                  <w:rPr>
                    <w:sz w:val="19"/>
                    <w:szCs w:val="19"/>
                  </w:rPr>
                </w:pPr>
                <w:r w:rsidRPr="00696E2F">
                  <w:rPr>
                    <w:sz w:val="19"/>
                    <w:szCs w:val="19"/>
                  </w:rPr>
                  <w:t>access to routine ‘healthy hearing’ screening and diagnostic audiology services.</w:t>
                </w:r>
              </w:p>
            </w:tc>
            <w:tc>
              <w:tcPr>
                <w:tcW w:w="1394" w:type="dxa"/>
                <w:tcBorders>
                  <w:top w:val="single" w:sz="2" w:space="0" w:color="auto"/>
                  <w:left w:val="single" w:sz="2" w:space="0" w:color="auto"/>
                  <w:bottom w:val="single" w:sz="2" w:space="0" w:color="auto"/>
                  <w:right w:val="single" w:sz="2" w:space="0" w:color="auto"/>
                </w:tcBorders>
              </w:tcPr>
              <w:p w14:paraId="3361C6E0" w14:textId="77777777" w:rsidR="00D354B9" w:rsidRPr="00696E2F"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173F83" w14:textId="77777777" w:rsidR="00D354B9" w:rsidRPr="00696E2F" w:rsidRDefault="00D354B9" w:rsidP="00294B2A">
                <w:pPr>
                  <w:tabs>
                    <w:tab w:val="left" w:pos="720"/>
                  </w:tabs>
                  <w:rPr>
                    <w:color w:val="auto"/>
                    <w:sz w:val="19"/>
                    <w:szCs w:val="19"/>
                  </w:rPr>
                </w:pPr>
              </w:p>
            </w:tc>
          </w:tr>
          <w:tr w:rsidR="00D354B9" w:rsidRPr="00696E2F" w14:paraId="46DC4C03" w14:textId="77777777" w:rsidTr="00E45740">
            <w:tc>
              <w:tcPr>
                <w:tcW w:w="3598" w:type="dxa"/>
                <w:tcBorders>
                  <w:top w:val="single" w:sz="2" w:space="0" w:color="auto"/>
                  <w:left w:val="single" w:sz="12" w:space="0" w:color="auto"/>
                  <w:bottom w:val="single" w:sz="2" w:space="0" w:color="auto"/>
                  <w:right w:val="single" w:sz="2" w:space="0" w:color="auto"/>
                </w:tcBorders>
              </w:tcPr>
              <w:p w14:paraId="58B8538F" w14:textId="1631B7CA" w:rsidR="00D354B9" w:rsidRPr="00696E2F" w:rsidRDefault="00696E2F" w:rsidP="001B6BE6">
                <w:pPr>
                  <w:pStyle w:val="ListBullet"/>
                  <w:rPr>
                    <w:sz w:val="19"/>
                    <w:szCs w:val="19"/>
                  </w:rPr>
                </w:pPr>
                <w:r w:rsidRPr="00696E2F">
                  <w:rPr>
                    <w:sz w:val="19"/>
                    <w:szCs w:val="19"/>
                  </w:rPr>
                  <w:t xml:space="preserve">documented link or alignment to hospital or community - based physiotherapy service. </w:t>
                </w:r>
              </w:p>
            </w:tc>
            <w:tc>
              <w:tcPr>
                <w:tcW w:w="1394" w:type="dxa"/>
                <w:tcBorders>
                  <w:top w:val="single" w:sz="2" w:space="0" w:color="auto"/>
                  <w:left w:val="single" w:sz="2" w:space="0" w:color="auto"/>
                  <w:bottom w:val="single" w:sz="2" w:space="0" w:color="auto"/>
                  <w:right w:val="single" w:sz="2" w:space="0" w:color="auto"/>
                </w:tcBorders>
              </w:tcPr>
              <w:p w14:paraId="326A7C20" w14:textId="77777777" w:rsidR="00D354B9" w:rsidRPr="00696E2F" w:rsidRDefault="00D354B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28B609" w14:textId="77777777" w:rsidR="00D354B9" w:rsidRPr="00696E2F" w:rsidRDefault="00D354B9" w:rsidP="00294B2A">
                <w:pPr>
                  <w:tabs>
                    <w:tab w:val="left" w:pos="720"/>
                  </w:tabs>
                  <w:rPr>
                    <w:color w:val="auto"/>
                    <w:sz w:val="19"/>
                    <w:szCs w:val="19"/>
                  </w:rPr>
                </w:pPr>
              </w:p>
            </w:tc>
          </w:tr>
          <w:tr w:rsidR="001B6BE6" w:rsidRPr="00696E2F" w14:paraId="54AC0493" w14:textId="77777777" w:rsidTr="00E45740">
            <w:tc>
              <w:tcPr>
                <w:tcW w:w="3598" w:type="dxa"/>
                <w:tcBorders>
                  <w:top w:val="single" w:sz="2" w:space="0" w:color="auto"/>
                  <w:left w:val="single" w:sz="12" w:space="0" w:color="auto"/>
                  <w:bottom w:val="single" w:sz="2" w:space="0" w:color="auto"/>
                  <w:right w:val="single" w:sz="2" w:space="0" w:color="auto"/>
                </w:tcBorders>
              </w:tcPr>
              <w:p w14:paraId="1BA8BE3E" w14:textId="08F65FF9" w:rsidR="001B6BE6" w:rsidRPr="00696E2F" w:rsidRDefault="00696E2F" w:rsidP="0080536A">
                <w:pPr>
                  <w:pStyle w:val="ListBullet"/>
                  <w:rPr>
                    <w:sz w:val="19"/>
                    <w:szCs w:val="19"/>
                  </w:rPr>
                </w:pPr>
                <w:r w:rsidRPr="00696E2F">
                  <w:rPr>
                    <w:sz w:val="19"/>
                    <w:szCs w:val="19"/>
                  </w:rPr>
                  <w:t>routine antenatal and postnatal psychosocial assessment (or process in place to ensure it occurs)</w:t>
                </w:r>
                <w:r w:rsidRPr="00696E2F">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33971CE0" w14:textId="77777777" w:rsidR="001B6BE6" w:rsidRPr="00696E2F" w:rsidRDefault="001B6BE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3B9ABC" w14:textId="77777777" w:rsidR="001B6BE6" w:rsidRPr="00696E2F" w:rsidRDefault="001B6BE6" w:rsidP="00294B2A">
                <w:pPr>
                  <w:tabs>
                    <w:tab w:val="left" w:pos="720"/>
                  </w:tabs>
                  <w:rPr>
                    <w:color w:val="auto"/>
                    <w:sz w:val="19"/>
                    <w:szCs w:val="19"/>
                  </w:rPr>
                </w:pPr>
              </w:p>
            </w:tc>
          </w:tr>
          <w:tr w:rsidR="001B6BE6" w:rsidRPr="00696E2F" w14:paraId="1BBB9F87" w14:textId="77777777" w:rsidTr="00E45740">
            <w:tc>
              <w:tcPr>
                <w:tcW w:w="3598" w:type="dxa"/>
                <w:tcBorders>
                  <w:top w:val="single" w:sz="2" w:space="0" w:color="auto"/>
                  <w:left w:val="single" w:sz="12" w:space="0" w:color="auto"/>
                  <w:bottom w:val="single" w:sz="2" w:space="0" w:color="auto"/>
                  <w:right w:val="single" w:sz="2" w:space="0" w:color="auto"/>
                </w:tcBorders>
              </w:tcPr>
              <w:p w14:paraId="663852EB" w14:textId="6C76F5D1" w:rsidR="001B6BE6" w:rsidRPr="00696E2F" w:rsidRDefault="00696E2F" w:rsidP="0080536A">
                <w:pPr>
                  <w:pStyle w:val="ListBullet"/>
                  <w:rPr>
                    <w:sz w:val="19"/>
                    <w:szCs w:val="19"/>
                  </w:rPr>
                </w:pPr>
                <w:r w:rsidRPr="00696E2F">
                  <w:rPr>
                    <w:sz w:val="19"/>
                    <w:szCs w:val="19"/>
                  </w:rPr>
                  <w:t xml:space="preserve">shared-care arrangement between shared - care provider and maternity service, with access to continuing professional development. </w:t>
                </w:r>
              </w:p>
            </w:tc>
            <w:tc>
              <w:tcPr>
                <w:tcW w:w="1394" w:type="dxa"/>
                <w:tcBorders>
                  <w:top w:val="single" w:sz="2" w:space="0" w:color="auto"/>
                  <w:left w:val="single" w:sz="2" w:space="0" w:color="auto"/>
                  <w:bottom w:val="single" w:sz="2" w:space="0" w:color="auto"/>
                  <w:right w:val="single" w:sz="2" w:space="0" w:color="auto"/>
                </w:tcBorders>
              </w:tcPr>
              <w:p w14:paraId="19D1E135" w14:textId="77777777" w:rsidR="001B6BE6" w:rsidRPr="00696E2F" w:rsidRDefault="001B6BE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B96DF2" w14:textId="77777777" w:rsidR="001B6BE6" w:rsidRPr="00696E2F" w:rsidRDefault="001B6BE6" w:rsidP="00294B2A">
                <w:pPr>
                  <w:tabs>
                    <w:tab w:val="left" w:pos="720"/>
                  </w:tabs>
                  <w:rPr>
                    <w:color w:val="auto"/>
                    <w:sz w:val="19"/>
                    <w:szCs w:val="19"/>
                  </w:rPr>
                </w:pPr>
              </w:p>
            </w:tc>
          </w:tr>
          <w:tr w:rsidR="0080536A" w:rsidRPr="00696E2F" w14:paraId="60D184D6" w14:textId="77777777" w:rsidTr="00E45740">
            <w:tc>
              <w:tcPr>
                <w:tcW w:w="3598" w:type="dxa"/>
                <w:tcBorders>
                  <w:top w:val="single" w:sz="2" w:space="0" w:color="auto"/>
                  <w:left w:val="single" w:sz="12" w:space="0" w:color="auto"/>
                  <w:bottom w:val="single" w:sz="2" w:space="0" w:color="auto"/>
                  <w:right w:val="single" w:sz="2" w:space="0" w:color="auto"/>
                </w:tcBorders>
              </w:tcPr>
              <w:p w14:paraId="3947E476" w14:textId="66A6B76A" w:rsidR="0080536A" w:rsidRPr="00696E2F" w:rsidRDefault="00696E2F" w:rsidP="001B6BE6">
                <w:pPr>
                  <w:pStyle w:val="ListBullet"/>
                  <w:rPr>
                    <w:sz w:val="19"/>
                    <w:szCs w:val="19"/>
                  </w:rPr>
                </w:pPr>
                <w:r w:rsidRPr="00696E2F">
                  <w:rPr>
                    <w:sz w:val="19"/>
                    <w:szCs w:val="19"/>
                  </w:rPr>
                  <w:t xml:space="preserve">basic equipment for antenatal care (e.g. Doppler or Pinard’s for auscultating fetal heart) and postnatal care. </w:t>
                </w:r>
              </w:p>
            </w:tc>
            <w:tc>
              <w:tcPr>
                <w:tcW w:w="1394" w:type="dxa"/>
                <w:tcBorders>
                  <w:top w:val="single" w:sz="2" w:space="0" w:color="auto"/>
                  <w:left w:val="single" w:sz="2" w:space="0" w:color="auto"/>
                  <w:bottom w:val="single" w:sz="2" w:space="0" w:color="auto"/>
                  <w:right w:val="single" w:sz="2" w:space="0" w:color="auto"/>
                </w:tcBorders>
              </w:tcPr>
              <w:p w14:paraId="16144D0D" w14:textId="77777777" w:rsidR="0080536A" w:rsidRPr="00696E2F" w:rsidRDefault="0080536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DC9875" w14:textId="77777777" w:rsidR="0080536A" w:rsidRPr="00696E2F" w:rsidRDefault="0080536A" w:rsidP="00294B2A">
                <w:pPr>
                  <w:tabs>
                    <w:tab w:val="left" w:pos="720"/>
                  </w:tabs>
                  <w:rPr>
                    <w:color w:val="auto"/>
                    <w:sz w:val="19"/>
                    <w:szCs w:val="19"/>
                  </w:rPr>
                </w:pPr>
              </w:p>
            </w:tc>
          </w:tr>
          <w:tr w:rsidR="0080536A" w:rsidRPr="00696E2F" w14:paraId="493B45A4" w14:textId="77777777" w:rsidTr="00E45740">
            <w:tc>
              <w:tcPr>
                <w:tcW w:w="3598" w:type="dxa"/>
                <w:tcBorders>
                  <w:top w:val="single" w:sz="2" w:space="0" w:color="auto"/>
                  <w:left w:val="single" w:sz="12" w:space="0" w:color="auto"/>
                  <w:bottom w:val="single" w:sz="2" w:space="0" w:color="auto"/>
                  <w:right w:val="single" w:sz="2" w:space="0" w:color="auto"/>
                </w:tcBorders>
              </w:tcPr>
              <w:p w14:paraId="60E1F8C1" w14:textId="1E456A25" w:rsidR="0080536A" w:rsidRPr="00696E2F" w:rsidRDefault="00696E2F" w:rsidP="0080536A">
                <w:pPr>
                  <w:pStyle w:val="ListBullet"/>
                  <w:rPr>
                    <w:sz w:val="19"/>
                    <w:szCs w:val="19"/>
                  </w:rPr>
                </w:pPr>
                <w:r w:rsidRPr="00696E2F">
                  <w:rPr>
                    <w:sz w:val="19"/>
                    <w:szCs w:val="19"/>
                  </w:rPr>
                  <w:t xml:space="preserve">access to pathology service with capacity to facilitate neonatal screening test, neonatal serum bilirubin test and neonatal blood glucose level check. </w:t>
                </w:r>
              </w:p>
            </w:tc>
            <w:tc>
              <w:tcPr>
                <w:tcW w:w="1394" w:type="dxa"/>
                <w:tcBorders>
                  <w:top w:val="single" w:sz="2" w:space="0" w:color="auto"/>
                  <w:left w:val="single" w:sz="2" w:space="0" w:color="auto"/>
                  <w:bottom w:val="single" w:sz="2" w:space="0" w:color="auto"/>
                  <w:right w:val="single" w:sz="2" w:space="0" w:color="auto"/>
                </w:tcBorders>
              </w:tcPr>
              <w:p w14:paraId="5810FD59" w14:textId="77777777" w:rsidR="0080536A" w:rsidRPr="00696E2F" w:rsidRDefault="0080536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ED41521" w14:textId="77777777" w:rsidR="0080536A" w:rsidRPr="00696E2F" w:rsidRDefault="0080536A" w:rsidP="00294B2A">
                <w:pPr>
                  <w:tabs>
                    <w:tab w:val="left" w:pos="720"/>
                  </w:tabs>
                  <w:rPr>
                    <w:color w:val="auto"/>
                    <w:sz w:val="19"/>
                    <w:szCs w:val="19"/>
                  </w:rPr>
                </w:pPr>
              </w:p>
            </w:tc>
          </w:tr>
          <w:tr w:rsidR="0080536A" w:rsidRPr="00696E2F" w14:paraId="2C898CCC" w14:textId="77777777" w:rsidTr="00E45740">
            <w:tc>
              <w:tcPr>
                <w:tcW w:w="3598" w:type="dxa"/>
                <w:tcBorders>
                  <w:top w:val="single" w:sz="2" w:space="0" w:color="auto"/>
                  <w:left w:val="single" w:sz="12" w:space="0" w:color="auto"/>
                  <w:bottom w:val="single" w:sz="2" w:space="0" w:color="auto"/>
                  <w:right w:val="single" w:sz="2" w:space="0" w:color="auto"/>
                </w:tcBorders>
              </w:tcPr>
              <w:p w14:paraId="01EB7654" w14:textId="41809591" w:rsidR="0080536A" w:rsidRPr="00696E2F" w:rsidRDefault="00696E2F" w:rsidP="0080536A">
                <w:pPr>
                  <w:pStyle w:val="ListBullet"/>
                  <w:rPr>
                    <w:sz w:val="19"/>
                    <w:szCs w:val="19"/>
                  </w:rPr>
                </w:pPr>
                <w:r w:rsidRPr="00696E2F">
                  <w:rPr>
                    <w:sz w:val="19"/>
                    <w:szCs w:val="19"/>
                  </w:rPr>
                  <w:t xml:space="preserve">testing for fetal fibrinectin. </w:t>
                </w:r>
              </w:p>
            </w:tc>
            <w:tc>
              <w:tcPr>
                <w:tcW w:w="1394" w:type="dxa"/>
                <w:tcBorders>
                  <w:top w:val="single" w:sz="2" w:space="0" w:color="auto"/>
                  <w:left w:val="single" w:sz="2" w:space="0" w:color="auto"/>
                  <w:bottom w:val="single" w:sz="2" w:space="0" w:color="auto"/>
                  <w:right w:val="single" w:sz="2" w:space="0" w:color="auto"/>
                </w:tcBorders>
              </w:tcPr>
              <w:p w14:paraId="41272E83" w14:textId="77777777" w:rsidR="0080536A" w:rsidRPr="00696E2F" w:rsidRDefault="0080536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3021B3" w14:textId="77777777" w:rsidR="0080536A" w:rsidRPr="00696E2F" w:rsidRDefault="0080536A" w:rsidP="00294B2A">
                <w:pPr>
                  <w:tabs>
                    <w:tab w:val="left" w:pos="720"/>
                  </w:tabs>
                  <w:rPr>
                    <w:color w:val="auto"/>
                    <w:sz w:val="19"/>
                    <w:szCs w:val="19"/>
                  </w:rPr>
                </w:pPr>
              </w:p>
            </w:tc>
          </w:tr>
          <w:tr w:rsidR="00696E2F" w:rsidRPr="00696E2F" w14:paraId="2A736F1D" w14:textId="77777777" w:rsidTr="00E45740">
            <w:tc>
              <w:tcPr>
                <w:tcW w:w="3598" w:type="dxa"/>
                <w:tcBorders>
                  <w:top w:val="single" w:sz="2" w:space="0" w:color="auto"/>
                  <w:left w:val="single" w:sz="12" w:space="0" w:color="auto"/>
                  <w:bottom w:val="single" w:sz="2" w:space="0" w:color="auto"/>
                  <w:right w:val="single" w:sz="2" w:space="0" w:color="auto"/>
                </w:tcBorders>
              </w:tcPr>
              <w:p w14:paraId="11D495AB" w14:textId="1E43F2EE" w:rsidR="00696E2F" w:rsidRPr="00696E2F" w:rsidRDefault="00696E2F" w:rsidP="0080536A">
                <w:pPr>
                  <w:pStyle w:val="ListBullet"/>
                  <w:rPr>
                    <w:sz w:val="19"/>
                    <w:szCs w:val="19"/>
                  </w:rPr>
                </w:pPr>
                <w:r w:rsidRPr="00696E2F">
                  <w:rPr>
                    <w:sz w:val="19"/>
                    <w:szCs w:val="19"/>
                  </w:rPr>
                  <w:t>adult and neonatal</w:t>
                </w:r>
                <w:r w:rsidRPr="00696E2F">
                  <w:rPr>
                    <w:sz w:val="19"/>
                    <w:szCs w:val="19"/>
                  </w:rPr>
                  <w:t xml:space="preserve"> </w:t>
                </w:r>
                <w:r w:rsidRPr="00696E2F">
                  <w:rPr>
                    <w:sz w:val="19"/>
                    <w:szCs w:val="19"/>
                  </w:rPr>
                  <w:t>emergency resuscitation capability.</w:t>
                </w:r>
              </w:p>
            </w:tc>
            <w:tc>
              <w:tcPr>
                <w:tcW w:w="1394" w:type="dxa"/>
                <w:tcBorders>
                  <w:top w:val="single" w:sz="2" w:space="0" w:color="auto"/>
                  <w:left w:val="single" w:sz="2" w:space="0" w:color="auto"/>
                  <w:bottom w:val="single" w:sz="2" w:space="0" w:color="auto"/>
                  <w:right w:val="single" w:sz="2" w:space="0" w:color="auto"/>
                </w:tcBorders>
              </w:tcPr>
              <w:p w14:paraId="237E84F9" w14:textId="77777777" w:rsidR="00696E2F" w:rsidRPr="00696E2F" w:rsidRDefault="00696E2F"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BFF6FF" w14:textId="77777777" w:rsidR="00696E2F" w:rsidRPr="00696E2F" w:rsidRDefault="00696E2F" w:rsidP="00294B2A">
                <w:pPr>
                  <w:tabs>
                    <w:tab w:val="left" w:pos="720"/>
                  </w:tabs>
                  <w:rPr>
                    <w:color w:val="auto"/>
                    <w:sz w:val="19"/>
                    <w:szCs w:val="19"/>
                  </w:rPr>
                </w:pPr>
              </w:p>
            </w:tc>
          </w:tr>
          <w:tr w:rsidR="00696E2F" w:rsidRPr="00696E2F" w14:paraId="2CF594D6" w14:textId="77777777" w:rsidTr="00E45740">
            <w:tc>
              <w:tcPr>
                <w:tcW w:w="3598" w:type="dxa"/>
                <w:tcBorders>
                  <w:top w:val="single" w:sz="2" w:space="0" w:color="auto"/>
                  <w:left w:val="single" w:sz="12" w:space="0" w:color="auto"/>
                  <w:bottom w:val="single" w:sz="2" w:space="0" w:color="auto"/>
                  <w:right w:val="single" w:sz="2" w:space="0" w:color="auto"/>
                </w:tcBorders>
              </w:tcPr>
              <w:p w14:paraId="297A7EDB" w14:textId="32C2075B" w:rsidR="00696E2F" w:rsidRPr="00696E2F" w:rsidRDefault="00696E2F" w:rsidP="0080536A">
                <w:pPr>
                  <w:pStyle w:val="ListBullet"/>
                  <w:rPr>
                    <w:sz w:val="19"/>
                    <w:szCs w:val="19"/>
                  </w:rPr>
                </w:pPr>
                <w:r w:rsidRPr="00696E2F">
                  <w:rPr>
                    <w:sz w:val="19"/>
                    <w:szCs w:val="19"/>
                  </w:rPr>
                  <w:t xml:space="preserve">emergency birth bundle on -site. </w:t>
                </w:r>
              </w:p>
            </w:tc>
            <w:tc>
              <w:tcPr>
                <w:tcW w:w="1394" w:type="dxa"/>
                <w:tcBorders>
                  <w:top w:val="single" w:sz="2" w:space="0" w:color="auto"/>
                  <w:left w:val="single" w:sz="2" w:space="0" w:color="auto"/>
                  <w:bottom w:val="single" w:sz="2" w:space="0" w:color="auto"/>
                  <w:right w:val="single" w:sz="2" w:space="0" w:color="auto"/>
                </w:tcBorders>
              </w:tcPr>
              <w:p w14:paraId="5B6170CC" w14:textId="77777777" w:rsidR="00696E2F" w:rsidRPr="00696E2F" w:rsidRDefault="00696E2F"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3128C3" w14:textId="77777777" w:rsidR="00696E2F" w:rsidRPr="00696E2F" w:rsidRDefault="00696E2F" w:rsidP="00294B2A">
                <w:pPr>
                  <w:tabs>
                    <w:tab w:val="left" w:pos="720"/>
                  </w:tabs>
                  <w:rPr>
                    <w:color w:val="auto"/>
                    <w:sz w:val="19"/>
                    <w:szCs w:val="19"/>
                  </w:rPr>
                </w:pPr>
              </w:p>
            </w:tc>
          </w:tr>
          <w:tr w:rsidR="00696E2F" w:rsidRPr="00696E2F" w14:paraId="1DD1F9F9" w14:textId="77777777" w:rsidTr="00E45740">
            <w:tc>
              <w:tcPr>
                <w:tcW w:w="3598" w:type="dxa"/>
                <w:tcBorders>
                  <w:top w:val="single" w:sz="2" w:space="0" w:color="auto"/>
                  <w:left w:val="single" w:sz="12" w:space="0" w:color="auto"/>
                  <w:bottom w:val="single" w:sz="2" w:space="0" w:color="auto"/>
                  <w:right w:val="single" w:sz="2" w:space="0" w:color="auto"/>
                </w:tcBorders>
              </w:tcPr>
              <w:p w14:paraId="645BA0F8" w14:textId="1E87F583" w:rsidR="00696E2F" w:rsidRPr="00696E2F" w:rsidRDefault="00696E2F" w:rsidP="0080536A">
                <w:pPr>
                  <w:pStyle w:val="ListBullet"/>
                  <w:rPr>
                    <w:sz w:val="19"/>
                    <w:szCs w:val="19"/>
                  </w:rPr>
                </w:pPr>
                <w:r w:rsidRPr="00696E2F">
                  <w:rPr>
                    <w:sz w:val="19"/>
                    <w:szCs w:val="19"/>
                  </w:rPr>
                  <w:t xml:space="preserve">training and reliable communication systems to deal with imminent births. </w:t>
                </w:r>
              </w:p>
            </w:tc>
            <w:tc>
              <w:tcPr>
                <w:tcW w:w="1394" w:type="dxa"/>
                <w:tcBorders>
                  <w:top w:val="single" w:sz="2" w:space="0" w:color="auto"/>
                  <w:left w:val="single" w:sz="2" w:space="0" w:color="auto"/>
                  <w:bottom w:val="single" w:sz="2" w:space="0" w:color="auto"/>
                  <w:right w:val="single" w:sz="2" w:space="0" w:color="auto"/>
                </w:tcBorders>
              </w:tcPr>
              <w:p w14:paraId="2A3B3205" w14:textId="77777777" w:rsidR="00696E2F" w:rsidRPr="00696E2F" w:rsidRDefault="00696E2F"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FAC12F" w14:textId="77777777" w:rsidR="00696E2F" w:rsidRPr="00696E2F" w:rsidRDefault="00696E2F" w:rsidP="00294B2A">
                <w:pPr>
                  <w:tabs>
                    <w:tab w:val="left" w:pos="720"/>
                  </w:tabs>
                  <w:rPr>
                    <w:color w:val="auto"/>
                    <w:sz w:val="19"/>
                    <w:szCs w:val="19"/>
                  </w:rPr>
                </w:pPr>
              </w:p>
            </w:tc>
          </w:tr>
          <w:tr w:rsidR="00696E2F" w:rsidRPr="00696E2F" w14:paraId="56BF8C07" w14:textId="77777777" w:rsidTr="00E45740">
            <w:tc>
              <w:tcPr>
                <w:tcW w:w="3598" w:type="dxa"/>
                <w:tcBorders>
                  <w:top w:val="single" w:sz="2" w:space="0" w:color="auto"/>
                  <w:left w:val="single" w:sz="12" w:space="0" w:color="auto"/>
                  <w:bottom w:val="single" w:sz="2" w:space="0" w:color="auto"/>
                  <w:right w:val="single" w:sz="2" w:space="0" w:color="auto"/>
                </w:tcBorders>
              </w:tcPr>
              <w:p w14:paraId="1B741231" w14:textId="3AD0EFCA" w:rsidR="00696E2F" w:rsidRPr="00696E2F" w:rsidRDefault="00696E2F" w:rsidP="0080536A">
                <w:pPr>
                  <w:pStyle w:val="ListBullet"/>
                  <w:rPr>
                    <w:sz w:val="19"/>
                    <w:szCs w:val="19"/>
                  </w:rPr>
                </w:pPr>
                <w:r w:rsidRPr="00696E2F">
                  <w:rPr>
                    <w:sz w:val="19"/>
                    <w:szCs w:val="19"/>
                  </w:rPr>
                  <w:t>access by referral to ultrasound screening.</w:t>
                </w:r>
              </w:p>
            </w:tc>
            <w:tc>
              <w:tcPr>
                <w:tcW w:w="1394" w:type="dxa"/>
                <w:tcBorders>
                  <w:top w:val="single" w:sz="2" w:space="0" w:color="auto"/>
                  <w:left w:val="single" w:sz="2" w:space="0" w:color="auto"/>
                  <w:bottom w:val="single" w:sz="2" w:space="0" w:color="auto"/>
                  <w:right w:val="single" w:sz="2" w:space="0" w:color="auto"/>
                </w:tcBorders>
              </w:tcPr>
              <w:p w14:paraId="4EEA986C" w14:textId="77777777" w:rsidR="00696E2F" w:rsidRPr="00696E2F" w:rsidRDefault="00696E2F"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8E65109" w14:textId="77777777" w:rsidR="00696E2F" w:rsidRPr="00696E2F" w:rsidRDefault="00696E2F" w:rsidP="00294B2A">
                <w:pPr>
                  <w:tabs>
                    <w:tab w:val="left" w:pos="720"/>
                  </w:tabs>
                  <w:rPr>
                    <w:color w:val="auto"/>
                    <w:sz w:val="19"/>
                    <w:szCs w:val="19"/>
                  </w:rPr>
                </w:pPr>
              </w:p>
            </w:tc>
          </w:tr>
          <w:tr w:rsidR="00696E2F" w:rsidRPr="00696E2F" w14:paraId="4D4FD2AA" w14:textId="77777777" w:rsidTr="00E45740">
            <w:tc>
              <w:tcPr>
                <w:tcW w:w="3598" w:type="dxa"/>
                <w:tcBorders>
                  <w:top w:val="single" w:sz="2" w:space="0" w:color="auto"/>
                  <w:left w:val="single" w:sz="12" w:space="0" w:color="auto"/>
                  <w:bottom w:val="single" w:sz="2" w:space="0" w:color="auto"/>
                  <w:right w:val="single" w:sz="2" w:space="0" w:color="auto"/>
                </w:tcBorders>
              </w:tcPr>
              <w:p w14:paraId="0D6BC682" w14:textId="3BB621FA" w:rsidR="00696E2F" w:rsidRPr="00696E2F" w:rsidRDefault="00696E2F" w:rsidP="0080536A">
                <w:pPr>
                  <w:pStyle w:val="ListBullet"/>
                  <w:rPr>
                    <w:sz w:val="19"/>
                    <w:szCs w:val="19"/>
                  </w:rPr>
                </w:pPr>
                <w:r w:rsidRPr="00696E2F">
                  <w:rPr>
                    <w:sz w:val="19"/>
                    <w:szCs w:val="19"/>
                  </w:rPr>
                  <w:t>registered medical practitioners and RMs who perform and interpret cardiotocograph where service provided.</w:t>
                </w:r>
              </w:p>
            </w:tc>
            <w:tc>
              <w:tcPr>
                <w:tcW w:w="1394" w:type="dxa"/>
                <w:tcBorders>
                  <w:top w:val="single" w:sz="2" w:space="0" w:color="auto"/>
                  <w:left w:val="single" w:sz="2" w:space="0" w:color="auto"/>
                  <w:bottom w:val="single" w:sz="2" w:space="0" w:color="auto"/>
                  <w:right w:val="single" w:sz="2" w:space="0" w:color="auto"/>
                </w:tcBorders>
              </w:tcPr>
              <w:p w14:paraId="7AAB1428" w14:textId="77777777" w:rsidR="00696E2F" w:rsidRPr="00696E2F" w:rsidRDefault="00696E2F"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03145CF" w14:textId="77777777" w:rsidR="00696E2F" w:rsidRPr="00696E2F" w:rsidRDefault="00696E2F" w:rsidP="00294B2A">
                <w:pPr>
                  <w:tabs>
                    <w:tab w:val="left" w:pos="720"/>
                  </w:tabs>
                  <w:rPr>
                    <w:color w:val="auto"/>
                    <w:sz w:val="19"/>
                    <w:szCs w:val="19"/>
                  </w:rPr>
                </w:pPr>
              </w:p>
            </w:tc>
          </w:tr>
        </w:tbl>
        <w:p w14:paraId="222D4775" w14:textId="10CA572C" w:rsidR="00F35279" w:rsidRDefault="00F352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9E7E12" w:rsidRPr="00F21686"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5DA4A605" w:rsidR="009E7E12" w:rsidRPr="00F21686" w:rsidRDefault="009E7E12" w:rsidP="00F1109B">
                <w:pPr>
                  <w:pStyle w:val="ListBullet"/>
                  <w:numPr>
                    <w:ilvl w:val="0"/>
                    <w:numId w:val="11"/>
                  </w:numPr>
                  <w:rPr>
                    <w:sz w:val="19"/>
                    <w:szCs w:val="19"/>
                  </w:rPr>
                </w:pP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F21686"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F21686" w:rsidRDefault="009E7E12" w:rsidP="00294B2A">
                <w:pPr>
                  <w:tabs>
                    <w:tab w:val="left" w:pos="720"/>
                  </w:tabs>
                  <w:rPr>
                    <w:color w:val="auto"/>
                    <w:sz w:val="19"/>
                    <w:szCs w:val="19"/>
                  </w:rPr>
                </w:pPr>
              </w:p>
            </w:tc>
          </w:tr>
          <w:tr w:rsidR="00CF4E66" w:rsidRPr="00F21686" w14:paraId="13DD0C3F" w14:textId="77777777" w:rsidTr="00E45740">
            <w:tc>
              <w:tcPr>
                <w:tcW w:w="3598" w:type="dxa"/>
                <w:tcBorders>
                  <w:top w:val="single" w:sz="2" w:space="0" w:color="auto"/>
                  <w:left w:val="single" w:sz="12" w:space="0" w:color="auto"/>
                  <w:bottom w:val="single" w:sz="2" w:space="0" w:color="auto"/>
                  <w:right w:val="single" w:sz="2" w:space="0" w:color="auto"/>
                </w:tcBorders>
              </w:tcPr>
              <w:p w14:paraId="6A965064" w14:textId="1081E736" w:rsidR="00CF4E66" w:rsidRPr="00F21686" w:rsidRDefault="00CF4E66" w:rsidP="00F1109B">
                <w:pPr>
                  <w:pStyle w:val="ListBullet"/>
                  <w:numPr>
                    <w:ilvl w:val="0"/>
                    <w:numId w:val="11"/>
                  </w:numPr>
                  <w:rPr>
                    <w:sz w:val="19"/>
                    <w:szCs w:val="19"/>
                  </w:rPr>
                </w:pPr>
              </w:p>
            </w:tc>
            <w:tc>
              <w:tcPr>
                <w:tcW w:w="1394" w:type="dxa"/>
                <w:tcBorders>
                  <w:top w:val="single" w:sz="2" w:space="0" w:color="auto"/>
                  <w:left w:val="single" w:sz="2" w:space="0" w:color="auto"/>
                  <w:bottom w:val="single" w:sz="2" w:space="0" w:color="auto"/>
                  <w:right w:val="single" w:sz="2" w:space="0" w:color="auto"/>
                </w:tcBorders>
              </w:tcPr>
              <w:p w14:paraId="23970989" w14:textId="77777777" w:rsidR="00CF4E66" w:rsidRPr="00F21686" w:rsidRDefault="00CF4E6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4559FB6" w14:textId="77777777" w:rsidR="00CF4E66" w:rsidRPr="00F21686" w:rsidRDefault="00CF4E66" w:rsidP="00294B2A">
                <w:pPr>
                  <w:tabs>
                    <w:tab w:val="left" w:pos="720"/>
                  </w:tabs>
                  <w:rPr>
                    <w:color w:val="auto"/>
                    <w:sz w:val="19"/>
                    <w:szCs w:val="19"/>
                  </w:rPr>
                </w:pPr>
              </w:p>
            </w:tc>
          </w:tr>
          <w:tr w:rsidR="00F21686" w:rsidRPr="00F21686" w14:paraId="68E79557" w14:textId="77777777" w:rsidTr="00E45740">
            <w:tc>
              <w:tcPr>
                <w:tcW w:w="3598" w:type="dxa"/>
                <w:tcBorders>
                  <w:top w:val="single" w:sz="2" w:space="0" w:color="auto"/>
                  <w:left w:val="single" w:sz="12" w:space="0" w:color="auto"/>
                  <w:bottom w:val="single" w:sz="2" w:space="0" w:color="auto"/>
                  <w:right w:val="single" w:sz="2" w:space="0" w:color="auto"/>
                </w:tcBorders>
              </w:tcPr>
              <w:p w14:paraId="5F610A9B" w14:textId="32F7F2E9" w:rsidR="00F21686" w:rsidRPr="00F21686" w:rsidRDefault="00F21686" w:rsidP="00F1109B">
                <w:pPr>
                  <w:pStyle w:val="ListBullet"/>
                  <w:numPr>
                    <w:ilvl w:val="0"/>
                    <w:numId w:val="11"/>
                  </w:numPr>
                  <w:rPr>
                    <w:sz w:val="19"/>
                    <w:szCs w:val="19"/>
                  </w:rPr>
                </w:pPr>
                <w:r w:rsidRPr="00F21686">
                  <w:rPr>
                    <w:sz w:val="19"/>
                    <w:szCs w:val="19"/>
                  </w:rPr>
                  <w:t>registered medical practitioners performing caesarean sections competent in providing neonatal resuscitation</w:t>
                </w:r>
              </w:p>
            </w:tc>
            <w:tc>
              <w:tcPr>
                <w:tcW w:w="1394" w:type="dxa"/>
                <w:tcBorders>
                  <w:top w:val="single" w:sz="2" w:space="0" w:color="auto"/>
                  <w:left w:val="single" w:sz="2" w:space="0" w:color="auto"/>
                  <w:bottom w:val="single" w:sz="2" w:space="0" w:color="auto"/>
                  <w:right w:val="single" w:sz="2" w:space="0" w:color="auto"/>
                </w:tcBorders>
              </w:tcPr>
              <w:p w14:paraId="28E0C788" w14:textId="77777777" w:rsidR="00F21686" w:rsidRPr="00F21686" w:rsidRDefault="00F2168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2538379" w14:textId="77777777" w:rsidR="00F21686" w:rsidRPr="00F21686" w:rsidRDefault="00F21686" w:rsidP="00294B2A">
                <w:pPr>
                  <w:tabs>
                    <w:tab w:val="left" w:pos="720"/>
                  </w:tabs>
                  <w:rPr>
                    <w:color w:val="auto"/>
                    <w:sz w:val="19"/>
                    <w:szCs w:val="19"/>
                  </w:rPr>
                </w:pPr>
              </w:p>
            </w:tc>
          </w:tr>
          <w:tr w:rsidR="00F21686" w:rsidRPr="00F21686" w14:paraId="7FA5D54F" w14:textId="77777777" w:rsidTr="00E45740">
            <w:tc>
              <w:tcPr>
                <w:tcW w:w="3598" w:type="dxa"/>
                <w:tcBorders>
                  <w:top w:val="single" w:sz="2" w:space="0" w:color="auto"/>
                  <w:left w:val="single" w:sz="12" w:space="0" w:color="auto"/>
                  <w:bottom w:val="single" w:sz="2" w:space="0" w:color="auto"/>
                  <w:right w:val="single" w:sz="2" w:space="0" w:color="auto"/>
                </w:tcBorders>
              </w:tcPr>
              <w:p w14:paraId="420CB30A" w14:textId="20FC9BE6" w:rsidR="00F21686" w:rsidRPr="00F21686" w:rsidRDefault="00F21686" w:rsidP="00F1109B">
                <w:pPr>
                  <w:pStyle w:val="ListBullet"/>
                  <w:numPr>
                    <w:ilvl w:val="0"/>
                    <w:numId w:val="11"/>
                  </w:numPr>
                  <w:rPr>
                    <w:sz w:val="19"/>
                    <w:szCs w:val="19"/>
                  </w:rPr>
                </w:pPr>
                <w:r w:rsidRPr="00F21686">
                  <w:rPr>
                    <w:sz w:val="19"/>
                    <w:szCs w:val="19"/>
                  </w:rPr>
                  <w:t>staff trained in basic life support for mothers and infants, and emergency measures to transfer them to higher level service.</w:t>
                </w:r>
              </w:p>
            </w:tc>
            <w:tc>
              <w:tcPr>
                <w:tcW w:w="1394" w:type="dxa"/>
                <w:tcBorders>
                  <w:top w:val="single" w:sz="2" w:space="0" w:color="auto"/>
                  <w:left w:val="single" w:sz="2" w:space="0" w:color="auto"/>
                  <w:bottom w:val="single" w:sz="2" w:space="0" w:color="auto"/>
                  <w:right w:val="single" w:sz="2" w:space="0" w:color="auto"/>
                </w:tcBorders>
              </w:tcPr>
              <w:p w14:paraId="7C3D6198" w14:textId="77777777" w:rsidR="00F21686" w:rsidRPr="00F21686" w:rsidRDefault="00F2168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9D5F1B0" w14:textId="77777777" w:rsidR="00F21686" w:rsidRPr="00F21686" w:rsidRDefault="00F21686" w:rsidP="00294B2A">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F21686" w:rsidRDefault="00BF32A8" w:rsidP="00BF32A8">
                <w:pPr>
                  <w:spacing w:before="40" w:after="40" w:line="240" w:lineRule="auto"/>
                  <w:rPr>
                    <w:b/>
                    <w:bCs/>
                    <w:sz w:val="19"/>
                    <w:szCs w:val="19"/>
                  </w:rPr>
                </w:pPr>
                <w:r w:rsidRPr="00F21686">
                  <w:rPr>
                    <w:b/>
                    <w:bCs/>
                    <w:color w:val="0F5CA2" w:themeColor="accent1"/>
                    <w:kern w:val="21"/>
                    <w:sz w:val="19"/>
                    <w:szCs w:val="19"/>
                    <w14:numSpacing w14:val="proportional"/>
                  </w:rPr>
                  <w:t>Medical</w:t>
                </w:r>
              </w:p>
            </w:tc>
          </w:tr>
          <w:tr w:rsidR="00F21686"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2C86A6BA" w:rsidR="00F21686" w:rsidRPr="00C6467A" w:rsidRDefault="00F21686" w:rsidP="00F21686">
                <w:pPr>
                  <w:pStyle w:val="ListBullet"/>
                  <w:numPr>
                    <w:ilvl w:val="0"/>
                    <w:numId w:val="48"/>
                  </w:numPr>
                  <w:rPr>
                    <w:sz w:val="19"/>
                    <w:szCs w:val="19"/>
                  </w:rPr>
                </w:pPr>
                <w:r w:rsidRPr="00F21686">
                  <w:rPr>
                    <w:sz w:val="19"/>
                    <w:szCs w:val="19"/>
                  </w:rPr>
                  <w:t>may have visiting registered medical specialist with credentials in obstetrics.</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F21686" w:rsidRPr="00BF32A8" w:rsidRDefault="00F21686" w:rsidP="00F21686">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64923BC0" w:rsidR="00F21686" w:rsidRPr="00BF32A8" w:rsidRDefault="00F21686" w:rsidP="00F21686">
                <w:pPr>
                  <w:spacing w:before="40" w:after="40" w:line="240" w:lineRule="auto"/>
                  <w:rPr>
                    <w:sz w:val="19"/>
                    <w:szCs w:val="19"/>
                  </w:rPr>
                </w:pPr>
              </w:p>
            </w:tc>
          </w:tr>
          <w:tr w:rsidR="00F21686"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3A70B22A" w:rsidR="00F21686" w:rsidRPr="00C6467A" w:rsidRDefault="00F21686" w:rsidP="00F21686">
                <w:pPr>
                  <w:pStyle w:val="BulletList2Column"/>
                  <w:rPr>
                    <w:b/>
                    <w:bCs/>
                    <w:szCs w:val="19"/>
                  </w:rPr>
                </w:pPr>
                <w:r w:rsidRPr="00F21686">
                  <w:rPr>
                    <w:szCs w:val="19"/>
                  </w:rPr>
                  <w:t>may have registered medical practitioner with credentials in obstetrics, or shared care arrangements between registered medical practitioners (general practitioners) / facility-based registered medical practitioners and birthing facility.</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F21686" w:rsidRPr="00BF32A8" w:rsidRDefault="00F21686" w:rsidP="00F21686">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F21686" w:rsidRPr="00BF32A8" w:rsidRDefault="00F21686" w:rsidP="00F21686">
                <w:pPr>
                  <w:spacing w:before="40" w:after="40" w:line="240" w:lineRule="auto"/>
                  <w:rPr>
                    <w:sz w:val="19"/>
                    <w:szCs w:val="19"/>
                  </w:rPr>
                </w:pPr>
              </w:p>
            </w:tc>
          </w:tr>
          <w:tr w:rsidR="008F7031" w:rsidRPr="00371A1D" w14:paraId="2A0738C3" w14:textId="77777777" w:rsidTr="00E45740">
            <w:tc>
              <w:tcPr>
                <w:tcW w:w="3598" w:type="dxa"/>
                <w:tcBorders>
                  <w:top w:val="single" w:sz="2" w:space="0" w:color="auto"/>
                  <w:left w:val="single" w:sz="12" w:space="0" w:color="auto"/>
                  <w:bottom w:val="single" w:sz="2" w:space="0" w:color="auto"/>
                  <w:right w:val="single" w:sz="2" w:space="0" w:color="auto"/>
                </w:tcBorders>
              </w:tcPr>
              <w:p w14:paraId="2B724848" w14:textId="6EC1608F" w:rsidR="008F7031" w:rsidRPr="00C6467A" w:rsidRDefault="00C6467A" w:rsidP="00C6467A">
                <w:pPr>
                  <w:pStyle w:val="ListBullet"/>
                  <w:rPr>
                    <w:b/>
                    <w:sz w:val="19"/>
                    <w:szCs w:val="19"/>
                  </w:rPr>
                </w:pPr>
                <w:r w:rsidRPr="00C6467A">
                  <w:rPr>
                    <w:sz w:val="19"/>
                    <w:szCs w:val="19"/>
                  </w:rPr>
                  <w:t>registered medical practitioners meet mandatory requirements for general continued professional development through either Australian College of Rural and Remote Medicine and/or Royal Australian College of General Practitioners.</w:t>
                </w:r>
              </w:p>
            </w:tc>
            <w:tc>
              <w:tcPr>
                <w:tcW w:w="1394" w:type="dxa"/>
                <w:tcBorders>
                  <w:top w:val="single" w:sz="2" w:space="0" w:color="auto"/>
                  <w:left w:val="single" w:sz="2" w:space="0" w:color="auto"/>
                  <w:bottom w:val="single" w:sz="2" w:space="0" w:color="auto"/>
                  <w:right w:val="single" w:sz="2" w:space="0" w:color="auto"/>
                </w:tcBorders>
              </w:tcPr>
              <w:p w14:paraId="5A4BCC38" w14:textId="77777777" w:rsidR="008F7031" w:rsidRPr="00BF32A8" w:rsidRDefault="008F70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E666EC" w14:textId="77777777" w:rsidR="008F7031" w:rsidRPr="00BF32A8" w:rsidRDefault="008F7031" w:rsidP="00F35279">
                <w:pPr>
                  <w:spacing w:before="40" w:after="40" w:line="240" w:lineRule="auto"/>
                  <w:rPr>
                    <w:sz w:val="19"/>
                    <w:szCs w:val="19"/>
                  </w:rPr>
                </w:pPr>
              </w:p>
            </w:tc>
          </w:tr>
          <w:tr w:rsidR="00D41B9B" w:rsidRPr="00371A1D" w14:paraId="0607DE05" w14:textId="77777777" w:rsidTr="00E45740">
            <w:tc>
              <w:tcPr>
                <w:tcW w:w="3598" w:type="dxa"/>
                <w:tcBorders>
                  <w:top w:val="single" w:sz="2" w:space="0" w:color="auto"/>
                  <w:left w:val="single" w:sz="12" w:space="0" w:color="auto"/>
                  <w:bottom w:val="single" w:sz="2" w:space="0" w:color="auto"/>
                  <w:right w:val="single" w:sz="2" w:space="0" w:color="auto"/>
                </w:tcBorders>
              </w:tcPr>
              <w:p w14:paraId="38385117" w14:textId="645215CD" w:rsidR="00D41B9B" w:rsidRPr="00C6467A" w:rsidRDefault="00C6467A" w:rsidP="00C6467A">
                <w:pPr>
                  <w:pStyle w:val="ListBullet"/>
                  <w:rPr>
                    <w:b/>
                    <w:sz w:val="19"/>
                    <w:szCs w:val="19"/>
                  </w:rPr>
                </w:pPr>
                <w:r w:rsidRPr="00C6467A">
                  <w:rPr>
                    <w:sz w:val="19"/>
                    <w:szCs w:val="19"/>
                  </w:rPr>
                  <w:t>registered medical practitioners performing caesarean sections competent in providing neonatal resuscitation.</w:t>
                </w:r>
              </w:p>
            </w:tc>
            <w:tc>
              <w:tcPr>
                <w:tcW w:w="1394" w:type="dxa"/>
                <w:tcBorders>
                  <w:top w:val="single" w:sz="2" w:space="0" w:color="auto"/>
                  <w:left w:val="single" w:sz="2" w:space="0" w:color="auto"/>
                  <w:bottom w:val="single" w:sz="2" w:space="0" w:color="auto"/>
                  <w:right w:val="single" w:sz="2" w:space="0" w:color="auto"/>
                </w:tcBorders>
              </w:tcPr>
              <w:p w14:paraId="638BAAE2" w14:textId="77777777" w:rsidR="00D41B9B" w:rsidRPr="00BF32A8" w:rsidRDefault="00D41B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0277D8B" w14:textId="77777777" w:rsidR="00D41B9B" w:rsidRPr="00BF32A8" w:rsidRDefault="00D41B9B" w:rsidP="00F35279">
                <w:pPr>
                  <w:spacing w:before="40" w:after="40" w:line="240" w:lineRule="auto"/>
                  <w:rPr>
                    <w:sz w:val="19"/>
                    <w:szCs w:val="19"/>
                  </w:rPr>
                </w:pPr>
              </w:p>
            </w:tc>
          </w:tr>
          <w:tr w:rsidR="008809A5" w:rsidRPr="00371A1D" w14:paraId="66BB3746" w14:textId="77777777" w:rsidTr="00E45740">
            <w:tc>
              <w:tcPr>
                <w:tcW w:w="3598" w:type="dxa"/>
                <w:tcBorders>
                  <w:top w:val="single" w:sz="2" w:space="0" w:color="auto"/>
                  <w:left w:val="single" w:sz="12" w:space="0" w:color="auto"/>
                  <w:bottom w:val="single" w:sz="2" w:space="0" w:color="auto"/>
                  <w:right w:val="single" w:sz="2" w:space="0" w:color="auto"/>
                </w:tcBorders>
              </w:tcPr>
              <w:p w14:paraId="1C98E7EA" w14:textId="4A274E84" w:rsidR="008809A5" w:rsidRPr="008809A5" w:rsidRDefault="008809A5" w:rsidP="00C6467A">
                <w:pPr>
                  <w:pStyle w:val="ListBullet"/>
                  <w:rPr>
                    <w:sz w:val="19"/>
                    <w:szCs w:val="19"/>
                  </w:rPr>
                </w:pPr>
                <w:r w:rsidRPr="008809A5">
                  <w:rPr>
                    <w:sz w:val="19"/>
                    <w:szCs w:val="19"/>
                  </w:rPr>
                  <w:t>registered medical practitioners meet mandatory requirements for general continued professional development through either Australian College of Rural and Remote Medicine and/or Royal Australian College of General Practitioners</w:t>
                </w:r>
                <w:r w:rsidRPr="008809A5">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3105C404" w14:textId="77777777" w:rsidR="008809A5" w:rsidRPr="00BF32A8" w:rsidRDefault="008809A5"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53D9649" w14:textId="77777777" w:rsidR="008809A5" w:rsidRPr="00BF32A8" w:rsidRDefault="008809A5" w:rsidP="00F35279">
                <w:pPr>
                  <w:spacing w:before="40" w:after="40" w:line="240" w:lineRule="auto"/>
                  <w:rPr>
                    <w:sz w:val="19"/>
                    <w:szCs w:val="19"/>
                  </w:rPr>
                </w:pPr>
              </w:p>
            </w:tc>
          </w:tr>
          <w:tr w:rsidR="00C6467A" w:rsidRPr="00371A1D" w14:paraId="2B5AAD2C" w14:textId="77777777" w:rsidTr="008E3358">
            <w:tc>
              <w:tcPr>
                <w:tcW w:w="10176" w:type="dxa"/>
                <w:gridSpan w:val="3"/>
                <w:tcBorders>
                  <w:top w:val="single" w:sz="2" w:space="0" w:color="auto"/>
                  <w:left w:val="single" w:sz="12" w:space="0" w:color="auto"/>
                  <w:bottom w:val="single" w:sz="2" w:space="0" w:color="auto"/>
                  <w:right w:val="single" w:sz="12" w:space="0" w:color="auto"/>
                </w:tcBorders>
              </w:tcPr>
              <w:p w14:paraId="158BB2E5" w14:textId="374C8EDD" w:rsidR="00C6467A" w:rsidRPr="00BF32A8" w:rsidRDefault="00C6467A" w:rsidP="00F35279">
                <w:pPr>
                  <w:spacing w:before="40" w:after="40" w:line="240" w:lineRule="auto"/>
                  <w:rPr>
                    <w:sz w:val="19"/>
                    <w:szCs w:val="19"/>
                  </w:rPr>
                </w:pPr>
                <w:r>
                  <w:rPr>
                    <w:color w:val="0F5CA2" w:themeColor="accent1"/>
                    <w:kern w:val="21"/>
                    <w:sz w:val="19"/>
                    <w:szCs w:val="19"/>
                    <w14:numSpacing w14:val="proportional"/>
                  </w:rPr>
                  <w:t>Midwifery</w:t>
                </w:r>
              </w:p>
            </w:tc>
          </w:tr>
          <w:tr w:rsidR="003778AF"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0DA3EDD8" w:rsidR="003778AF" w:rsidRPr="00C6467A" w:rsidRDefault="003778AF" w:rsidP="003778AF">
                <w:pPr>
                  <w:pStyle w:val="ListBullet"/>
                  <w:rPr>
                    <w:sz w:val="19"/>
                    <w:szCs w:val="19"/>
                  </w:rPr>
                </w:pPr>
                <w:r w:rsidRPr="00C6467A">
                  <w:rPr>
                    <w:rFonts w:cs="Arial"/>
                    <w:sz w:val="19"/>
                    <w:szCs w:val="19"/>
                  </w:rPr>
                  <w:t>midwives enrolled in or have completed Midwifery Practice Review program from Australian College of Midwives (where service provides primary midwifery model of care).</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3778AF" w:rsidRPr="00BF32A8" w:rsidRDefault="003778AF" w:rsidP="003778AF">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089C4CCE" w:rsidR="003778AF" w:rsidRPr="00BF32A8" w:rsidRDefault="003778AF" w:rsidP="003778AF">
                <w:pPr>
                  <w:spacing w:before="40" w:after="40" w:line="240" w:lineRule="auto"/>
                  <w:rPr>
                    <w:sz w:val="19"/>
                    <w:szCs w:val="19"/>
                  </w:rPr>
                </w:pPr>
                <w:r>
                  <w:rPr>
                    <w:color w:val="006D35" w:themeColor="accent6" w:themeShade="BF"/>
                    <w:sz w:val="19"/>
                    <w:szCs w:val="19"/>
                  </w:rPr>
                  <w:t>Please provide name of midwifery manager or equivalent.</w:t>
                </w:r>
              </w:p>
            </w:tc>
          </w:tr>
          <w:tr w:rsidR="00C6467A" w:rsidRPr="00371A1D" w14:paraId="01AEEA6E" w14:textId="77777777" w:rsidTr="00E45740">
            <w:tc>
              <w:tcPr>
                <w:tcW w:w="3598" w:type="dxa"/>
                <w:tcBorders>
                  <w:top w:val="single" w:sz="2" w:space="0" w:color="auto"/>
                  <w:left w:val="single" w:sz="12" w:space="0" w:color="auto"/>
                  <w:bottom w:val="single" w:sz="2" w:space="0" w:color="auto"/>
                  <w:right w:val="single" w:sz="2" w:space="0" w:color="auto"/>
                </w:tcBorders>
              </w:tcPr>
              <w:p w14:paraId="1239F234" w14:textId="14188389" w:rsidR="00C6467A" w:rsidRPr="00C6467A" w:rsidRDefault="00C6467A" w:rsidP="00C6467A">
                <w:pPr>
                  <w:pStyle w:val="ListBullet"/>
                  <w:rPr>
                    <w:sz w:val="19"/>
                    <w:szCs w:val="19"/>
                  </w:rPr>
                </w:pPr>
                <w:r w:rsidRPr="00C6467A">
                  <w:rPr>
                    <w:rFonts w:cs="Arial"/>
                    <w:sz w:val="19"/>
                    <w:szCs w:val="19"/>
                  </w:rPr>
                  <w:t xml:space="preserve">access—24 hours—to </w:t>
                </w:r>
                <w:proofErr w:type="spellStart"/>
                <w:r w:rsidRPr="00C6467A">
                  <w:rPr>
                    <w:rFonts w:cs="Arial"/>
                    <w:sz w:val="19"/>
                    <w:szCs w:val="19"/>
                  </w:rPr>
                  <w:t>RMs.</w:t>
                </w:r>
                <w:proofErr w:type="spellEnd"/>
              </w:p>
            </w:tc>
            <w:tc>
              <w:tcPr>
                <w:tcW w:w="1394" w:type="dxa"/>
                <w:tcBorders>
                  <w:top w:val="single" w:sz="2" w:space="0" w:color="auto"/>
                  <w:left w:val="single" w:sz="2" w:space="0" w:color="auto"/>
                  <w:bottom w:val="single" w:sz="2" w:space="0" w:color="auto"/>
                  <w:right w:val="single" w:sz="2" w:space="0" w:color="auto"/>
                </w:tcBorders>
              </w:tcPr>
              <w:p w14:paraId="540D7E78"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4B9A9AC" w14:textId="2372E704" w:rsidR="00C6467A" w:rsidRDefault="003778AF" w:rsidP="00C6467A">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midwifery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C6467A" w:rsidRPr="00371A1D" w14:paraId="3F207F4A" w14:textId="77777777" w:rsidTr="00E45740">
            <w:tc>
              <w:tcPr>
                <w:tcW w:w="3598" w:type="dxa"/>
                <w:tcBorders>
                  <w:top w:val="single" w:sz="2" w:space="0" w:color="auto"/>
                  <w:left w:val="single" w:sz="12" w:space="0" w:color="auto"/>
                  <w:bottom w:val="single" w:sz="2" w:space="0" w:color="auto"/>
                  <w:right w:val="single" w:sz="2" w:space="0" w:color="auto"/>
                </w:tcBorders>
              </w:tcPr>
              <w:p w14:paraId="2E642141" w14:textId="06C8E47F" w:rsidR="00C6467A" w:rsidRPr="00C6467A" w:rsidRDefault="00C6467A" w:rsidP="00C6467A">
                <w:pPr>
                  <w:pStyle w:val="ListBullet"/>
                  <w:rPr>
                    <w:sz w:val="19"/>
                    <w:szCs w:val="19"/>
                  </w:rPr>
                </w:pPr>
                <w:r w:rsidRPr="00C6467A">
                  <w:rPr>
                    <w:rFonts w:cs="Arial"/>
                    <w:sz w:val="19"/>
                    <w:szCs w:val="19"/>
                  </w:rPr>
                  <w:t>ratio of one midwife to each woman in established labour where birthing occurs</w:t>
                </w:r>
              </w:p>
            </w:tc>
            <w:tc>
              <w:tcPr>
                <w:tcW w:w="1394" w:type="dxa"/>
                <w:tcBorders>
                  <w:top w:val="single" w:sz="2" w:space="0" w:color="auto"/>
                  <w:left w:val="single" w:sz="2" w:space="0" w:color="auto"/>
                  <w:bottom w:val="single" w:sz="2" w:space="0" w:color="auto"/>
                  <w:right w:val="single" w:sz="2" w:space="0" w:color="auto"/>
                </w:tcBorders>
              </w:tcPr>
              <w:p w14:paraId="525C834C"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225CC6E" w14:textId="77777777" w:rsidR="00C6467A" w:rsidRDefault="00C6467A" w:rsidP="00C6467A">
                <w:pPr>
                  <w:spacing w:before="40" w:after="40" w:line="240" w:lineRule="auto"/>
                  <w:rPr>
                    <w:color w:val="006D35" w:themeColor="accent6" w:themeShade="BF"/>
                    <w:sz w:val="19"/>
                    <w:szCs w:val="19"/>
                  </w:rPr>
                </w:pPr>
              </w:p>
            </w:tc>
          </w:tr>
          <w:tr w:rsidR="00C6467A" w:rsidRPr="00371A1D" w14:paraId="4B079029" w14:textId="77777777" w:rsidTr="00E45740">
            <w:tc>
              <w:tcPr>
                <w:tcW w:w="3598" w:type="dxa"/>
                <w:tcBorders>
                  <w:top w:val="single" w:sz="2" w:space="0" w:color="auto"/>
                  <w:left w:val="single" w:sz="12" w:space="0" w:color="auto"/>
                  <w:bottom w:val="single" w:sz="2" w:space="0" w:color="auto"/>
                  <w:right w:val="single" w:sz="2" w:space="0" w:color="auto"/>
                </w:tcBorders>
              </w:tcPr>
              <w:p w14:paraId="7BAF995D" w14:textId="6F730A35" w:rsidR="00C6467A" w:rsidRPr="00C6467A" w:rsidRDefault="00C6467A" w:rsidP="00C6467A">
                <w:pPr>
                  <w:pStyle w:val="ListBullet"/>
                  <w:rPr>
                    <w:sz w:val="19"/>
                    <w:szCs w:val="19"/>
                  </w:rPr>
                </w:pPr>
                <w:r w:rsidRPr="00C6467A">
                  <w:rPr>
                    <w:sz w:val="19"/>
                    <w:szCs w:val="19"/>
                  </w:rPr>
                  <w:t>midwifery staff to provide comprehensive labour and birth care (where birthing occurs) as well as antenatal and postnatal services, including community care, where relevant.</w:t>
                </w:r>
              </w:p>
            </w:tc>
            <w:tc>
              <w:tcPr>
                <w:tcW w:w="1394" w:type="dxa"/>
                <w:tcBorders>
                  <w:top w:val="single" w:sz="2" w:space="0" w:color="auto"/>
                  <w:left w:val="single" w:sz="2" w:space="0" w:color="auto"/>
                  <w:bottom w:val="single" w:sz="2" w:space="0" w:color="auto"/>
                  <w:right w:val="single" w:sz="2" w:space="0" w:color="auto"/>
                </w:tcBorders>
              </w:tcPr>
              <w:p w14:paraId="1A9B71F5"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6F9081" w14:textId="77777777" w:rsidR="00C6467A" w:rsidRDefault="00C6467A" w:rsidP="00C6467A">
                <w:pPr>
                  <w:spacing w:before="40" w:after="40" w:line="240" w:lineRule="auto"/>
                  <w:rPr>
                    <w:color w:val="006D35" w:themeColor="accent6" w:themeShade="BF"/>
                    <w:sz w:val="19"/>
                    <w:szCs w:val="19"/>
                  </w:rPr>
                </w:pPr>
              </w:p>
            </w:tc>
          </w:tr>
          <w:tr w:rsidR="00C6467A"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C6467A" w:rsidRPr="00294B2A" w:rsidRDefault="00C6467A" w:rsidP="00C6467A">
                <w:pPr>
                  <w:spacing w:before="40" w:after="40" w:line="240" w:lineRule="auto"/>
                  <w:rPr>
                    <w:color w:val="auto"/>
                    <w:sz w:val="19"/>
                    <w:szCs w:val="19"/>
                  </w:rPr>
                </w:pPr>
                <w:r>
                  <w:rPr>
                    <w:color w:val="0F5CA2" w:themeColor="accent1"/>
                    <w:kern w:val="21"/>
                    <w:sz w:val="19"/>
                    <w:szCs w:val="19"/>
                    <w14:numSpacing w14:val="proportional"/>
                  </w:rPr>
                  <w:t>Other</w:t>
                </w:r>
              </w:p>
            </w:tc>
          </w:tr>
          <w:tr w:rsidR="003778AF" w:rsidRPr="00371A1D" w14:paraId="0FA4496D" w14:textId="77777777" w:rsidTr="00902A03">
            <w:tc>
              <w:tcPr>
                <w:tcW w:w="3598" w:type="dxa"/>
                <w:tcBorders>
                  <w:top w:val="single" w:sz="2" w:space="0" w:color="auto"/>
                  <w:left w:val="single" w:sz="12" w:space="0" w:color="auto"/>
                  <w:bottom w:val="single" w:sz="2" w:space="0" w:color="auto"/>
                  <w:right w:val="single" w:sz="2" w:space="0" w:color="auto"/>
                </w:tcBorders>
              </w:tcPr>
              <w:p w14:paraId="6300F576" w14:textId="77777777" w:rsidR="003778AF" w:rsidRPr="00C6467A" w:rsidRDefault="003778AF" w:rsidP="00902A03">
                <w:pPr>
                  <w:numPr>
                    <w:ilvl w:val="0"/>
                    <w:numId w:val="13"/>
                  </w:numPr>
                  <w:autoSpaceDE w:val="0"/>
                  <w:autoSpaceDN w:val="0"/>
                  <w:adjustRightInd w:val="0"/>
                  <w:spacing w:line="240" w:lineRule="auto"/>
                  <w:rPr>
                    <w:sz w:val="19"/>
                    <w:szCs w:val="19"/>
                  </w:rPr>
                </w:pPr>
                <w:r w:rsidRPr="00C6467A">
                  <w:rPr>
                    <w:rFonts w:cs="Arial"/>
                    <w:sz w:val="19"/>
                    <w:szCs w:val="19"/>
                  </w:rPr>
                  <w:t>access to biomedical technician for equipment maintenance.</w:t>
                </w:r>
              </w:p>
            </w:tc>
            <w:tc>
              <w:tcPr>
                <w:tcW w:w="1394" w:type="dxa"/>
                <w:tcBorders>
                  <w:top w:val="single" w:sz="2" w:space="0" w:color="auto"/>
                  <w:left w:val="single" w:sz="2" w:space="0" w:color="auto"/>
                  <w:bottom w:val="single" w:sz="2" w:space="0" w:color="auto"/>
                  <w:right w:val="single" w:sz="2" w:space="0" w:color="auto"/>
                </w:tcBorders>
              </w:tcPr>
              <w:p w14:paraId="36D5A0B6" w14:textId="77777777" w:rsidR="003778AF" w:rsidRPr="00BF32A8" w:rsidRDefault="003778AF" w:rsidP="00902A03">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C832EB9" w14:textId="77777777" w:rsidR="003778AF" w:rsidRPr="00294B2A" w:rsidRDefault="003778AF" w:rsidP="00902A03">
                <w:pPr>
                  <w:spacing w:before="40" w:after="40" w:line="240" w:lineRule="auto"/>
                  <w:rPr>
                    <w:color w:val="auto"/>
                    <w:sz w:val="19"/>
                    <w:szCs w:val="19"/>
                  </w:rPr>
                </w:pPr>
              </w:p>
            </w:tc>
          </w:tr>
          <w:tr w:rsidR="003778AF" w:rsidRPr="00371A1D" w14:paraId="5183E528" w14:textId="77777777" w:rsidTr="00C01BAF">
            <w:tc>
              <w:tcPr>
                <w:tcW w:w="3598" w:type="dxa"/>
                <w:tcBorders>
                  <w:top w:val="single" w:sz="2" w:space="0" w:color="auto"/>
                  <w:left w:val="single" w:sz="12" w:space="0" w:color="auto"/>
                  <w:bottom w:val="single" w:sz="2" w:space="0" w:color="auto"/>
                  <w:right w:val="single" w:sz="2" w:space="0" w:color="auto"/>
                </w:tcBorders>
              </w:tcPr>
              <w:p w14:paraId="330A1DA5" w14:textId="77777777" w:rsidR="003778AF" w:rsidRPr="00C6467A" w:rsidRDefault="003778AF" w:rsidP="00C01BAF">
                <w:pPr>
                  <w:pStyle w:val="ListBullet"/>
                  <w:numPr>
                    <w:ilvl w:val="0"/>
                    <w:numId w:val="13"/>
                  </w:numPr>
                  <w:rPr>
                    <w:sz w:val="19"/>
                    <w:szCs w:val="19"/>
                  </w:rPr>
                </w:pPr>
                <w:r w:rsidRPr="00C6467A">
                  <w:rPr>
                    <w:rFonts w:cs="Arial"/>
                    <w:sz w:val="19"/>
                    <w:szCs w:val="19"/>
                  </w:rPr>
                  <w:t>access to child health services.</w:t>
                </w:r>
              </w:p>
            </w:tc>
            <w:tc>
              <w:tcPr>
                <w:tcW w:w="1394" w:type="dxa"/>
                <w:tcBorders>
                  <w:top w:val="single" w:sz="2" w:space="0" w:color="auto"/>
                  <w:left w:val="single" w:sz="2" w:space="0" w:color="auto"/>
                  <w:bottom w:val="single" w:sz="2" w:space="0" w:color="auto"/>
                  <w:right w:val="single" w:sz="2" w:space="0" w:color="auto"/>
                </w:tcBorders>
              </w:tcPr>
              <w:p w14:paraId="262022C7" w14:textId="77777777" w:rsidR="003778AF" w:rsidRPr="00BF32A8" w:rsidRDefault="003778AF" w:rsidP="00C01BAF">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E2EBFC" w14:textId="77777777" w:rsidR="003778AF" w:rsidRPr="00294B2A" w:rsidRDefault="003778AF" w:rsidP="00C01BAF">
                <w:pPr>
                  <w:spacing w:before="40" w:after="40" w:line="240" w:lineRule="auto"/>
                  <w:rPr>
                    <w:color w:val="auto"/>
                    <w:sz w:val="19"/>
                    <w:szCs w:val="19"/>
                  </w:rPr>
                </w:pPr>
              </w:p>
            </w:tc>
          </w:tr>
          <w:tr w:rsidR="00C6467A" w:rsidRPr="00371A1D" w14:paraId="0F94543D" w14:textId="77777777" w:rsidTr="00E45740">
            <w:tc>
              <w:tcPr>
                <w:tcW w:w="3598" w:type="dxa"/>
                <w:tcBorders>
                  <w:top w:val="single" w:sz="2" w:space="0" w:color="auto"/>
                  <w:left w:val="single" w:sz="12" w:space="0" w:color="auto"/>
                  <w:bottom w:val="single" w:sz="2" w:space="0" w:color="auto"/>
                  <w:right w:val="single" w:sz="2" w:space="0" w:color="auto"/>
                </w:tcBorders>
              </w:tcPr>
              <w:p w14:paraId="4F6B7A13" w14:textId="7D0E6C42" w:rsidR="00C6467A" w:rsidRPr="00C6467A" w:rsidRDefault="00C6467A" w:rsidP="00C6467A">
                <w:pPr>
                  <w:numPr>
                    <w:ilvl w:val="0"/>
                    <w:numId w:val="13"/>
                  </w:numPr>
                  <w:autoSpaceDE w:val="0"/>
                  <w:autoSpaceDN w:val="0"/>
                  <w:adjustRightInd w:val="0"/>
                  <w:spacing w:line="240" w:lineRule="auto"/>
                  <w:rPr>
                    <w:rFonts w:cs="Arial"/>
                    <w:sz w:val="19"/>
                    <w:szCs w:val="19"/>
                  </w:rPr>
                </w:pPr>
                <w:r w:rsidRPr="00C6467A">
                  <w:rPr>
                    <w:rFonts w:cs="Arial"/>
                    <w:sz w:val="19"/>
                    <w:szCs w:val="19"/>
                  </w:rPr>
                  <w:t>access to lactation consultant.</w:t>
                </w:r>
              </w:p>
            </w:tc>
            <w:tc>
              <w:tcPr>
                <w:tcW w:w="1394" w:type="dxa"/>
                <w:tcBorders>
                  <w:top w:val="single" w:sz="2" w:space="0" w:color="auto"/>
                  <w:left w:val="single" w:sz="2" w:space="0" w:color="auto"/>
                  <w:bottom w:val="single" w:sz="2" w:space="0" w:color="auto"/>
                  <w:right w:val="single" w:sz="2" w:space="0" w:color="auto"/>
                </w:tcBorders>
              </w:tcPr>
              <w:p w14:paraId="6936F9A6"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D1451D5" w14:textId="77777777" w:rsidR="00C6467A" w:rsidRPr="00294B2A" w:rsidRDefault="00C6467A" w:rsidP="00C6467A">
                <w:pPr>
                  <w:spacing w:before="40" w:after="40" w:line="240" w:lineRule="auto"/>
                  <w:rPr>
                    <w:color w:val="auto"/>
                    <w:sz w:val="19"/>
                    <w:szCs w:val="19"/>
                  </w:rPr>
                </w:pPr>
              </w:p>
            </w:tc>
          </w:tr>
          <w:tr w:rsidR="00C6467A" w:rsidRPr="00371A1D" w14:paraId="0978FF3F" w14:textId="77777777" w:rsidTr="00E45740">
            <w:tc>
              <w:tcPr>
                <w:tcW w:w="3598" w:type="dxa"/>
                <w:tcBorders>
                  <w:top w:val="single" w:sz="2" w:space="0" w:color="auto"/>
                  <w:left w:val="single" w:sz="12" w:space="0" w:color="auto"/>
                  <w:bottom w:val="single" w:sz="2" w:space="0" w:color="auto"/>
                  <w:right w:val="single" w:sz="2" w:space="0" w:color="auto"/>
                </w:tcBorders>
              </w:tcPr>
              <w:p w14:paraId="60101824" w14:textId="641053D3" w:rsidR="00C6467A" w:rsidRPr="00C6467A" w:rsidRDefault="00C6467A" w:rsidP="00C6467A">
                <w:pPr>
                  <w:numPr>
                    <w:ilvl w:val="0"/>
                    <w:numId w:val="13"/>
                  </w:numPr>
                  <w:autoSpaceDE w:val="0"/>
                  <w:autoSpaceDN w:val="0"/>
                  <w:adjustRightInd w:val="0"/>
                  <w:spacing w:line="240" w:lineRule="auto"/>
                  <w:rPr>
                    <w:sz w:val="19"/>
                    <w:szCs w:val="19"/>
                  </w:rPr>
                </w:pPr>
                <w:r w:rsidRPr="00C6467A">
                  <w:rPr>
                    <w:rFonts w:cs="Arial"/>
                    <w:sz w:val="19"/>
                    <w:szCs w:val="19"/>
                  </w:rPr>
                  <w:t>access to Aboriginal and Torres Strait Islander health worker as required.</w:t>
                </w:r>
              </w:p>
            </w:tc>
            <w:tc>
              <w:tcPr>
                <w:tcW w:w="1394" w:type="dxa"/>
                <w:tcBorders>
                  <w:top w:val="single" w:sz="2" w:space="0" w:color="auto"/>
                  <w:left w:val="single" w:sz="2" w:space="0" w:color="auto"/>
                  <w:bottom w:val="single" w:sz="2" w:space="0" w:color="auto"/>
                  <w:right w:val="single" w:sz="2" w:space="0" w:color="auto"/>
                </w:tcBorders>
              </w:tcPr>
              <w:p w14:paraId="647B11BD"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06478BE" w14:textId="77777777" w:rsidR="00C6467A" w:rsidRPr="00294B2A" w:rsidRDefault="00C6467A" w:rsidP="00C6467A">
                <w:pPr>
                  <w:spacing w:before="40" w:after="40" w:line="240" w:lineRule="auto"/>
                  <w:rPr>
                    <w:color w:val="auto"/>
                    <w:sz w:val="19"/>
                    <w:szCs w:val="19"/>
                  </w:rPr>
                </w:pPr>
              </w:p>
            </w:tc>
          </w:tr>
          <w:tr w:rsidR="00C6467A" w:rsidRPr="00371A1D" w14:paraId="4C916223" w14:textId="77777777" w:rsidTr="00E45740">
            <w:tc>
              <w:tcPr>
                <w:tcW w:w="3598" w:type="dxa"/>
                <w:tcBorders>
                  <w:top w:val="single" w:sz="2" w:space="0" w:color="auto"/>
                  <w:left w:val="single" w:sz="12" w:space="0" w:color="auto"/>
                  <w:bottom w:val="single" w:sz="2" w:space="0" w:color="auto"/>
                  <w:right w:val="single" w:sz="2" w:space="0" w:color="auto"/>
                </w:tcBorders>
              </w:tcPr>
              <w:p w14:paraId="5E62B259" w14:textId="046A5276" w:rsidR="00C6467A" w:rsidRPr="00C6467A" w:rsidRDefault="00C6467A" w:rsidP="00C6467A">
                <w:pPr>
                  <w:numPr>
                    <w:ilvl w:val="0"/>
                    <w:numId w:val="13"/>
                  </w:numPr>
                  <w:autoSpaceDE w:val="0"/>
                  <w:autoSpaceDN w:val="0"/>
                  <w:adjustRightInd w:val="0"/>
                  <w:spacing w:line="240" w:lineRule="auto"/>
                  <w:rPr>
                    <w:sz w:val="19"/>
                    <w:szCs w:val="19"/>
                  </w:rPr>
                </w:pPr>
                <w:r w:rsidRPr="00C6467A">
                  <w:rPr>
                    <w:rFonts w:cs="Arial"/>
                    <w:sz w:val="19"/>
                    <w:szCs w:val="19"/>
                  </w:rPr>
                  <w:t>access or links to an Aboriginal and Torres Strait Islander liaison officer, as required.</w:t>
                </w:r>
              </w:p>
            </w:tc>
            <w:tc>
              <w:tcPr>
                <w:tcW w:w="1394" w:type="dxa"/>
                <w:tcBorders>
                  <w:top w:val="single" w:sz="2" w:space="0" w:color="auto"/>
                  <w:left w:val="single" w:sz="2" w:space="0" w:color="auto"/>
                  <w:bottom w:val="single" w:sz="2" w:space="0" w:color="auto"/>
                  <w:right w:val="single" w:sz="2" w:space="0" w:color="auto"/>
                </w:tcBorders>
              </w:tcPr>
              <w:p w14:paraId="0B60F3BA"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72CF8F" w14:textId="77777777" w:rsidR="00C6467A" w:rsidRPr="00294B2A" w:rsidRDefault="00C6467A" w:rsidP="00C6467A">
                <w:pPr>
                  <w:spacing w:before="40" w:after="40" w:line="240" w:lineRule="auto"/>
                  <w:rPr>
                    <w:color w:val="auto"/>
                    <w:sz w:val="19"/>
                    <w:szCs w:val="19"/>
                  </w:rPr>
                </w:pPr>
              </w:p>
            </w:tc>
          </w:tr>
          <w:tr w:rsidR="00C6467A"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C6467A" w:rsidRPr="00294B2A" w:rsidRDefault="00C6467A" w:rsidP="00C6467A">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3778AF" w:rsidRPr="00371A1D" w14:paraId="48F04443" w14:textId="77777777" w:rsidTr="00E45740">
            <w:tc>
              <w:tcPr>
                <w:tcW w:w="3598" w:type="dxa"/>
                <w:tcBorders>
                  <w:top w:val="single" w:sz="2" w:space="0" w:color="auto"/>
                  <w:left w:val="single" w:sz="12" w:space="0" w:color="auto"/>
                  <w:bottom w:val="single" w:sz="2" w:space="0" w:color="auto"/>
                  <w:right w:val="single" w:sz="2" w:space="0" w:color="auto"/>
                </w:tcBorders>
              </w:tcPr>
              <w:p w14:paraId="13C7569E" w14:textId="34A9A823" w:rsidR="003778AF" w:rsidRPr="00E451B6" w:rsidRDefault="003778AF" w:rsidP="003778AF">
                <w:pPr>
                  <w:pStyle w:val="BulletList2Column"/>
                  <w:numPr>
                    <w:ilvl w:val="0"/>
                    <w:numId w:val="0"/>
                  </w:numPr>
                  <w:ind w:left="22"/>
                  <w:rPr>
                    <w:szCs w:val="19"/>
                  </w:rPr>
                </w:pPr>
                <w:r>
                  <w:t>In addition to what is outlined in the Fundamentals of the Framework, specific risk management requirements include:</w:t>
                </w:r>
              </w:p>
            </w:tc>
            <w:tc>
              <w:tcPr>
                <w:tcW w:w="1394" w:type="dxa"/>
                <w:tcBorders>
                  <w:top w:val="single" w:sz="2" w:space="0" w:color="auto"/>
                  <w:left w:val="single" w:sz="2" w:space="0" w:color="auto"/>
                  <w:bottom w:val="single" w:sz="2" w:space="0" w:color="auto"/>
                  <w:right w:val="single" w:sz="2" w:space="0" w:color="auto"/>
                </w:tcBorders>
              </w:tcPr>
              <w:p w14:paraId="6152B93F" w14:textId="77777777" w:rsidR="003778AF" w:rsidRPr="00BF32A8" w:rsidRDefault="003778AF"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999B86" w14:textId="77777777" w:rsidR="003778AF" w:rsidRPr="00294B2A" w:rsidRDefault="003778AF" w:rsidP="00C6467A">
                <w:pPr>
                  <w:spacing w:before="40" w:after="40" w:line="240" w:lineRule="auto"/>
                  <w:rPr>
                    <w:color w:val="auto"/>
                    <w:sz w:val="19"/>
                    <w:szCs w:val="19"/>
                  </w:rPr>
                </w:pPr>
              </w:p>
            </w:tc>
          </w:tr>
          <w:tr w:rsidR="00C6467A"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59340FF3" w:rsidR="00C6467A" w:rsidRPr="00E451B6" w:rsidRDefault="00E451B6" w:rsidP="00E451B6">
                <w:pPr>
                  <w:pStyle w:val="BulletList2Column"/>
                  <w:rPr>
                    <w:szCs w:val="19"/>
                  </w:rPr>
                </w:pPr>
                <w:r w:rsidRPr="00E451B6">
                  <w:rPr>
                    <w:szCs w:val="19"/>
                  </w:rPr>
                  <w:t>risk assessment undertaken antenatally, when woman enters labour, during labour and after birth, with clear pathways for referral and transfer.</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C6467A" w:rsidRPr="00294B2A" w:rsidRDefault="00C6467A" w:rsidP="00C6467A">
                <w:pPr>
                  <w:spacing w:before="40" w:after="40" w:line="240" w:lineRule="auto"/>
                  <w:rPr>
                    <w:color w:val="auto"/>
                    <w:sz w:val="19"/>
                    <w:szCs w:val="19"/>
                  </w:rPr>
                </w:pPr>
              </w:p>
            </w:tc>
          </w:tr>
          <w:tr w:rsidR="00E451B6" w:rsidRPr="00371A1D" w14:paraId="6B454F69" w14:textId="77777777" w:rsidTr="00E45740">
            <w:tc>
              <w:tcPr>
                <w:tcW w:w="3598" w:type="dxa"/>
                <w:tcBorders>
                  <w:top w:val="single" w:sz="2" w:space="0" w:color="auto"/>
                  <w:left w:val="single" w:sz="12" w:space="0" w:color="auto"/>
                  <w:bottom w:val="single" w:sz="2" w:space="0" w:color="auto"/>
                  <w:right w:val="single" w:sz="2" w:space="0" w:color="auto"/>
                </w:tcBorders>
              </w:tcPr>
              <w:p w14:paraId="2B2A0427" w14:textId="6953FFB2" w:rsidR="00E451B6" w:rsidRPr="00E451B6" w:rsidRDefault="00E451B6" w:rsidP="00E451B6">
                <w:pPr>
                  <w:pStyle w:val="BulletList2Column"/>
                  <w:rPr>
                    <w:rFonts w:cs="Arial"/>
                    <w:szCs w:val="19"/>
                    <w:lang w:eastAsia="en-US"/>
                  </w:rPr>
                </w:pPr>
                <w:r w:rsidRPr="00E451B6">
                  <w:rPr>
                    <w:rFonts w:cs="Arial"/>
                    <w:szCs w:val="19"/>
                  </w:rPr>
                  <w:t>adherence to clearly documented, best practice clinical guidelines, as per Level 3 maternity service, for services performing caesarean sections.</w:t>
                </w:r>
              </w:p>
            </w:tc>
            <w:tc>
              <w:tcPr>
                <w:tcW w:w="1394" w:type="dxa"/>
                <w:tcBorders>
                  <w:top w:val="single" w:sz="2" w:space="0" w:color="auto"/>
                  <w:left w:val="single" w:sz="2" w:space="0" w:color="auto"/>
                  <w:bottom w:val="single" w:sz="2" w:space="0" w:color="auto"/>
                  <w:right w:val="single" w:sz="2" w:space="0" w:color="auto"/>
                </w:tcBorders>
              </w:tcPr>
              <w:p w14:paraId="05EE0890"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CB3F3A" w14:textId="77777777" w:rsidR="00E451B6" w:rsidRPr="00294B2A" w:rsidRDefault="00E451B6" w:rsidP="00C6467A">
                <w:pPr>
                  <w:spacing w:before="40" w:after="40" w:line="240" w:lineRule="auto"/>
                  <w:rPr>
                    <w:color w:val="auto"/>
                    <w:sz w:val="19"/>
                    <w:szCs w:val="19"/>
                  </w:rPr>
                </w:pPr>
              </w:p>
            </w:tc>
          </w:tr>
          <w:tr w:rsidR="00E451B6" w:rsidRPr="00371A1D" w14:paraId="39CDD99D" w14:textId="77777777" w:rsidTr="00E45740">
            <w:tc>
              <w:tcPr>
                <w:tcW w:w="3598" w:type="dxa"/>
                <w:tcBorders>
                  <w:top w:val="single" w:sz="2" w:space="0" w:color="auto"/>
                  <w:left w:val="single" w:sz="12" w:space="0" w:color="auto"/>
                  <w:bottom w:val="single" w:sz="2" w:space="0" w:color="auto"/>
                  <w:right w:val="single" w:sz="2" w:space="0" w:color="auto"/>
                </w:tcBorders>
              </w:tcPr>
              <w:p w14:paraId="116BCBA2" w14:textId="4C0C6D8E" w:rsidR="00E451B6" w:rsidRPr="00E451B6" w:rsidRDefault="00E451B6" w:rsidP="00E451B6">
                <w:pPr>
                  <w:pStyle w:val="BulletList2Column"/>
                  <w:rPr>
                    <w:rFonts w:cs="Arial"/>
                    <w:szCs w:val="19"/>
                    <w:lang w:eastAsia="en-US"/>
                  </w:rPr>
                </w:pPr>
                <w:r w:rsidRPr="00E451B6">
                  <w:rPr>
                    <w:rFonts w:cs="Arial"/>
                    <w:szCs w:val="19"/>
                  </w:rPr>
                  <w:t>adherence to patient identification policies, including baby identification mechanisms.</w:t>
                </w:r>
              </w:p>
            </w:tc>
            <w:tc>
              <w:tcPr>
                <w:tcW w:w="1394" w:type="dxa"/>
                <w:tcBorders>
                  <w:top w:val="single" w:sz="2" w:space="0" w:color="auto"/>
                  <w:left w:val="single" w:sz="2" w:space="0" w:color="auto"/>
                  <w:bottom w:val="single" w:sz="2" w:space="0" w:color="auto"/>
                  <w:right w:val="single" w:sz="2" w:space="0" w:color="auto"/>
                </w:tcBorders>
              </w:tcPr>
              <w:p w14:paraId="6F6FC311"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D9B4C60" w14:textId="77777777" w:rsidR="00E451B6" w:rsidRPr="00294B2A" w:rsidRDefault="00E451B6" w:rsidP="00C6467A">
                <w:pPr>
                  <w:spacing w:before="40" w:after="40" w:line="240" w:lineRule="auto"/>
                  <w:rPr>
                    <w:color w:val="auto"/>
                    <w:sz w:val="19"/>
                    <w:szCs w:val="19"/>
                  </w:rPr>
                </w:pPr>
              </w:p>
            </w:tc>
          </w:tr>
          <w:tr w:rsidR="00E451B6" w:rsidRPr="00371A1D" w14:paraId="0D7DF588" w14:textId="77777777" w:rsidTr="00E45740">
            <w:tc>
              <w:tcPr>
                <w:tcW w:w="3598" w:type="dxa"/>
                <w:tcBorders>
                  <w:top w:val="single" w:sz="2" w:space="0" w:color="auto"/>
                  <w:left w:val="single" w:sz="12" w:space="0" w:color="auto"/>
                  <w:bottom w:val="single" w:sz="2" w:space="0" w:color="auto"/>
                  <w:right w:val="single" w:sz="2" w:space="0" w:color="auto"/>
                </w:tcBorders>
              </w:tcPr>
              <w:p w14:paraId="2922349A" w14:textId="00F3BC76" w:rsidR="00E451B6" w:rsidRPr="00E451B6" w:rsidRDefault="00E451B6" w:rsidP="00E451B6">
                <w:pPr>
                  <w:pStyle w:val="BulletList2Column"/>
                  <w:rPr>
                    <w:rFonts w:cs="Arial"/>
                    <w:szCs w:val="19"/>
                    <w:lang w:eastAsia="en-US"/>
                  </w:rPr>
                </w:pPr>
                <w:r w:rsidRPr="00E451B6">
                  <w:rPr>
                    <w:rFonts w:cs="Arial"/>
                    <w:szCs w:val="19"/>
                  </w:rPr>
                  <w:t>adherence to clearly documented guidelines for managing obstetric emergencies.</w:t>
                </w:r>
              </w:p>
            </w:tc>
            <w:tc>
              <w:tcPr>
                <w:tcW w:w="1394" w:type="dxa"/>
                <w:tcBorders>
                  <w:top w:val="single" w:sz="2" w:space="0" w:color="auto"/>
                  <w:left w:val="single" w:sz="2" w:space="0" w:color="auto"/>
                  <w:bottom w:val="single" w:sz="2" w:space="0" w:color="auto"/>
                  <w:right w:val="single" w:sz="2" w:space="0" w:color="auto"/>
                </w:tcBorders>
              </w:tcPr>
              <w:p w14:paraId="2048C63F"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EA319C" w14:textId="77777777" w:rsidR="00E451B6" w:rsidRPr="00294B2A" w:rsidRDefault="00E451B6" w:rsidP="00C6467A">
                <w:pPr>
                  <w:spacing w:before="40" w:after="40" w:line="240" w:lineRule="auto"/>
                  <w:rPr>
                    <w:color w:val="auto"/>
                    <w:sz w:val="19"/>
                    <w:szCs w:val="19"/>
                  </w:rPr>
                </w:pPr>
              </w:p>
            </w:tc>
          </w:tr>
          <w:tr w:rsidR="00E451B6" w:rsidRPr="00371A1D" w14:paraId="37661A9C" w14:textId="77777777" w:rsidTr="00E45740">
            <w:tc>
              <w:tcPr>
                <w:tcW w:w="3598" w:type="dxa"/>
                <w:tcBorders>
                  <w:top w:val="single" w:sz="2" w:space="0" w:color="auto"/>
                  <w:left w:val="single" w:sz="12" w:space="0" w:color="auto"/>
                  <w:bottom w:val="single" w:sz="2" w:space="0" w:color="auto"/>
                  <w:right w:val="single" w:sz="2" w:space="0" w:color="auto"/>
                </w:tcBorders>
              </w:tcPr>
              <w:p w14:paraId="1C543D17" w14:textId="171F0D3E" w:rsidR="00E451B6" w:rsidRPr="00E451B6" w:rsidRDefault="00E451B6" w:rsidP="00E451B6">
                <w:pPr>
                  <w:pStyle w:val="BulletList2Column"/>
                  <w:rPr>
                    <w:rFonts w:cstheme="minorHAnsi"/>
                    <w:szCs w:val="19"/>
                  </w:rPr>
                </w:pPr>
                <w:r w:rsidRPr="00E451B6">
                  <w:rPr>
                    <w:rFonts w:cs="Arial"/>
                    <w:szCs w:val="19"/>
                  </w:rPr>
                  <w:t>guidelines for managing service delivery changes (i.e. reduced services or temporary closures).</w:t>
                </w:r>
              </w:p>
            </w:tc>
            <w:tc>
              <w:tcPr>
                <w:tcW w:w="1394" w:type="dxa"/>
                <w:tcBorders>
                  <w:top w:val="single" w:sz="2" w:space="0" w:color="auto"/>
                  <w:left w:val="single" w:sz="2" w:space="0" w:color="auto"/>
                  <w:bottom w:val="single" w:sz="2" w:space="0" w:color="auto"/>
                  <w:right w:val="single" w:sz="2" w:space="0" w:color="auto"/>
                </w:tcBorders>
              </w:tcPr>
              <w:p w14:paraId="66B863BC"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D70EF8" w14:textId="77777777" w:rsidR="00E451B6" w:rsidRPr="00294B2A" w:rsidRDefault="00E451B6" w:rsidP="00C6467A">
                <w:pPr>
                  <w:spacing w:before="40" w:after="40" w:line="240" w:lineRule="auto"/>
                  <w:rPr>
                    <w:color w:val="auto"/>
                    <w:sz w:val="19"/>
                    <w:szCs w:val="19"/>
                  </w:rPr>
                </w:pPr>
              </w:p>
            </w:tc>
          </w:tr>
          <w:tr w:rsidR="00E451B6" w:rsidRPr="00371A1D" w14:paraId="48263624" w14:textId="77777777" w:rsidTr="00E45740">
            <w:tc>
              <w:tcPr>
                <w:tcW w:w="3598" w:type="dxa"/>
                <w:tcBorders>
                  <w:top w:val="single" w:sz="2" w:space="0" w:color="auto"/>
                  <w:left w:val="single" w:sz="12" w:space="0" w:color="auto"/>
                  <w:bottom w:val="single" w:sz="2" w:space="0" w:color="auto"/>
                  <w:right w:val="single" w:sz="2" w:space="0" w:color="auto"/>
                </w:tcBorders>
              </w:tcPr>
              <w:p w14:paraId="63179655" w14:textId="02C81BF5" w:rsidR="00E451B6" w:rsidRPr="00E451B6" w:rsidRDefault="00E451B6" w:rsidP="00E451B6">
                <w:pPr>
                  <w:pStyle w:val="BulletList2Column"/>
                  <w:rPr>
                    <w:rFonts w:cstheme="minorHAnsi"/>
                    <w:szCs w:val="19"/>
                  </w:rPr>
                </w:pPr>
                <w:r w:rsidRPr="00E451B6">
                  <w:rPr>
                    <w:rFonts w:cs="Arial"/>
                    <w:szCs w:val="19"/>
                  </w:rPr>
                  <w:t>multidisciplinary training on coping with escalating maternity events.</w:t>
                </w:r>
              </w:p>
            </w:tc>
            <w:tc>
              <w:tcPr>
                <w:tcW w:w="1394" w:type="dxa"/>
                <w:tcBorders>
                  <w:top w:val="single" w:sz="2" w:space="0" w:color="auto"/>
                  <w:left w:val="single" w:sz="2" w:space="0" w:color="auto"/>
                  <w:bottom w:val="single" w:sz="2" w:space="0" w:color="auto"/>
                  <w:right w:val="single" w:sz="2" w:space="0" w:color="auto"/>
                </w:tcBorders>
              </w:tcPr>
              <w:p w14:paraId="1AEF158B"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1A4717" w14:textId="77777777" w:rsidR="00E451B6" w:rsidRPr="00294B2A" w:rsidRDefault="00E451B6" w:rsidP="00C6467A">
                <w:pPr>
                  <w:spacing w:before="40" w:after="40" w:line="240" w:lineRule="auto"/>
                  <w:rPr>
                    <w:color w:val="auto"/>
                    <w:sz w:val="19"/>
                    <w:szCs w:val="19"/>
                  </w:rPr>
                </w:pPr>
              </w:p>
            </w:tc>
          </w:tr>
          <w:tr w:rsidR="00E451B6" w:rsidRPr="00371A1D" w14:paraId="3B838FA8" w14:textId="77777777" w:rsidTr="00E45740">
            <w:tc>
              <w:tcPr>
                <w:tcW w:w="3598" w:type="dxa"/>
                <w:tcBorders>
                  <w:top w:val="single" w:sz="2" w:space="0" w:color="auto"/>
                  <w:left w:val="single" w:sz="12" w:space="0" w:color="auto"/>
                  <w:bottom w:val="single" w:sz="2" w:space="0" w:color="auto"/>
                  <w:right w:val="single" w:sz="2" w:space="0" w:color="auto"/>
                </w:tcBorders>
              </w:tcPr>
              <w:p w14:paraId="7CF7D56C" w14:textId="31E012EF" w:rsidR="00E451B6" w:rsidRPr="00E451B6" w:rsidRDefault="00E451B6" w:rsidP="00E451B6">
                <w:pPr>
                  <w:pStyle w:val="BulletList2Column"/>
                  <w:rPr>
                    <w:rFonts w:cstheme="minorHAnsi"/>
                    <w:szCs w:val="19"/>
                  </w:rPr>
                </w:pPr>
                <w:r w:rsidRPr="00E451B6">
                  <w:rPr>
                    <w:rFonts w:cs="Arial"/>
                    <w:szCs w:val="19"/>
                  </w:rPr>
                  <w:t xml:space="preserve">completion of Queensland Perinatal Data Collection Form (MR63d) or electronic equivalent under </w:t>
                </w:r>
                <w:r w:rsidRPr="00E451B6">
                  <w:rPr>
                    <w:rFonts w:cs="Arial"/>
                    <w:i/>
                    <w:iCs/>
                    <w:szCs w:val="19"/>
                  </w:rPr>
                  <w:t xml:space="preserve">Health Act 1937–1988 </w:t>
                </w:r>
                <w:r w:rsidRPr="00E451B6">
                  <w:rPr>
                    <w:rFonts w:cs="Arial"/>
                    <w:szCs w:val="19"/>
                  </w:rPr>
                  <w:t>(Division 12—Perinatal Statistics)</w:t>
                </w:r>
                <w:r w:rsidRPr="00E451B6">
                  <w:rPr>
                    <w:rFonts w:cs="Arial"/>
                    <w:i/>
                    <w:iCs/>
                    <w:szCs w:val="19"/>
                  </w:rPr>
                  <w:t>.</w:t>
                </w:r>
              </w:p>
            </w:tc>
            <w:tc>
              <w:tcPr>
                <w:tcW w:w="1394" w:type="dxa"/>
                <w:tcBorders>
                  <w:top w:val="single" w:sz="2" w:space="0" w:color="auto"/>
                  <w:left w:val="single" w:sz="2" w:space="0" w:color="auto"/>
                  <w:bottom w:val="single" w:sz="2" w:space="0" w:color="auto"/>
                  <w:right w:val="single" w:sz="2" w:space="0" w:color="auto"/>
                </w:tcBorders>
              </w:tcPr>
              <w:p w14:paraId="4AC381FA" w14:textId="77777777" w:rsidR="00E451B6" w:rsidRPr="00BF32A8" w:rsidRDefault="00E451B6"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5E2378" w14:textId="77777777" w:rsidR="00E451B6" w:rsidRPr="00294B2A" w:rsidRDefault="00E451B6" w:rsidP="00C6467A">
                <w:pPr>
                  <w:spacing w:before="40" w:after="40" w:line="240" w:lineRule="auto"/>
                  <w:rPr>
                    <w:color w:val="auto"/>
                    <w:sz w:val="19"/>
                    <w:szCs w:val="19"/>
                  </w:rPr>
                </w:pPr>
              </w:p>
            </w:tc>
          </w:tr>
          <w:tr w:rsidR="00C6467A"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C6467A" w:rsidRPr="003F5795" w:rsidRDefault="00C6467A" w:rsidP="00C6467A">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C6467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C6467A" w:rsidRPr="00820D94" w:rsidRDefault="00C6467A" w:rsidP="00C6467A">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 xml:space="preserve">On-site: </w:t>
                </w:r>
              </w:p>
              <w:p w14:paraId="2684B5A1" w14:textId="6A75AD72" w:rsidR="00C6467A" w:rsidRPr="00A67D51" w:rsidRDefault="00C6467A" w:rsidP="00A67D51">
                <w:pPr>
                  <w:pStyle w:val="BulletList2Column"/>
                </w:pPr>
                <w:r w:rsidRPr="00A67D51">
                  <w:t xml:space="preserve">Level </w:t>
                </w:r>
                <w:r w:rsidR="003778AF">
                  <w:t>2</w:t>
                </w:r>
                <w:r w:rsidRPr="00A67D51">
                  <w:t xml:space="preserve"> – Medication</w:t>
                </w:r>
              </w:p>
              <w:p w14:paraId="3E097B00" w14:textId="0D725467" w:rsidR="00C6467A" w:rsidRPr="00D41B9B" w:rsidRDefault="00C6467A" w:rsidP="003778AF">
                <w:pPr>
                  <w:pStyle w:val="BulletList2Column"/>
                </w:pPr>
                <w:r w:rsidRPr="00A67D51">
                  <w:t xml:space="preserve">Level </w:t>
                </w:r>
                <w:r w:rsidR="003778AF">
                  <w:t>2</w:t>
                </w:r>
                <w:r w:rsidRPr="00A67D51">
                  <w:t xml:space="preserve"> – N</w:t>
                </w:r>
                <w:r w:rsidR="00A67D51" w:rsidRPr="00A67D51">
                  <w:t>eonatal</w:t>
                </w:r>
                <w:r w:rsidRPr="00A67D51">
                  <w:t xml:space="preserve"> </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C6467A" w:rsidRPr="00BF32A8" w:rsidRDefault="00C6467A" w:rsidP="00C6467A">
                <w:pPr>
                  <w:spacing w:before="40" w:after="40" w:line="240" w:lineRule="auto"/>
                  <w:rPr>
                    <w:sz w:val="19"/>
                    <w:szCs w:val="19"/>
                  </w:rPr>
                </w:pPr>
              </w:p>
            </w:tc>
          </w:tr>
          <w:tr w:rsidR="00C6467A"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C6467A" w:rsidRPr="00820D94" w:rsidRDefault="00C6467A" w:rsidP="00C6467A">
                <w:pPr>
                  <w:spacing w:before="40" w:after="40"/>
                  <w:rPr>
                    <w:color w:val="0F5CA2" w:themeColor="accent1"/>
                    <w:sz w:val="19"/>
                    <w:szCs w:val="19"/>
                  </w:rPr>
                </w:pPr>
                <w:r w:rsidRPr="00820D94">
                  <w:rPr>
                    <w:color w:val="0F5CA2" w:themeColor="accent1"/>
                    <w:sz w:val="19"/>
                    <w:szCs w:val="19"/>
                  </w:rPr>
                  <w:t>Access to:</w:t>
                </w:r>
              </w:p>
              <w:p w14:paraId="5F48245F" w14:textId="77777777" w:rsidR="003778AF" w:rsidRPr="00A67D51" w:rsidRDefault="003778AF" w:rsidP="003778AF">
                <w:pPr>
                  <w:pStyle w:val="BulletList2Column"/>
                </w:pPr>
                <w:r w:rsidRPr="00A67D51">
                  <w:t>Level 3 – Anaesthetic</w:t>
                </w:r>
              </w:p>
              <w:p w14:paraId="1A1C1ECA" w14:textId="77777777" w:rsidR="00A67D51" w:rsidRPr="00A67D51" w:rsidRDefault="00A67D51" w:rsidP="00A67D51">
                <w:pPr>
                  <w:pStyle w:val="BulletList2Column"/>
                </w:pPr>
                <w:r w:rsidRPr="00A67D51">
                  <w:t>Level 3 – Medical Imaging</w:t>
                </w:r>
              </w:p>
              <w:p w14:paraId="547356CE" w14:textId="47AB094A" w:rsidR="00A67D51" w:rsidRPr="00A67D51" w:rsidRDefault="00A67D51" w:rsidP="00A67D51">
                <w:pPr>
                  <w:pStyle w:val="BulletList2Column"/>
                </w:pPr>
                <w:r w:rsidRPr="00A67D51">
                  <w:t xml:space="preserve">Level </w:t>
                </w:r>
                <w:r w:rsidR="003778AF">
                  <w:t>2</w:t>
                </w:r>
                <w:r w:rsidRPr="00A67D51">
                  <w:t xml:space="preserve"> – Pathology</w:t>
                </w:r>
              </w:p>
              <w:p w14:paraId="1717B7C7" w14:textId="4288A094" w:rsidR="00C6467A" w:rsidRPr="00D41B9B" w:rsidRDefault="003778AF" w:rsidP="003778AF">
                <w:pPr>
                  <w:pStyle w:val="BulletList2Column"/>
                </w:pPr>
                <w:r w:rsidRPr="00A67D51">
                  <w:t>Level 3 – Perioperative</w:t>
                </w:r>
                <w:r w:rsidRPr="00A67D51">
                  <w:t xml:space="preserve"> </w:t>
                </w:r>
                <w:r>
                  <w:t xml:space="preserve">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C6467A" w:rsidRPr="00BF32A8" w:rsidRDefault="00C6467A"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C6467A" w:rsidRPr="00BF32A8" w:rsidRDefault="00C6467A" w:rsidP="00C6467A">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3778AF"/>
        <w:bookmarkEnd w:id="0" w:displacedByCustomXml="next"/>
      </w:sdtContent>
    </w:sdt>
    <w:sectPr w:rsidR="0084460D" w:rsidRPr="00371A1D" w:rsidSect="00BE5433">
      <w:headerReference w:type="even" r:id="rId15"/>
      <w:headerReference w:type="default" r:id="rId16"/>
      <w:footerReference w:type="even" r:id="rId17"/>
      <w:footerReference w:type="default" r:id="rId18"/>
      <w:headerReference w:type="first" r:id="rId19"/>
      <w:footerReference w:type="first" r:id="rId20"/>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C7938" w14:textId="48B43210" w:rsidR="00DD3033" w:rsidRDefault="003778AF"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53B5D" w14:textId="5BE80483" w:rsidR="004A573D" w:rsidRDefault="003778AF">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6D659" w14:textId="3EA823F7" w:rsidR="0019023A" w:rsidRDefault="003778AF">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C0F6D" w14:textId="7FA0F897" w:rsidR="004A573D" w:rsidRDefault="003778AF">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02B315C"/>
    <w:multiLevelType w:val="hybridMultilevel"/>
    <w:tmpl w:val="32DC98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27873F6"/>
    <w:multiLevelType w:val="hybridMultilevel"/>
    <w:tmpl w:val="CA42D7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5F408E4"/>
    <w:multiLevelType w:val="hybridMultilevel"/>
    <w:tmpl w:val="9D148572"/>
    <w:lvl w:ilvl="0" w:tplc="68A6045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7"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391E7E"/>
    <w:multiLevelType w:val="hybridMultilevel"/>
    <w:tmpl w:val="55040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75F4F41"/>
    <w:multiLevelType w:val="hybridMultilevel"/>
    <w:tmpl w:val="856E4B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79A2C17"/>
    <w:multiLevelType w:val="hybridMultilevel"/>
    <w:tmpl w:val="5718AA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0701B76"/>
    <w:multiLevelType w:val="hybridMultilevel"/>
    <w:tmpl w:val="551CA546"/>
    <w:lvl w:ilvl="0" w:tplc="E9AAC6EA">
      <w:start w:val="1"/>
      <w:numFmt w:val="bullet"/>
      <w:lvlText w:val=""/>
      <w:lvlJc w:val="left"/>
      <w:pPr>
        <w:ind w:left="360" w:hanging="360"/>
      </w:pPr>
      <w:rPr>
        <w:rFonts w:ascii="Symbol" w:hAnsi="Symbol" w:hint="default"/>
        <w:color w:val="0F5CA2" w:themeColor="accent1"/>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0EF3BDC"/>
    <w:multiLevelType w:val="hybridMultilevel"/>
    <w:tmpl w:val="38B85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7"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8" w15:restartNumberingAfterBreak="0">
    <w:nsid w:val="2A5B21B5"/>
    <w:multiLevelType w:val="hybridMultilevel"/>
    <w:tmpl w:val="B538B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AFF2D27"/>
    <w:multiLevelType w:val="hybridMultilevel"/>
    <w:tmpl w:val="603AF190"/>
    <w:lvl w:ilvl="0" w:tplc="68A60456">
      <w:numFmt w:val="bullet"/>
      <w:lvlText w:val="-"/>
      <w:lvlJc w:val="left"/>
      <w:pPr>
        <w:ind w:left="360" w:hanging="360"/>
      </w:pPr>
      <w:rPr>
        <w:rFonts w:ascii="Fira Sans" w:eastAsiaTheme="minorHAnsi" w:hAnsi="Fira Sans" w:cstheme="minorBidi" w:hint="default"/>
        <w:color w:val="auto"/>
      </w:rPr>
    </w:lvl>
    <w:lvl w:ilvl="1" w:tplc="68A60456">
      <w:numFmt w:val="bullet"/>
      <w:lvlText w:val="-"/>
      <w:lvlJc w:val="left"/>
      <w:pPr>
        <w:ind w:left="1080" w:hanging="360"/>
      </w:pPr>
      <w:rPr>
        <w:rFonts w:ascii="Fira Sans" w:eastAsiaTheme="minorHAnsi" w:hAnsi="Fira Sans"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314B4296"/>
    <w:multiLevelType w:val="multilevel"/>
    <w:tmpl w:val="48E04874"/>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1" w15:restartNumberingAfterBreak="0">
    <w:nsid w:val="321337D3"/>
    <w:multiLevelType w:val="hybridMultilevel"/>
    <w:tmpl w:val="E1E242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3614493B"/>
    <w:multiLevelType w:val="multilevel"/>
    <w:tmpl w:val="662035E6"/>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4"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48094328"/>
    <w:multiLevelType w:val="multilevel"/>
    <w:tmpl w:val="C2FE460C"/>
    <w:numStyleLink w:val="Bullets"/>
  </w:abstractNum>
  <w:abstractNum w:abstractNumId="26" w15:restartNumberingAfterBreak="0">
    <w:nsid w:val="48982475"/>
    <w:multiLevelType w:val="hybridMultilevel"/>
    <w:tmpl w:val="C4C67988"/>
    <w:lvl w:ilvl="0" w:tplc="0C090001">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7"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8" w15:restartNumberingAfterBreak="0">
    <w:nsid w:val="530D52DA"/>
    <w:multiLevelType w:val="hybridMultilevel"/>
    <w:tmpl w:val="5EEC0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6D863D3"/>
    <w:multiLevelType w:val="multilevel"/>
    <w:tmpl w:val="C95C7A50"/>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0" w15:restartNumberingAfterBreak="0">
    <w:nsid w:val="57674F7C"/>
    <w:multiLevelType w:val="hybridMultilevel"/>
    <w:tmpl w:val="0BE00C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9752772"/>
    <w:multiLevelType w:val="hybridMultilevel"/>
    <w:tmpl w:val="FAD452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BF92073"/>
    <w:multiLevelType w:val="hybridMultilevel"/>
    <w:tmpl w:val="2B8876F2"/>
    <w:lvl w:ilvl="0" w:tplc="9830021C">
      <w:start w:val="1"/>
      <w:numFmt w:val="bullet"/>
      <w:lvlText w:val=""/>
      <w:lvlJc w:val="left"/>
      <w:pPr>
        <w:ind w:left="360" w:hanging="360"/>
      </w:pPr>
      <w:rPr>
        <w:rFonts w:ascii="Symbol" w:hAnsi="Symbol" w:hint="default"/>
        <w:color w:val="0F5CA2" w:themeColor="accent1"/>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5"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07070B7"/>
    <w:multiLevelType w:val="hybridMultilevel"/>
    <w:tmpl w:val="E1F2B700"/>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8"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39" w15:restartNumberingAfterBreak="0">
    <w:nsid w:val="64EB612E"/>
    <w:multiLevelType w:val="hybridMultilevel"/>
    <w:tmpl w:val="91FE4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69A537F1"/>
    <w:multiLevelType w:val="hybridMultilevel"/>
    <w:tmpl w:val="95D0BC8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2"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3"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0F2339F"/>
    <w:multiLevelType w:val="hybridMultilevel"/>
    <w:tmpl w:val="BD1203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42053A6"/>
    <w:multiLevelType w:val="hybridMultilevel"/>
    <w:tmpl w:val="1A5E0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A3C29C6"/>
    <w:multiLevelType w:val="hybridMultilevel"/>
    <w:tmpl w:val="79A88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16cid:durableId="1293829841">
    <w:abstractNumId w:val="16"/>
  </w:num>
  <w:num w:numId="2" w16cid:durableId="1271282088">
    <w:abstractNumId w:val="0"/>
  </w:num>
  <w:num w:numId="3" w16cid:durableId="421685861">
    <w:abstractNumId w:val="24"/>
  </w:num>
  <w:num w:numId="4" w16cid:durableId="414474995">
    <w:abstractNumId w:val="17"/>
  </w:num>
  <w:num w:numId="5" w16cid:durableId="1139221670">
    <w:abstractNumId w:val="27"/>
  </w:num>
  <w:num w:numId="6" w16cid:durableId="1823505616">
    <w:abstractNumId w:val="25"/>
  </w:num>
  <w:num w:numId="7" w16cid:durableId="1819150663">
    <w:abstractNumId w:val="8"/>
  </w:num>
  <w:num w:numId="8" w16cid:durableId="783112921">
    <w:abstractNumId w:val="38"/>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679889419">
    <w:abstractNumId w:val="47"/>
  </w:num>
  <w:num w:numId="10" w16cid:durableId="914700703">
    <w:abstractNumId w:val="6"/>
  </w:num>
  <w:num w:numId="11" w16cid:durableId="1853717936">
    <w:abstractNumId w:val="34"/>
  </w:num>
  <w:num w:numId="12" w16cid:durableId="897403308">
    <w:abstractNumId w:val="37"/>
  </w:num>
  <w:num w:numId="13" w16cid:durableId="774522090">
    <w:abstractNumId w:val="26"/>
  </w:num>
  <w:num w:numId="14" w16cid:durableId="1924339681">
    <w:abstractNumId w:val="13"/>
  </w:num>
  <w:num w:numId="15" w16cid:durableId="660891706">
    <w:abstractNumId w:val="42"/>
  </w:num>
  <w:num w:numId="16" w16cid:durableId="1446345001">
    <w:abstractNumId w:val="35"/>
  </w:num>
  <w:num w:numId="17" w16cid:durableId="1473786705">
    <w:abstractNumId w:val="3"/>
  </w:num>
  <w:num w:numId="18" w16cid:durableId="1375083590">
    <w:abstractNumId w:val="1"/>
  </w:num>
  <w:num w:numId="19" w16cid:durableId="1957253074">
    <w:abstractNumId w:val="40"/>
  </w:num>
  <w:num w:numId="20" w16cid:durableId="1835678004">
    <w:abstractNumId w:val="32"/>
  </w:num>
  <w:num w:numId="21" w16cid:durableId="1100297758">
    <w:abstractNumId w:val="33"/>
  </w:num>
  <w:num w:numId="22" w16cid:durableId="1063017245">
    <w:abstractNumId w:val="7"/>
  </w:num>
  <w:num w:numId="23" w16cid:durableId="1983652300">
    <w:abstractNumId w:val="22"/>
  </w:num>
  <w:num w:numId="24" w16cid:durableId="648941134">
    <w:abstractNumId w:val="43"/>
  </w:num>
  <w:num w:numId="25" w16cid:durableId="1558856002">
    <w:abstractNumId w:val="12"/>
  </w:num>
  <w:num w:numId="26" w16cid:durableId="272909598">
    <w:abstractNumId w:val="19"/>
  </w:num>
  <w:num w:numId="27" w16cid:durableId="622422787">
    <w:abstractNumId w:val="5"/>
  </w:num>
  <w:num w:numId="28" w16cid:durableId="817113044">
    <w:abstractNumId w:val="41"/>
  </w:num>
  <w:num w:numId="29" w16cid:durableId="130248495">
    <w:abstractNumId w:val="39"/>
  </w:num>
  <w:num w:numId="30" w16cid:durableId="1977370622">
    <w:abstractNumId w:val="10"/>
  </w:num>
  <w:num w:numId="31" w16cid:durableId="1378431657">
    <w:abstractNumId w:val="11"/>
  </w:num>
  <w:num w:numId="32" w16cid:durableId="707416892">
    <w:abstractNumId w:val="30"/>
  </w:num>
  <w:num w:numId="33" w16cid:durableId="24646890">
    <w:abstractNumId w:val="2"/>
  </w:num>
  <w:num w:numId="34" w16cid:durableId="1671054949">
    <w:abstractNumId w:val="20"/>
  </w:num>
  <w:num w:numId="35" w16cid:durableId="317346710">
    <w:abstractNumId w:val="29"/>
  </w:num>
  <w:num w:numId="36" w16cid:durableId="76362982">
    <w:abstractNumId w:val="36"/>
  </w:num>
  <w:num w:numId="37" w16cid:durableId="1263684644">
    <w:abstractNumId w:val="23"/>
  </w:num>
  <w:num w:numId="38" w16cid:durableId="933586841">
    <w:abstractNumId w:val="44"/>
  </w:num>
  <w:num w:numId="39" w16cid:durableId="1546216539">
    <w:abstractNumId w:val="45"/>
  </w:num>
  <w:num w:numId="40" w16cid:durableId="487746423">
    <w:abstractNumId w:val="21"/>
  </w:num>
  <w:num w:numId="41" w16cid:durableId="117996198">
    <w:abstractNumId w:val="15"/>
  </w:num>
  <w:num w:numId="42" w16cid:durableId="708578513">
    <w:abstractNumId w:val="28"/>
  </w:num>
  <w:num w:numId="43" w16cid:durableId="824971579">
    <w:abstractNumId w:val="31"/>
  </w:num>
  <w:num w:numId="44" w16cid:durableId="1819767411">
    <w:abstractNumId w:val="18"/>
  </w:num>
  <w:num w:numId="45" w16cid:durableId="1383335459">
    <w:abstractNumId w:val="46"/>
  </w:num>
  <w:num w:numId="46" w16cid:durableId="1581791196">
    <w:abstractNumId w:val="9"/>
  </w:num>
  <w:num w:numId="47" w16cid:durableId="1600943745">
    <w:abstractNumId w:val="4"/>
  </w:num>
  <w:num w:numId="48" w16cid:durableId="1434714892">
    <w:abstractNumId w:val="1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5247"/>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1BC"/>
    <w:rsid w:val="001A1C02"/>
    <w:rsid w:val="001A23D2"/>
    <w:rsid w:val="001A3417"/>
    <w:rsid w:val="001A5624"/>
    <w:rsid w:val="001A6159"/>
    <w:rsid w:val="001B0382"/>
    <w:rsid w:val="001B5203"/>
    <w:rsid w:val="001B6BE6"/>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0714C"/>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778AF"/>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6DCE"/>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4F98"/>
    <w:rsid w:val="0047576D"/>
    <w:rsid w:val="0048181E"/>
    <w:rsid w:val="00482CC3"/>
    <w:rsid w:val="004831D3"/>
    <w:rsid w:val="00484A97"/>
    <w:rsid w:val="0049594A"/>
    <w:rsid w:val="0049665A"/>
    <w:rsid w:val="004A027A"/>
    <w:rsid w:val="004A0768"/>
    <w:rsid w:val="004A0D0B"/>
    <w:rsid w:val="004A327A"/>
    <w:rsid w:val="004A573D"/>
    <w:rsid w:val="004B053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15CCA"/>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242C"/>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2338E"/>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6E2F"/>
    <w:rsid w:val="00697B33"/>
    <w:rsid w:val="006A24A6"/>
    <w:rsid w:val="006A4F86"/>
    <w:rsid w:val="006A630A"/>
    <w:rsid w:val="006B2063"/>
    <w:rsid w:val="006B3E00"/>
    <w:rsid w:val="006B5ADD"/>
    <w:rsid w:val="006C023D"/>
    <w:rsid w:val="006C3FB6"/>
    <w:rsid w:val="006D4D2A"/>
    <w:rsid w:val="006D7458"/>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6A83"/>
    <w:rsid w:val="007C71ED"/>
    <w:rsid w:val="007D1EBB"/>
    <w:rsid w:val="007D1F6C"/>
    <w:rsid w:val="007D2DCB"/>
    <w:rsid w:val="007D344A"/>
    <w:rsid w:val="007E2E42"/>
    <w:rsid w:val="007E350E"/>
    <w:rsid w:val="007E3D08"/>
    <w:rsid w:val="007E6348"/>
    <w:rsid w:val="007E6AB3"/>
    <w:rsid w:val="007E7BA4"/>
    <w:rsid w:val="007F0C41"/>
    <w:rsid w:val="007F282D"/>
    <w:rsid w:val="007F2BC9"/>
    <w:rsid w:val="007F316C"/>
    <w:rsid w:val="007F3642"/>
    <w:rsid w:val="007F76A2"/>
    <w:rsid w:val="0080536A"/>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09A5"/>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412A"/>
    <w:rsid w:val="00A54C34"/>
    <w:rsid w:val="00A57AC5"/>
    <w:rsid w:val="00A62864"/>
    <w:rsid w:val="00A64A60"/>
    <w:rsid w:val="00A67D51"/>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277E2"/>
    <w:rsid w:val="00C31308"/>
    <w:rsid w:val="00C406BB"/>
    <w:rsid w:val="00C411F6"/>
    <w:rsid w:val="00C44CC2"/>
    <w:rsid w:val="00C463CB"/>
    <w:rsid w:val="00C50FF0"/>
    <w:rsid w:val="00C62BF6"/>
    <w:rsid w:val="00C6467A"/>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4E6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354B9"/>
    <w:rsid w:val="00D41B9B"/>
    <w:rsid w:val="00D43891"/>
    <w:rsid w:val="00D43A52"/>
    <w:rsid w:val="00D4442B"/>
    <w:rsid w:val="00D449B2"/>
    <w:rsid w:val="00D45B89"/>
    <w:rsid w:val="00D469D4"/>
    <w:rsid w:val="00D473F1"/>
    <w:rsid w:val="00D60F4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1B6"/>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168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health.qld.gov.au/clinical-practice/guidelines-procedures/service-delivery/cscf/modules/default.asp" TargetMode="External"/><Relationship Id="rId22" Type="http://schemas.openxmlformats.org/officeDocument/2006/relationships/glossaryDocument" Target="glossary/document.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5.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114EC6-5CC3-47EC-9B15-E36C90B32F1A}">
  <ds:schemaRefs>
    <ds:schemaRef ds:uri="http://www.w3.org/XML/1998/namespace"/>
    <ds:schemaRef ds:uri="http://schemas.microsoft.com/office/2006/documentManagement/types"/>
    <ds:schemaRef ds:uri="http://purl.org/dc/elements/1.1/"/>
    <ds:schemaRef ds:uri="http://schemas.microsoft.com/office/infopath/2007/PartnerControls"/>
    <ds:schemaRef ds:uri="http://purl.org/dc/terms/"/>
    <ds:schemaRef ds:uri="http://schemas.microsoft.com/office/2006/metadata/properties"/>
    <ds:schemaRef ds:uri="http://schemas.openxmlformats.org/package/2006/metadata/core-properties"/>
    <ds:schemaRef ds:uri="a59d475b-7dfd-4820-8e2b-fae052935587"/>
    <ds:schemaRef ds:uri="http://purl.org/dc/dcmitype/"/>
  </ds:schemaRefs>
</ds:datastoreItem>
</file>

<file path=customXml/itemProps3.xml><?xml version="1.0" encoding="utf-8"?>
<ds:datastoreItem xmlns:ds="http://schemas.openxmlformats.org/officeDocument/2006/customXml" ds:itemID="{A4CBCBEC-B496-4182-AF3B-22F1753C3493}">
  <ds:schemaRefs>
    <ds:schemaRef ds:uri="http://schemas.microsoft.com/sharepoint/v3/contenttype/forms"/>
  </ds:schemaRefs>
</ds:datastoreItem>
</file>

<file path=customXml/itemProps4.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5.xml><?xml version="1.0" encoding="utf-8"?>
<ds:datastoreItem xmlns:ds="http://schemas.openxmlformats.org/officeDocument/2006/customXml" ds:itemID="{88276FF9-E4BF-4206-94F0-10E742681D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9d475b-7dfd-4820-8e2b-fae0529355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5127EC46-25D4-4F72-A870-5F51A42B4591}">
  <ds:schemaRefs>
    <ds:schemaRef ds:uri="http://schemas.microsoft.com/office/2009/07/customui"/>
  </ds:schemaRefs>
</ds:datastoreItem>
</file>

<file path=docProps/app.xml><?xml version="1.0" encoding="utf-8"?>
<Properties xmlns="http://schemas.openxmlformats.org/officeDocument/2006/extended-properties" xmlns:vt="http://schemas.openxmlformats.org/officeDocument/2006/docPropsVTypes">
  <Template>QH A4 Portrait Word Template</Template>
  <TotalTime>39</TotalTime>
  <Pages>9</Pages>
  <Words>1374</Words>
  <Characters>9301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10654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Helen Rees</cp:lastModifiedBy>
  <cp:revision>6</cp:revision>
  <dcterms:created xsi:type="dcterms:W3CDTF">2024-10-23T21:16:00Z</dcterms:created>
  <dcterms:modified xsi:type="dcterms:W3CDTF">2024-10-23T21:54:00Z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