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A80E9C"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A80E9C"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A80E9C"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A80E9C"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13EEC0E2" w:rsidR="00E45740" w:rsidRPr="00B3484E" w:rsidRDefault="00EA21FC" w:rsidP="00E45740">
                <w:pPr>
                  <w:spacing w:before="40" w:after="40"/>
                  <w:rPr>
                    <w:b/>
                    <w:bCs/>
                    <w:sz w:val="22"/>
                    <w:szCs w:val="22"/>
                  </w:rPr>
                </w:pPr>
                <w:r>
                  <w:rPr>
                    <w:b/>
                    <w:sz w:val="24"/>
                  </w:rPr>
                  <w:t xml:space="preserve">Perioperative – </w:t>
                </w:r>
                <w:r w:rsidR="00E5274B">
                  <w:rPr>
                    <w:b/>
                    <w:sz w:val="24"/>
                  </w:rPr>
                  <w:t>Acute Pain</w:t>
                </w:r>
                <w:r>
                  <w:rPr>
                    <w:b/>
                    <w:sz w:val="24"/>
                  </w:rPr>
                  <w:t xml:space="preserve"> </w:t>
                </w:r>
                <w:r w:rsidR="00E45740">
                  <w:rPr>
                    <w:b/>
                    <w:sz w:val="24"/>
                  </w:rPr>
                  <w:t>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1318D8B6" w:rsidR="00E45740" w:rsidRPr="00B3484E" w:rsidRDefault="00EA21FC" w:rsidP="00E45740">
                <w:pPr>
                  <w:spacing w:before="40" w:after="40"/>
                  <w:rPr>
                    <w:b/>
                    <w:bCs/>
                    <w:sz w:val="22"/>
                    <w:szCs w:val="22"/>
                  </w:rPr>
                </w:pPr>
                <w:r>
                  <w:rPr>
                    <w:b/>
                    <w:bCs/>
                    <w:sz w:val="22"/>
                    <w:szCs w:val="22"/>
                  </w:rPr>
                  <w:t xml:space="preserve">Level </w:t>
                </w:r>
                <w:r w:rsidR="00A6010B">
                  <w:rPr>
                    <w:b/>
                    <w:bCs/>
                    <w:sz w:val="22"/>
                    <w:szCs w:val="22"/>
                  </w:rPr>
                  <w:t>6</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4A7970E5" w:rsidR="00294B2A" w:rsidRPr="002547E0" w:rsidRDefault="002547E0" w:rsidP="002547E0">
                <w:pPr>
                  <w:pStyle w:val="ListBullet"/>
                  <w:spacing w:after="0" w:line="240" w:lineRule="auto"/>
                  <w:ind w:hanging="357"/>
                  <w:rPr>
                    <w:b/>
                    <w:sz w:val="19"/>
                    <w:szCs w:val="19"/>
                  </w:rPr>
                </w:pPr>
                <w:r w:rsidRPr="002547E0">
                  <w:rPr>
                    <w:sz w:val="19"/>
                    <w:szCs w:val="19"/>
                  </w:rPr>
                  <w:t>provides multidisciplinary approach to management of acute pain where complex surgical procedures are performed, and trauma services are provided.</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418832F" w14:textId="77777777" w:rsidR="008B5750" w:rsidRDefault="008B5750" w:rsidP="008B575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1E513C37" w14:textId="6B6D9E14" w:rsidR="00294B2A" w:rsidRPr="00BF32A8" w:rsidRDefault="008B5750" w:rsidP="008B5750">
                <w:pPr>
                  <w:spacing w:before="40" w:after="40"/>
                  <w:rPr>
                    <w:sz w:val="19"/>
                    <w:szCs w:val="19"/>
                  </w:rPr>
                </w:pPr>
                <w:r>
                  <w:rPr>
                    <w:color w:val="006D35" w:themeColor="accent6" w:themeShade="BF"/>
                    <w:sz w:val="19"/>
                    <w:szCs w:val="19"/>
                  </w:rPr>
                  <w:t>Please attach admission policy/criteria</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32DFC450" w14:textId="71D1D946" w:rsidR="00F36E00" w:rsidRPr="002547E0" w:rsidRDefault="002547E0" w:rsidP="002547E0">
                <w:pPr>
                  <w:pStyle w:val="ListBullet"/>
                  <w:spacing w:after="0" w:line="240" w:lineRule="auto"/>
                  <w:ind w:hanging="357"/>
                  <w:rPr>
                    <w:b/>
                    <w:sz w:val="19"/>
                    <w:szCs w:val="19"/>
                  </w:rPr>
                </w:pPr>
                <w:r w:rsidRPr="002547E0">
                  <w:rPr>
                    <w:sz w:val="19"/>
                    <w:szCs w:val="19"/>
                  </w:rPr>
                  <w:t>specialist, statewide and, where applicable, interstate service.</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213ABFA" w14:textId="77777777" w:rsidR="00F36E00" w:rsidRDefault="00F36E00" w:rsidP="008B5750">
                <w:pPr>
                  <w:spacing w:before="40" w:after="40"/>
                  <w:rPr>
                    <w:color w:val="006D35" w:themeColor="accent6" w:themeShade="BF"/>
                    <w:sz w:val="19"/>
                    <w:szCs w:val="19"/>
                  </w:rPr>
                </w:pP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6F422A1B" w:rsidR="00294B2A" w:rsidRPr="002547E0" w:rsidRDefault="002547E0" w:rsidP="002547E0">
                <w:pPr>
                  <w:pStyle w:val="ListBullet"/>
                  <w:spacing w:after="0" w:line="240" w:lineRule="auto"/>
                  <w:ind w:hanging="357"/>
                  <w:rPr>
                    <w:b/>
                    <w:sz w:val="19"/>
                    <w:szCs w:val="19"/>
                  </w:rPr>
                </w:pPr>
                <w:r w:rsidRPr="002547E0">
                  <w:rPr>
                    <w:sz w:val="19"/>
                    <w:szCs w:val="19"/>
                  </w:rPr>
                  <w:t>provides pain management services for adults and/or children.</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484A11DE" w:rsidR="00294B2A" w:rsidRPr="002547E0" w:rsidRDefault="002547E0" w:rsidP="002547E0">
                <w:pPr>
                  <w:pStyle w:val="ListBullet"/>
                  <w:spacing w:after="0" w:line="240" w:lineRule="auto"/>
                  <w:ind w:left="357" w:hanging="357"/>
                  <w:rPr>
                    <w:b/>
                    <w:sz w:val="19"/>
                    <w:szCs w:val="19"/>
                  </w:rPr>
                </w:pPr>
                <w:r w:rsidRPr="002547E0">
                  <w:rPr>
                    <w:sz w:val="19"/>
                    <w:szCs w:val="19"/>
                  </w:rPr>
                  <w:t>manages and supports highest level of risk and most complex surgical and medical presentations in specified area of expertise.</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2547E0" w:rsidRPr="00371A1D" w14:paraId="2651E21B" w14:textId="77777777" w:rsidTr="00E45740">
            <w:tc>
              <w:tcPr>
                <w:tcW w:w="3598" w:type="dxa"/>
                <w:tcBorders>
                  <w:top w:val="single" w:sz="2" w:space="0" w:color="auto"/>
                  <w:left w:val="single" w:sz="12" w:space="0" w:color="auto"/>
                  <w:bottom w:val="single" w:sz="2" w:space="0" w:color="auto"/>
                  <w:right w:val="single" w:sz="2" w:space="0" w:color="auto"/>
                </w:tcBorders>
              </w:tcPr>
              <w:p w14:paraId="7F4F1E66" w14:textId="52D33C42" w:rsidR="002547E0" w:rsidRPr="002547E0" w:rsidRDefault="002547E0" w:rsidP="002547E0">
                <w:pPr>
                  <w:pStyle w:val="ListBullet"/>
                  <w:spacing w:after="0" w:line="240" w:lineRule="auto"/>
                  <w:ind w:hanging="357"/>
                  <w:rPr>
                    <w:b/>
                    <w:sz w:val="19"/>
                    <w:szCs w:val="19"/>
                  </w:rPr>
                </w:pPr>
                <w:r w:rsidRPr="002547E0">
                  <w:rPr>
                    <w:sz w:val="19"/>
                    <w:szCs w:val="19"/>
                  </w:rPr>
                  <w:t xml:space="preserve">Predominantly delivered in large metropolitan hospital. </w:t>
                </w:r>
              </w:p>
            </w:tc>
            <w:tc>
              <w:tcPr>
                <w:tcW w:w="1394" w:type="dxa"/>
                <w:tcBorders>
                  <w:top w:val="single" w:sz="2" w:space="0" w:color="auto"/>
                  <w:left w:val="single" w:sz="2" w:space="0" w:color="auto"/>
                  <w:bottom w:val="single" w:sz="2" w:space="0" w:color="auto"/>
                  <w:right w:val="single" w:sz="2" w:space="0" w:color="auto"/>
                </w:tcBorders>
              </w:tcPr>
              <w:p w14:paraId="194E3C99"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97771B3" w14:textId="77777777" w:rsidR="002547E0" w:rsidRPr="00F35279" w:rsidRDefault="002547E0" w:rsidP="00294B2A">
                <w:pPr>
                  <w:tabs>
                    <w:tab w:val="left" w:pos="720"/>
                  </w:tabs>
                  <w:rPr>
                    <w:sz w:val="19"/>
                    <w:szCs w:val="19"/>
                  </w:rPr>
                </w:pPr>
              </w:p>
            </w:tc>
          </w:tr>
          <w:tr w:rsidR="002547E0" w:rsidRPr="00371A1D" w14:paraId="2CF92418" w14:textId="77777777" w:rsidTr="00E45740">
            <w:tc>
              <w:tcPr>
                <w:tcW w:w="3598" w:type="dxa"/>
                <w:tcBorders>
                  <w:top w:val="single" w:sz="2" w:space="0" w:color="auto"/>
                  <w:left w:val="single" w:sz="12" w:space="0" w:color="auto"/>
                  <w:bottom w:val="single" w:sz="2" w:space="0" w:color="auto"/>
                  <w:right w:val="single" w:sz="2" w:space="0" w:color="auto"/>
                </w:tcBorders>
              </w:tcPr>
              <w:p w14:paraId="2E5BE5E0" w14:textId="247BEEBF" w:rsidR="002547E0" w:rsidRPr="002547E0" w:rsidRDefault="002547E0" w:rsidP="002547E0">
                <w:pPr>
                  <w:pStyle w:val="ListBullet"/>
                  <w:spacing w:after="0" w:line="240" w:lineRule="auto"/>
                  <w:ind w:hanging="357"/>
                  <w:rPr>
                    <w:b/>
                    <w:sz w:val="19"/>
                    <w:szCs w:val="19"/>
                  </w:rPr>
                </w:pPr>
                <w:r w:rsidRPr="002547E0">
                  <w:rPr>
                    <w:sz w:val="19"/>
                    <w:szCs w:val="19"/>
                  </w:rPr>
                  <w:t xml:space="preserve">typically, low patient throughput based on complexity of presentations and care provided. </w:t>
                </w:r>
              </w:p>
            </w:tc>
            <w:tc>
              <w:tcPr>
                <w:tcW w:w="1394" w:type="dxa"/>
                <w:tcBorders>
                  <w:top w:val="single" w:sz="2" w:space="0" w:color="auto"/>
                  <w:left w:val="single" w:sz="2" w:space="0" w:color="auto"/>
                  <w:bottom w:val="single" w:sz="2" w:space="0" w:color="auto"/>
                  <w:right w:val="single" w:sz="2" w:space="0" w:color="auto"/>
                </w:tcBorders>
              </w:tcPr>
              <w:p w14:paraId="168E8178"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40989D2" w14:textId="77777777" w:rsidR="002547E0" w:rsidRPr="00F35279" w:rsidRDefault="002547E0" w:rsidP="00294B2A">
                <w:pPr>
                  <w:tabs>
                    <w:tab w:val="left" w:pos="720"/>
                  </w:tabs>
                  <w:rPr>
                    <w:sz w:val="19"/>
                    <w:szCs w:val="19"/>
                  </w:rPr>
                </w:pPr>
              </w:p>
            </w:tc>
          </w:tr>
          <w:tr w:rsidR="002547E0" w:rsidRPr="00371A1D" w14:paraId="1755C24B" w14:textId="77777777" w:rsidTr="00E45740">
            <w:tc>
              <w:tcPr>
                <w:tcW w:w="3598" w:type="dxa"/>
                <w:tcBorders>
                  <w:top w:val="single" w:sz="2" w:space="0" w:color="auto"/>
                  <w:left w:val="single" w:sz="12" w:space="0" w:color="auto"/>
                  <w:bottom w:val="single" w:sz="2" w:space="0" w:color="auto"/>
                  <w:right w:val="single" w:sz="2" w:space="0" w:color="auto"/>
                </w:tcBorders>
              </w:tcPr>
              <w:p w14:paraId="6CEA6849" w14:textId="6357A427" w:rsidR="002547E0" w:rsidRPr="002547E0" w:rsidRDefault="002547E0" w:rsidP="002547E0">
                <w:pPr>
                  <w:pStyle w:val="ListBullet"/>
                  <w:spacing w:after="0" w:line="240" w:lineRule="auto"/>
                  <w:ind w:left="357" w:hanging="357"/>
                  <w:rPr>
                    <w:b/>
                    <w:sz w:val="19"/>
                    <w:szCs w:val="19"/>
                  </w:rPr>
                </w:pPr>
                <w:r w:rsidRPr="002547E0">
                  <w:rPr>
                    <w:sz w:val="19"/>
                    <w:szCs w:val="19"/>
                  </w:rPr>
                  <w:t>staff represent critical mass of expertise who provide statewide leadership and may provide statewide consultation-liaison service.</w:t>
                </w:r>
              </w:p>
            </w:tc>
            <w:tc>
              <w:tcPr>
                <w:tcW w:w="1394" w:type="dxa"/>
                <w:tcBorders>
                  <w:top w:val="single" w:sz="2" w:space="0" w:color="auto"/>
                  <w:left w:val="single" w:sz="2" w:space="0" w:color="auto"/>
                  <w:bottom w:val="single" w:sz="2" w:space="0" w:color="auto"/>
                  <w:right w:val="single" w:sz="2" w:space="0" w:color="auto"/>
                </w:tcBorders>
              </w:tcPr>
              <w:p w14:paraId="77AFA1DE"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7E1AA7A" w14:textId="77777777" w:rsidR="002547E0" w:rsidRPr="00F35279" w:rsidRDefault="002547E0" w:rsidP="00294B2A">
                <w:pPr>
                  <w:tabs>
                    <w:tab w:val="left" w:pos="720"/>
                  </w:tabs>
                  <w:rPr>
                    <w:sz w:val="19"/>
                    <w:szCs w:val="19"/>
                  </w:rPr>
                </w:pPr>
              </w:p>
            </w:tc>
          </w:tr>
          <w:tr w:rsidR="002547E0" w:rsidRPr="00371A1D" w14:paraId="79E3D062" w14:textId="77777777" w:rsidTr="00E45740">
            <w:tc>
              <w:tcPr>
                <w:tcW w:w="3598" w:type="dxa"/>
                <w:tcBorders>
                  <w:top w:val="single" w:sz="2" w:space="0" w:color="auto"/>
                  <w:left w:val="single" w:sz="12" w:space="0" w:color="auto"/>
                  <w:bottom w:val="single" w:sz="2" w:space="0" w:color="auto"/>
                  <w:right w:val="single" w:sz="2" w:space="0" w:color="auto"/>
                </w:tcBorders>
              </w:tcPr>
              <w:p w14:paraId="500B8505" w14:textId="50F9C2FF" w:rsidR="002547E0" w:rsidRPr="002547E0" w:rsidRDefault="002547E0" w:rsidP="002547E0">
                <w:pPr>
                  <w:pStyle w:val="ListBullet"/>
                  <w:spacing w:after="0" w:line="240" w:lineRule="auto"/>
                  <w:ind w:hanging="357"/>
                  <w:rPr>
                    <w:b/>
                    <w:sz w:val="19"/>
                    <w:szCs w:val="19"/>
                  </w:rPr>
                </w:pPr>
                <w:r w:rsidRPr="002547E0">
                  <w:rPr>
                    <w:sz w:val="19"/>
                    <w:szCs w:val="19"/>
                  </w:rPr>
                  <w:lastRenderedPageBreak/>
                  <w:t>Is supported by wide range of medical and surgical subspecialties, and support services, within a large health facility.</w:t>
                </w:r>
              </w:p>
            </w:tc>
            <w:tc>
              <w:tcPr>
                <w:tcW w:w="1394" w:type="dxa"/>
                <w:tcBorders>
                  <w:top w:val="single" w:sz="2" w:space="0" w:color="auto"/>
                  <w:left w:val="single" w:sz="2" w:space="0" w:color="auto"/>
                  <w:bottom w:val="single" w:sz="2" w:space="0" w:color="auto"/>
                  <w:right w:val="single" w:sz="2" w:space="0" w:color="auto"/>
                </w:tcBorders>
              </w:tcPr>
              <w:p w14:paraId="64FAFF7C"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281CC1" w14:textId="77777777" w:rsidR="002547E0" w:rsidRPr="00F35279" w:rsidRDefault="002547E0" w:rsidP="00294B2A">
                <w:pPr>
                  <w:tabs>
                    <w:tab w:val="left" w:pos="720"/>
                  </w:tabs>
                  <w:rPr>
                    <w:sz w:val="19"/>
                    <w:szCs w:val="19"/>
                  </w:rPr>
                </w:pPr>
              </w:p>
            </w:tc>
          </w:tr>
          <w:tr w:rsidR="002547E0" w:rsidRPr="00371A1D" w14:paraId="74AB3AAE" w14:textId="77777777" w:rsidTr="00E45740">
            <w:tc>
              <w:tcPr>
                <w:tcW w:w="3598" w:type="dxa"/>
                <w:tcBorders>
                  <w:top w:val="single" w:sz="2" w:space="0" w:color="auto"/>
                  <w:left w:val="single" w:sz="12" w:space="0" w:color="auto"/>
                  <w:bottom w:val="single" w:sz="2" w:space="0" w:color="auto"/>
                  <w:right w:val="single" w:sz="2" w:space="0" w:color="auto"/>
                </w:tcBorders>
              </w:tcPr>
              <w:p w14:paraId="3559F160" w14:textId="6AB6F427" w:rsidR="002547E0" w:rsidRPr="002547E0" w:rsidRDefault="002547E0" w:rsidP="002547E0">
                <w:pPr>
                  <w:pStyle w:val="ListBullet"/>
                  <w:spacing w:after="0" w:line="240" w:lineRule="auto"/>
                  <w:ind w:left="357" w:hanging="357"/>
                  <w:rPr>
                    <w:b/>
                    <w:sz w:val="19"/>
                    <w:szCs w:val="19"/>
                  </w:rPr>
                </w:pPr>
                <w:r w:rsidRPr="002547E0">
                  <w:rPr>
                    <w:sz w:val="19"/>
                    <w:szCs w:val="19"/>
                  </w:rPr>
                  <w:t>usually a provider of telehealth</w:t>
                </w:r>
                <w:r w:rsidRPr="002547E0">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68DAE37"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61529E" w14:textId="77777777" w:rsidR="002547E0" w:rsidRPr="00F35279" w:rsidRDefault="002547E0"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2694780E"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registered medical specialists with credentials in anaesthetics provide services for patients with acute or chronic (persistent) pain.</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4CEA0DC6"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documented processes and protocols for management of pain services for patients.</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7589CDA8"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liaison and coordination with surgical and trauma services to ensure patient access to pain services.</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6A444075"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access to subspecialties in surgery (including medicine), where necessary.</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4816BA" w:rsidRPr="00371A1D" w14:paraId="3C879B20" w14:textId="77777777" w:rsidTr="00E45740">
            <w:tc>
              <w:tcPr>
                <w:tcW w:w="3598" w:type="dxa"/>
                <w:tcBorders>
                  <w:top w:val="single" w:sz="2" w:space="0" w:color="auto"/>
                  <w:left w:val="single" w:sz="12" w:space="0" w:color="auto"/>
                  <w:bottom w:val="single" w:sz="2" w:space="0" w:color="auto"/>
                  <w:right w:val="single" w:sz="2" w:space="0" w:color="auto"/>
                </w:tcBorders>
              </w:tcPr>
              <w:p w14:paraId="08E7AC2F" w14:textId="288DF754"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acute pain services may manage patients with epidural and trauma injuries, and postoperative surgical patients.</w:t>
                </w:r>
              </w:p>
            </w:tc>
            <w:tc>
              <w:tcPr>
                <w:tcW w:w="1394" w:type="dxa"/>
                <w:tcBorders>
                  <w:top w:val="single" w:sz="2" w:space="0" w:color="auto"/>
                  <w:left w:val="single" w:sz="2" w:space="0" w:color="auto"/>
                  <w:bottom w:val="single" w:sz="2" w:space="0" w:color="auto"/>
                  <w:right w:val="single" w:sz="2" w:space="0" w:color="auto"/>
                </w:tcBorders>
              </w:tcPr>
              <w:p w14:paraId="3AC53096"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E5B618" w14:textId="77777777" w:rsidR="004816BA" w:rsidRPr="00294B2A" w:rsidRDefault="004816BA" w:rsidP="00294B2A">
                <w:pPr>
                  <w:tabs>
                    <w:tab w:val="left" w:pos="720"/>
                  </w:tabs>
                  <w:rPr>
                    <w:color w:val="auto"/>
                    <w:sz w:val="19"/>
                    <w:szCs w:val="19"/>
                  </w:rPr>
                </w:pPr>
              </w:p>
            </w:tc>
          </w:tr>
          <w:tr w:rsidR="004816BA" w:rsidRPr="00371A1D" w14:paraId="7E217B78" w14:textId="77777777" w:rsidTr="00E45740">
            <w:tc>
              <w:tcPr>
                <w:tcW w:w="3598" w:type="dxa"/>
                <w:tcBorders>
                  <w:top w:val="single" w:sz="2" w:space="0" w:color="auto"/>
                  <w:left w:val="single" w:sz="12" w:space="0" w:color="auto"/>
                  <w:bottom w:val="single" w:sz="2" w:space="0" w:color="auto"/>
                  <w:right w:val="single" w:sz="2" w:space="0" w:color="auto"/>
                </w:tcBorders>
              </w:tcPr>
              <w:p w14:paraId="3956DD63" w14:textId="5EB8E9AF" w:rsidR="004816BA" w:rsidRPr="00286A71" w:rsidRDefault="00462EE9" w:rsidP="00286A71">
                <w:pPr>
                  <w:pStyle w:val="ListBullet"/>
                  <w:numPr>
                    <w:ilvl w:val="0"/>
                    <w:numId w:val="20"/>
                  </w:numPr>
                  <w:spacing w:after="0" w:line="240" w:lineRule="auto"/>
                  <w:rPr>
                    <w:color w:val="auto"/>
                    <w:sz w:val="19"/>
                    <w:szCs w:val="19"/>
                  </w:rPr>
                </w:pPr>
                <w:r w:rsidRPr="00286A71">
                  <w:rPr>
                    <w:sz w:val="19"/>
                    <w:szCs w:val="19"/>
                  </w:rPr>
                  <w:t>pain management services for children may be provided.</w:t>
                </w:r>
              </w:p>
            </w:tc>
            <w:tc>
              <w:tcPr>
                <w:tcW w:w="1394" w:type="dxa"/>
                <w:tcBorders>
                  <w:top w:val="single" w:sz="2" w:space="0" w:color="auto"/>
                  <w:left w:val="single" w:sz="2" w:space="0" w:color="auto"/>
                  <w:bottom w:val="single" w:sz="2" w:space="0" w:color="auto"/>
                  <w:right w:val="single" w:sz="2" w:space="0" w:color="auto"/>
                </w:tcBorders>
              </w:tcPr>
              <w:p w14:paraId="5477F2BC"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A7F2FC" w14:textId="77777777" w:rsidR="004816BA" w:rsidRPr="00294B2A" w:rsidRDefault="004816BA" w:rsidP="00294B2A">
                <w:pPr>
                  <w:tabs>
                    <w:tab w:val="left" w:pos="720"/>
                  </w:tabs>
                  <w:rPr>
                    <w:color w:val="auto"/>
                    <w:sz w:val="19"/>
                    <w:szCs w:val="19"/>
                  </w:rPr>
                </w:pPr>
              </w:p>
            </w:tc>
          </w:tr>
          <w:tr w:rsidR="002547E0" w:rsidRPr="00371A1D" w14:paraId="23D92471" w14:textId="77777777" w:rsidTr="00E45740">
            <w:tc>
              <w:tcPr>
                <w:tcW w:w="3598" w:type="dxa"/>
                <w:tcBorders>
                  <w:top w:val="single" w:sz="2" w:space="0" w:color="auto"/>
                  <w:left w:val="single" w:sz="12" w:space="0" w:color="auto"/>
                  <w:bottom w:val="single" w:sz="2" w:space="0" w:color="auto"/>
                  <w:right w:val="single" w:sz="2" w:space="0" w:color="auto"/>
                </w:tcBorders>
              </w:tcPr>
              <w:p w14:paraId="745D071E" w14:textId="0A9FA976" w:rsidR="002547E0" w:rsidRPr="002547E0" w:rsidRDefault="002547E0" w:rsidP="002547E0">
                <w:pPr>
                  <w:pStyle w:val="ListBullet"/>
                  <w:numPr>
                    <w:ilvl w:val="0"/>
                    <w:numId w:val="20"/>
                  </w:numPr>
                  <w:spacing w:after="0" w:line="240" w:lineRule="auto"/>
                  <w:ind w:left="357" w:hanging="357"/>
                  <w:rPr>
                    <w:color w:val="auto"/>
                    <w:sz w:val="19"/>
                    <w:szCs w:val="19"/>
                  </w:rPr>
                </w:pPr>
                <w:r w:rsidRPr="002547E0">
                  <w:rPr>
                    <w:sz w:val="19"/>
                    <w:szCs w:val="19"/>
                  </w:rPr>
                  <w:t>supports patients with comorbidities undergoing procedures with high level of surgical complexity and anaesthetic magnitude or risk.</w:t>
                </w:r>
              </w:p>
            </w:tc>
            <w:tc>
              <w:tcPr>
                <w:tcW w:w="1394" w:type="dxa"/>
                <w:tcBorders>
                  <w:top w:val="single" w:sz="2" w:space="0" w:color="auto"/>
                  <w:left w:val="single" w:sz="2" w:space="0" w:color="auto"/>
                  <w:bottom w:val="single" w:sz="2" w:space="0" w:color="auto"/>
                  <w:right w:val="single" w:sz="2" w:space="0" w:color="auto"/>
                </w:tcBorders>
              </w:tcPr>
              <w:p w14:paraId="2FE707DB"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51D12" w14:textId="77777777" w:rsidR="002547E0" w:rsidRPr="00294B2A" w:rsidRDefault="002547E0" w:rsidP="00294B2A">
                <w:pPr>
                  <w:tabs>
                    <w:tab w:val="left" w:pos="720"/>
                  </w:tabs>
                  <w:rPr>
                    <w:color w:val="auto"/>
                    <w:sz w:val="19"/>
                    <w:szCs w:val="19"/>
                  </w:rPr>
                </w:pPr>
              </w:p>
            </w:tc>
          </w:tr>
          <w:tr w:rsidR="002547E0" w:rsidRPr="00371A1D" w14:paraId="6511E30E" w14:textId="77777777" w:rsidTr="00E45740">
            <w:tc>
              <w:tcPr>
                <w:tcW w:w="3598" w:type="dxa"/>
                <w:tcBorders>
                  <w:top w:val="single" w:sz="2" w:space="0" w:color="auto"/>
                  <w:left w:val="single" w:sz="12" w:space="0" w:color="auto"/>
                  <w:bottom w:val="single" w:sz="2" w:space="0" w:color="auto"/>
                  <w:right w:val="single" w:sz="2" w:space="0" w:color="auto"/>
                </w:tcBorders>
              </w:tcPr>
              <w:p w14:paraId="5C57C1EA" w14:textId="4A1A5075" w:rsidR="002547E0" w:rsidRPr="002547E0" w:rsidRDefault="002547E0" w:rsidP="002547E0">
                <w:pPr>
                  <w:pStyle w:val="ListBullet"/>
                  <w:numPr>
                    <w:ilvl w:val="0"/>
                    <w:numId w:val="20"/>
                  </w:numPr>
                  <w:spacing w:after="0" w:line="240" w:lineRule="auto"/>
                  <w:ind w:left="357" w:hanging="357"/>
                  <w:rPr>
                    <w:color w:val="auto"/>
                    <w:sz w:val="19"/>
                    <w:szCs w:val="19"/>
                  </w:rPr>
                </w:pPr>
                <w:r w:rsidRPr="002547E0">
                  <w:rPr>
                    <w:sz w:val="19"/>
                    <w:szCs w:val="19"/>
                  </w:rPr>
                  <w:t>procedures performed on patients with high risk potential for intra and postoperative complications (e.g. advanced chronic disease and may not be well controlled).</w:t>
                </w:r>
              </w:p>
            </w:tc>
            <w:tc>
              <w:tcPr>
                <w:tcW w:w="1394" w:type="dxa"/>
                <w:tcBorders>
                  <w:top w:val="single" w:sz="2" w:space="0" w:color="auto"/>
                  <w:left w:val="single" w:sz="2" w:space="0" w:color="auto"/>
                  <w:bottom w:val="single" w:sz="2" w:space="0" w:color="auto"/>
                  <w:right w:val="single" w:sz="2" w:space="0" w:color="auto"/>
                </w:tcBorders>
              </w:tcPr>
              <w:p w14:paraId="2DB7170F"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FC6740" w14:textId="77777777" w:rsidR="002547E0" w:rsidRPr="00294B2A" w:rsidRDefault="002547E0" w:rsidP="00294B2A">
                <w:pPr>
                  <w:tabs>
                    <w:tab w:val="left" w:pos="720"/>
                  </w:tabs>
                  <w:rPr>
                    <w:color w:val="auto"/>
                    <w:sz w:val="19"/>
                    <w:szCs w:val="19"/>
                  </w:rPr>
                </w:pPr>
              </w:p>
            </w:tc>
          </w:tr>
          <w:tr w:rsidR="002547E0" w:rsidRPr="00371A1D" w14:paraId="724A3B88" w14:textId="77777777" w:rsidTr="00E45740">
            <w:tc>
              <w:tcPr>
                <w:tcW w:w="3598" w:type="dxa"/>
                <w:tcBorders>
                  <w:top w:val="single" w:sz="2" w:space="0" w:color="auto"/>
                  <w:left w:val="single" w:sz="12" w:space="0" w:color="auto"/>
                  <w:bottom w:val="single" w:sz="2" w:space="0" w:color="auto"/>
                  <w:right w:val="single" w:sz="2" w:space="0" w:color="auto"/>
                </w:tcBorders>
              </w:tcPr>
              <w:p w14:paraId="7A4083FF" w14:textId="161BC472" w:rsidR="002547E0" w:rsidRPr="002547E0" w:rsidRDefault="002547E0" w:rsidP="002547E0">
                <w:pPr>
                  <w:pStyle w:val="ListBullet"/>
                  <w:numPr>
                    <w:ilvl w:val="0"/>
                    <w:numId w:val="20"/>
                  </w:numPr>
                  <w:spacing w:after="0" w:line="240" w:lineRule="auto"/>
                  <w:ind w:left="357" w:hanging="357"/>
                  <w:rPr>
                    <w:sz w:val="19"/>
                    <w:szCs w:val="19"/>
                  </w:rPr>
                </w:pPr>
                <w:r w:rsidRPr="002547E0">
                  <w:rPr>
                    <w:sz w:val="19"/>
                    <w:szCs w:val="19"/>
                  </w:rPr>
                  <w:t>may have responsibility for state-wide coordination of pain management services</w:t>
                </w:r>
              </w:p>
            </w:tc>
            <w:tc>
              <w:tcPr>
                <w:tcW w:w="1394" w:type="dxa"/>
                <w:tcBorders>
                  <w:top w:val="single" w:sz="2" w:space="0" w:color="auto"/>
                  <w:left w:val="single" w:sz="2" w:space="0" w:color="auto"/>
                  <w:bottom w:val="single" w:sz="2" w:space="0" w:color="auto"/>
                  <w:right w:val="single" w:sz="2" w:space="0" w:color="auto"/>
                </w:tcBorders>
              </w:tcPr>
              <w:p w14:paraId="1814CDC4"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26A30E" w14:textId="77777777" w:rsidR="002547E0" w:rsidRPr="00294B2A" w:rsidRDefault="002547E0"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12E6E3A" w:rsidR="009E7E12" w:rsidRPr="00286A71" w:rsidRDefault="00462EE9" w:rsidP="00286A71">
                <w:pPr>
                  <w:pStyle w:val="ListBullet"/>
                  <w:numPr>
                    <w:ilvl w:val="0"/>
                    <w:numId w:val="11"/>
                  </w:numPr>
                  <w:spacing w:after="0" w:line="240" w:lineRule="auto"/>
                  <w:rPr>
                    <w:rStyle w:val="ClearCharacter"/>
                    <w:sz w:val="19"/>
                    <w:szCs w:val="19"/>
                  </w:rPr>
                </w:pPr>
                <w:r w:rsidRPr="00286A71">
                  <w:rPr>
                    <w:sz w:val="19"/>
                    <w:szCs w:val="19"/>
                  </w:rPr>
                  <w:t>medical practitioners experience in acute pain management as mandated in training for Fellowship in Anaesthesia (Australian and New Zealand College of Anaesthetists) and Fellowship in Pain Medicine (Faculty of Pain Medicine, Australian and New Zealand College of Anaesthetists</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1A0C1DA0" w14:textId="455782A3" w:rsidR="00F35279" w:rsidRPr="00286A71" w:rsidRDefault="00462EE9" w:rsidP="00286A71">
                <w:pPr>
                  <w:pStyle w:val="ListBullet"/>
                  <w:numPr>
                    <w:ilvl w:val="0"/>
                    <w:numId w:val="11"/>
                  </w:numPr>
                  <w:spacing w:after="0" w:line="240" w:lineRule="auto"/>
                  <w:rPr>
                    <w:rStyle w:val="ClearCharacter"/>
                    <w:sz w:val="19"/>
                    <w:szCs w:val="19"/>
                  </w:rPr>
                </w:pPr>
                <w:r w:rsidRPr="00286A71">
                  <w:rPr>
                    <w:sz w:val="19"/>
                    <w:szCs w:val="19"/>
                  </w:rPr>
                  <w:lastRenderedPageBreak/>
                  <w:t>medical and nursing staff with expertise in acute pain management</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7AC37C84" w:rsidR="009E7E12" w:rsidRPr="00286A71" w:rsidRDefault="00462EE9" w:rsidP="00286A71">
                <w:pPr>
                  <w:pStyle w:val="ListBullet"/>
                  <w:numPr>
                    <w:ilvl w:val="0"/>
                    <w:numId w:val="11"/>
                  </w:numPr>
                  <w:spacing w:after="0" w:line="240" w:lineRule="auto"/>
                  <w:rPr>
                    <w:rStyle w:val="ClearCharacter"/>
                    <w:sz w:val="19"/>
                    <w:szCs w:val="19"/>
                  </w:rPr>
                </w:pPr>
                <w:r w:rsidRPr="00286A71">
                  <w:rPr>
                    <w:sz w:val="19"/>
                    <w:szCs w:val="19"/>
                  </w:rPr>
                  <w:t>nursing staff with knowledge and experience commensurate with their responsibilities in acute pain management</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52D9A2D2" w:rsidR="000361CA" w:rsidRPr="00286A71" w:rsidRDefault="00462EE9" w:rsidP="00286A71">
                <w:pPr>
                  <w:pStyle w:val="ListBullet"/>
                  <w:numPr>
                    <w:ilvl w:val="0"/>
                    <w:numId w:val="11"/>
                  </w:numPr>
                  <w:spacing w:after="0" w:line="240" w:lineRule="auto"/>
                  <w:rPr>
                    <w:sz w:val="19"/>
                    <w:szCs w:val="19"/>
                  </w:rPr>
                </w:pPr>
                <w:r w:rsidRPr="00286A71">
                  <w:rPr>
                    <w:sz w:val="19"/>
                    <w:szCs w:val="19"/>
                  </w:rPr>
                  <w:t>multidisciplinary liaison with physiotherapists, psychologists and pharmacists</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4F9A6203" w14:textId="2D475BB5" w:rsidR="000361CA" w:rsidRPr="00286A71" w:rsidRDefault="00462EE9" w:rsidP="00286A71">
                <w:pPr>
                  <w:pStyle w:val="ListBullet"/>
                  <w:numPr>
                    <w:ilvl w:val="0"/>
                    <w:numId w:val="11"/>
                  </w:numPr>
                  <w:spacing w:after="0" w:line="240" w:lineRule="auto"/>
                  <w:rPr>
                    <w:sz w:val="19"/>
                    <w:szCs w:val="19"/>
                  </w:rPr>
                </w:pPr>
                <w:r w:rsidRPr="00286A71">
                  <w:rPr>
                    <w:sz w:val="19"/>
                    <w:szCs w:val="19"/>
                  </w:rPr>
                  <w:t xml:space="preserve">where interventional pain management services provided (e.g. epidural block, spinal block and regional techniques), they are administered by clinical staff with evidence of ongoing and annual clinical competency and experience relevant to service being provided. </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0361CA" w:rsidRPr="00371A1D" w14:paraId="0E077156" w14:textId="77777777" w:rsidTr="00E45740">
            <w:tc>
              <w:tcPr>
                <w:tcW w:w="3598" w:type="dxa"/>
                <w:tcBorders>
                  <w:top w:val="single" w:sz="2" w:space="0" w:color="auto"/>
                  <w:left w:val="single" w:sz="12" w:space="0" w:color="auto"/>
                  <w:bottom w:val="single" w:sz="2" w:space="0" w:color="auto"/>
                  <w:right w:val="single" w:sz="2" w:space="0" w:color="auto"/>
                </w:tcBorders>
              </w:tcPr>
              <w:p w14:paraId="23072994" w14:textId="1124AF8B" w:rsidR="000361CA" w:rsidRPr="00286A71" w:rsidRDefault="00462EE9" w:rsidP="00286A71">
                <w:pPr>
                  <w:pStyle w:val="ListBullet"/>
                  <w:numPr>
                    <w:ilvl w:val="0"/>
                    <w:numId w:val="11"/>
                  </w:numPr>
                  <w:spacing w:after="0" w:line="240" w:lineRule="auto"/>
                  <w:rPr>
                    <w:sz w:val="19"/>
                    <w:szCs w:val="19"/>
                  </w:rPr>
                </w:pPr>
                <w:r w:rsidRPr="00286A71">
                  <w:rPr>
                    <w:sz w:val="19"/>
                    <w:szCs w:val="19"/>
                  </w:rPr>
                  <w:t>registered medical practitioner or nurse with extensive experience in acute pain management is in attendance for pain round.</w:t>
                </w:r>
              </w:p>
            </w:tc>
            <w:tc>
              <w:tcPr>
                <w:tcW w:w="1394" w:type="dxa"/>
                <w:tcBorders>
                  <w:top w:val="single" w:sz="2" w:space="0" w:color="auto"/>
                  <w:left w:val="single" w:sz="2" w:space="0" w:color="auto"/>
                  <w:bottom w:val="single" w:sz="2" w:space="0" w:color="auto"/>
                  <w:right w:val="single" w:sz="2" w:space="0" w:color="auto"/>
                </w:tcBorders>
              </w:tcPr>
              <w:p w14:paraId="64D2DDB1"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88FC1B8" w14:textId="77777777" w:rsidR="000361CA" w:rsidRPr="00294B2A" w:rsidRDefault="000361CA" w:rsidP="00F35279">
                <w:pPr>
                  <w:tabs>
                    <w:tab w:val="left" w:pos="720"/>
                  </w:tabs>
                  <w:rPr>
                    <w:color w:val="auto"/>
                    <w:sz w:val="19"/>
                    <w:szCs w:val="19"/>
                  </w:rPr>
                </w:pPr>
              </w:p>
            </w:tc>
          </w:tr>
          <w:tr w:rsidR="00A80E9C" w:rsidRPr="00371A1D" w14:paraId="78453721" w14:textId="77777777" w:rsidTr="00E45740">
            <w:tc>
              <w:tcPr>
                <w:tcW w:w="3598" w:type="dxa"/>
                <w:tcBorders>
                  <w:top w:val="single" w:sz="2" w:space="0" w:color="auto"/>
                  <w:left w:val="single" w:sz="12" w:space="0" w:color="auto"/>
                  <w:bottom w:val="single" w:sz="2" w:space="0" w:color="auto"/>
                  <w:right w:val="single" w:sz="2" w:space="0" w:color="auto"/>
                </w:tcBorders>
              </w:tcPr>
              <w:p w14:paraId="4AAA6174" w14:textId="08963AEE" w:rsidR="00A80E9C" w:rsidRPr="00A80E9C" w:rsidRDefault="00A80E9C" w:rsidP="00A80E9C">
                <w:pPr>
                  <w:pStyle w:val="ListBullet"/>
                  <w:numPr>
                    <w:ilvl w:val="0"/>
                    <w:numId w:val="11"/>
                  </w:numPr>
                  <w:spacing w:after="0" w:line="240" w:lineRule="auto"/>
                  <w:ind w:left="357" w:hanging="357"/>
                  <w:rPr>
                    <w:sz w:val="19"/>
                    <w:szCs w:val="19"/>
                  </w:rPr>
                </w:pPr>
                <w:r w:rsidRPr="00A80E9C">
                  <w:rPr>
                    <w:sz w:val="19"/>
                    <w:szCs w:val="19"/>
                  </w:rPr>
                  <w:t>specialist medical, surgical and nursing services on-site or in close enough proximity to provide rapid response at all times</w:t>
                </w:r>
                <w:r w:rsidRPr="00A80E9C">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5698ECA" w14:textId="77777777" w:rsidR="00A80E9C" w:rsidRPr="00BF32A8" w:rsidRDefault="00A80E9C"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978139" w14:textId="77777777" w:rsidR="00A80E9C" w:rsidRPr="00294B2A" w:rsidRDefault="00A80E9C"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A80E9C"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36693EA0" w14:textId="77777777" w:rsidR="00A80E9C" w:rsidRPr="00286A71" w:rsidRDefault="00A80E9C" w:rsidP="00A80E9C">
                <w:pPr>
                  <w:pStyle w:val="ListBullet"/>
                  <w:numPr>
                    <w:ilvl w:val="0"/>
                    <w:numId w:val="22"/>
                  </w:numPr>
                  <w:spacing w:after="0" w:line="240" w:lineRule="auto"/>
                  <w:ind w:hanging="357"/>
                  <w:rPr>
                    <w:sz w:val="19"/>
                    <w:szCs w:val="19"/>
                  </w:rPr>
                </w:pPr>
                <w:r w:rsidRPr="00286A71">
                  <w:rPr>
                    <w:sz w:val="19"/>
                    <w:szCs w:val="19"/>
                  </w:rPr>
                  <w:t xml:space="preserve">interventional pain management services (e.g. epidural block, spinal block and regional techniques), where provided, administered only by: </w:t>
                </w:r>
              </w:p>
              <w:p w14:paraId="7E94437B" w14:textId="77777777" w:rsidR="00A80E9C" w:rsidRPr="00286A71" w:rsidRDefault="00A80E9C" w:rsidP="00A80E9C">
                <w:pPr>
                  <w:pStyle w:val="ListBullet"/>
                  <w:numPr>
                    <w:ilvl w:val="1"/>
                    <w:numId w:val="38"/>
                  </w:numPr>
                  <w:spacing w:after="0" w:line="240" w:lineRule="auto"/>
                  <w:ind w:left="731" w:hanging="357"/>
                  <w:rPr>
                    <w:sz w:val="19"/>
                    <w:szCs w:val="19"/>
                  </w:rPr>
                </w:pPr>
                <w:r w:rsidRPr="00286A71">
                  <w:rPr>
                    <w:sz w:val="19"/>
                    <w:szCs w:val="19"/>
                  </w:rPr>
                  <w:t>registered medical practitioners with training in anaesthesia or registered medical specialist with credentials in anaesthesia, and advanced knowledge and demonstrated clinical competency as indicated by satisfactory completion of clinical training and/or possession of Fellowship in Anaesthesia recognised by Australian and New Zealand College of Anaesthetists and Medical Board of Australia</w:t>
                </w:r>
              </w:p>
              <w:p w14:paraId="791D049D" w14:textId="77777777" w:rsidR="00A80E9C" w:rsidRDefault="00A80E9C" w:rsidP="00A80E9C">
                <w:pPr>
                  <w:pStyle w:val="ListBullet"/>
                  <w:numPr>
                    <w:ilvl w:val="1"/>
                    <w:numId w:val="38"/>
                  </w:numPr>
                  <w:spacing w:after="0" w:line="240" w:lineRule="auto"/>
                  <w:ind w:left="731" w:hanging="357"/>
                  <w:rPr>
                    <w:sz w:val="19"/>
                    <w:szCs w:val="19"/>
                  </w:rPr>
                </w:pPr>
                <w:r w:rsidRPr="00286A71">
                  <w:rPr>
                    <w:sz w:val="19"/>
                    <w:szCs w:val="19"/>
                  </w:rPr>
                  <w:t xml:space="preserve"> registered medical trainees under supervision of above medical staff</w:t>
                </w:r>
              </w:p>
              <w:p w14:paraId="12F8F1D3" w14:textId="5AA7F98A" w:rsidR="00A80E9C" w:rsidRPr="00A80E9C" w:rsidRDefault="00A80E9C" w:rsidP="00A80E9C">
                <w:pPr>
                  <w:pStyle w:val="ListBullet"/>
                  <w:numPr>
                    <w:ilvl w:val="1"/>
                    <w:numId w:val="38"/>
                  </w:numPr>
                  <w:spacing w:after="0" w:line="240" w:lineRule="auto"/>
                  <w:ind w:left="731" w:hanging="357"/>
                  <w:rPr>
                    <w:sz w:val="19"/>
                    <w:szCs w:val="19"/>
                  </w:rPr>
                </w:pPr>
                <w:r w:rsidRPr="00A80E9C">
                  <w:rPr>
                    <w:sz w:val="19"/>
                    <w:szCs w:val="19"/>
                  </w:rPr>
                  <w:lastRenderedPageBreak/>
                  <w:t>access to qualified registered medical practitioner with knowledge of acute pain management for consultation, advice and review of patients.</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A80E9C" w:rsidRPr="00BF32A8" w:rsidRDefault="00A80E9C" w:rsidP="00A80E9C">
                <w:pPr>
                  <w:spacing w:before="40" w:after="40" w:line="240" w:lineRule="auto"/>
                  <w:rPr>
                    <w:sz w:val="19"/>
                    <w:szCs w:val="19"/>
                  </w:rPr>
                </w:pPr>
              </w:p>
            </w:tc>
          </w:tr>
          <w:tr w:rsidR="00A80E9C"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7FAE52A4" w:rsidR="00A80E9C" w:rsidRPr="00A80E9C" w:rsidRDefault="00A80E9C" w:rsidP="00A80E9C">
                <w:pPr>
                  <w:pStyle w:val="ListBullet"/>
                  <w:numPr>
                    <w:ilvl w:val="0"/>
                    <w:numId w:val="22"/>
                  </w:numPr>
                  <w:spacing w:after="0" w:line="240" w:lineRule="auto"/>
                  <w:ind w:left="357" w:hanging="357"/>
                  <w:rPr>
                    <w:sz w:val="19"/>
                    <w:szCs w:val="19"/>
                  </w:rPr>
                </w:pPr>
                <w:r w:rsidRPr="00A80E9C">
                  <w:rPr>
                    <w:sz w:val="19"/>
                    <w:szCs w:val="19"/>
                  </w:rPr>
                  <w:t>Access- 24 hour/s- to registered medical specialist with credentials in anaesthetics.</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A80E9C" w:rsidRPr="00BF32A8" w:rsidRDefault="00A80E9C" w:rsidP="00A80E9C">
                <w:pPr>
                  <w:spacing w:before="40" w:after="40" w:line="240" w:lineRule="auto"/>
                  <w:rPr>
                    <w:sz w:val="19"/>
                    <w:szCs w:val="19"/>
                  </w:rPr>
                </w:pPr>
              </w:p>
            </w:tc>
          </w:tr>
          <w:tr w:rsidR="00A80E9C" w:rsidRPr="00371A1D" w14:paraId="182F9244" w14:textId="77777777" w:rsidTr="00E45740">
            <w:tc>
              <w:tcPr>
                <w:tcW w:w="3598" w:type="dxa"/>
                <w:tcBorders>
                  <w:top w:val="single" w:sz="2" w:space="0" w:color="auto"/>
                  <w:left w:val="single" w:sz="12" w:space="0" w:color="auto"/>
                  <w:bottom w:val="single" w:sz="2" w:space="0" w:color="auto"/>
                  <w:right w:val="single" w:sz="2" w:space="0" w:color="auto"/>
                </w:tcBorders>
              </w:tcPr>
              <w:p w14:paraId="7E838F2B" w14:textId="4DC3563C" w:rsidR="00A80E9C" w:rsidRPr="00A80E9C" w:rsidRDefault="00A80E9C" w:rsidP="00A80E9C">
                <w:pPr>
                  <w:pStyle w:val="ListBullet"/>
                  <w:numPr>
                    <w:ilvl w:val="0"/>
                    <w:numId w:val="38"/>
                  </w:numPr>
                  <w:spacing w:after="0" w:line="240" w:lineRule="auto"/>
                  <w:ind w:left="357" w:hanging="357"/>
                  <w:rPr>
                    <w:sz w:val="19"/>
                    <w:szCs w:val="19"/>
                  </w:rPr>
                </w:pPr>
                <w:r w:rsidRPr="00A80E9C">
                  <w:rPr>
                    <w:sz w:val="19"/>
                    <w:szCs w:val="19"/>
                  </w:rPr>
                  <w:t>Access- 24 hour/s- to registered medical practitioner with credentials in pain management.</w:t>
                </w:r>
              </w:p>
            </w:tc>
            <w:tc>
              <w:tcPr>
                <w:tcW w:w="1394" w:type="dxa"/>
                <w:tcBorders>
                  <w:top w:val="single" w:sz="2" w:space="0" w:color="auto"/>
                  <w:left w:val="single" w:sz="2" w:space="0" w:color="auto"/>
                  <w:bottom w:val="single" w:sz="2" w:space="0" w:color="auto"/>
                  <w:right w:val="single" w:sz="2" w:space="0" w:color="auto"/>
                </w:tcBorders>
              </w:tcPr>
              <w:p w14:paraId="18185A90"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56F630" w14:textId="77777777" w:rsidR="00A80E9C" w:rsidRPr="00BF32A8" w:rsidRDefault="00A80E9C" w:rsidP="00A80E9C">
                <w:pPr>
                  <w:spacing w:before="40" w:after="40" w:line="240" w:lineRule="auto"/>
                  <w:rPr>
                    <w:sz w:val="19"/>
                    <w:szCs w:val="19"/>
                  </w:rPr>
                </w:pPr>
              </w:p>
            </w:tc>
          </w:tr>
          <w:tr w:rsidR="00A80E9C"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A80E9C" w:rsidRPr="00BF32A8" w:rsidRDefault="00A80E9C" w:rsidP="00A80E9C">
                <w:pPr>
                  <w:spacing w:before="40" w:after="40" w:line="240" w:lineRule="auto"/>
                  <w:rPr>
                    <w:sz w:val="19"/>
                    <w:szCs w:val="19"/>
                  </w:rPr>
                </w:pPr>
                <w:r w:rsidRPr="00BF32A8">
                  <w:rPr>
                    <w:color w:val="0F5CA2" w:themeColor="accent1"/>
                    <w:kern w:val="21"/>
                    <w:sz w:val="19"/>
                    <w:szCs w:val="19"/>
                    <w14:numSpacing w14:val="proportional"/>
                  </w:rPr>
                  <w:t>Nursing</w:t>
                </w:r>
              </w:p>
            </w:tc>
          </w:tr>
          <w:tr w:rsidR="00A80E9C"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20D0C24C" w:rsidR="00A80E9C" w:rsidRPr="00A80E9C" w:rsidRDefault="00A80E9C" w:rsidP="00A80E9C">
                <w:pPr>
                  <w:pStyle w:val="ListBullet"/>
                  <w:numPr>
                    <w:ilvl w:val="0"/>
                    <w:numId w:val="23"/>
                  </w:numPr>
                  <w:spacing w:after="0" w:line="240" w:lineRule="auto"/>
                  <w:ind w:left="357" w:hanging="357"/>
                  <w:rPr>
                    <w:sz w:val="19"/>
                    <w:szCs w:val="19"/>
                  </w:rPr>
                </w:pPr>
                <w:r w:rsidRPr="00A80E9C">
                  <w:rPr>
                    <w:sz w:val="19"/>
                    <w:szCs w:val="19"/>
                  </w:rPr>
                  <w:t>suitably qualified and experienced registered nurse (however titled) in charge of pain management services.</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A80E9C" w:rsidRPr="00BF32A8" w:rsidRDefault="00A80E9C" w:rsidP="00A80E9C">
                <w:pPr>
                  <w:spacing w:before="40" w:after="40" w:line="240" w:lineRule="auto"/>
                  <w:rPr>
                    <w:sz w:val="19"/>
                    <w:szCs w:val="19"/>
                  </w:rPr>
                </w:pPr>
                <w:r>
                  <w:rPr>
                    <w:color w:val="006D35" w:themeColor="accent6" w:themeShade="BF"/>
                    <w:sz w:val="19"/>
                    <w:szCs w:val="19"/>
                  </w:rPr>
                  <w:t>Please provide name of nurse manager or equivalent.</w:t>
                </w:r>
              </w:p>
            </w:tc>
          </w:tr>
          <w:tr w:rsidR="00A80E9C"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498B6ACF" w:rsidR="00A80E9C" w:rsidRPr="00286A71" w:rsidRDefault="00A80E9C" w:rsidP="00A80E9C">
                <w:pPr>
                  <w:pStyle w:val="ListBullet"/>
                  <w:numPr>
                    <w:ilvl w:val="0"/>
                    <w:numId w:val="23"/>
                  </w:numPr>
                  <w:spacing w:after="0" w:line="240" w:lineRule="auto"/>
                  <w:ind w:left="357" w:hanging="357"/>
                  <w:rPr>
                    <w:sz w:val="19"/>
                    <w:szCs w:val="19"/>
                  </w:rPr>
                </w:pPr>
                <w:r w:rsidRPr="00286A71">
                  <w:rPr>
                    <w:sz w:val="19"/>
                    <w:szCs w:val="19"/>
                  </w:rPr>
                  <w:t xml:space="preserve">nursing staff with specialist expertise in acute pain management. </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A80E9C" w:rsidRPr="00BF32A8" w:rsidRDefault="00A80E9C" w:rsidP="00A80E9C">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A80E9C"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35E0E685" w:rsidR="00A80E9C" w:rsidRPr="00286A71" w:rsidRDefault="00A80E9C" w:rsidP="00A80E9C">
                <w:pPr>
                  <w:pStyle w:val="ListBullet"/>
                  <w:numPr>
                    <w:ilvl w:val="0"/>
                    <w:numId w:val="23"/>
                  </w:numPr>
                  <w:spacing w:after="0" w:line="240" w:lineRule="auto"/>
                  <w:ind w:left="357" w:hanging="357"/>
                  <w:rPr>
                    <w:sz w:val="19"/>
                    <w:szCs w:val="19"/>
                  </w:rPr>
                </w:pPr>
                <w:r w:rsidRPr="00286A71">
                  <w:rPr>
                    <w:sz w:val="19"/>
                    <w:szCs w:val="19"/>
                  </w:rPr>
                  <w:t>at least one nursing staff member accessible for pain rounds, as required</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A80E9C" w:rsidRPr="00BF32A8" w:rsidRDefault="00A80E9C" w:rsidP="00A80E9C">
                <w:pPr>
                  <w:spacing w:before="40" w:after="40" w:line="240" w:lineRule="auto"/>
                  <w:rPr>
                    <w:color w:val="006D35" w:themeColor="accent6" w:themeShade="BF"/>
                    <w:sz w:val="19"/>
                    <w:szCs w:val="19"/>
                  </w:rPr>
                </w:pPr>
              </w:p>
            </w:tc>
          </w:tr>
          <w:tr w:rsidR="00A80E9C"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7179D150" w:rsidR="00A80E9C" w:rsidRPr="00294B2A" w:rsidRDefault="00A80E9C" w:rsidP="00A80E9C">
                <w:pPr>
                  <w:spacing w:before="40" w:after="40" w:line="240" w:lineRule="auto"/>
                  <w:rPr>
                    <w:color w:val="auto"/>
                    <w:sz w:val="19"/>
                    <w:szCs w:val="19"/>
                  </w:rPr>
                </w:pPr>
                <w:r>
                  <w:rPr>
                    <w:color w:val="0F5CA2" w:themeColor="accent1"/>
                    <w:kern w:val="21"/>
                    <w:sz w:val="19"/>
                    <w:szCs w:val="19"/>
                    <w14:numSpacing w14:val="proportional"/>
                  </w:rPr>
                  <w:t>Allied Health</w:t>
                </w:r>
              </w:p>
            </w:tc>
          </w:tr>
          <w:tr w:rsidR="00A80E9C"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7ED69EE5" w:rsidR="00A80E9C" w:rsidRPr="00286A71" w:rsidRDefault="00A80E9C" w:rsidP="00A80E9C">
                <w:pPr>
                  <w:pStyle w:val="ListBullet"/>
                  <w:numPr>
                    <w:ilvl w:val="0"/>
                    <w:numId w:val="23"/>
                  </w:numPr>
                  <w:spacing w:after="0" w:line="240" w:lineRule="auto"/>
                  <w:rPr>
                    <w:sz w:val="19"/>
                    <w:szCs w:val="19"/>
                  </w:rPr>
                </w:pPr>
                <w:r w:rsidRPr="00286A71">
                  <w:rPr>
                    <w:sz w:val="19"/>
                    <w:szCs w:val="19"/>
                  </w:rPr>
                  <w:t>access to allied health professionals, who may include physiotherapy, social work, occupational therapy, psychology, speech pathology or other disciplines, as required.</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A80E9C" w:rsidRPr="00294B2A" w:rsidRDefault="00A80E9C" w:rsidP="00A80E9C">
                <w:pPr>
                  <w:spacing w:before="40" w:after="40" w:line="240" w:lineRule="auto"/>
                  <w:rPr>
                    <w:color w:val="auto"/>
                    <w:sz w:val="19"/>
                    <w:szCs w:val="19"/>
                  </w:rPr>
                </w:pPr>
              </w:p>
            </w:tc>
          </w:tr>
          <w:tr w:rsidR="00A80E9C" w:rsidRPr="00371A1D" w14:paraId="273252EA" w14:textId="77777777" w:rsidTr="00E45740">
            <w:tc>
              <w:tcPr>
                <w:tcW w:w="3598" w:type="dxa"/>
                <w:tcBorders>
                  <w:top w:val="single" w:sz="2" w:space="0" w:color="auto"/>
                  <w:left w:val="single" w:sz="12" w:space="0" w:color="auto"/>
                  <w:bottom w:val="single" w:sz="2" w:space="0" w:color="auto"/>
                  <w:right w:val="single" w:sz="2" w:space="0" w:color="auto"/>
                </w:tcBorders>
              </w:tcPr>
              <w:p w14:paraId="57A89FBA" w14:textId="1F5A374E" w:rsidR="00A80E9C" w:rsidRPr="00286A71" w:rsidRDefault="00A80E9C" w:rsidP="00A80E9C">
                <w:pPr>
                  <w:pStyle w:val="ListParagraph"/>
                  <w:numPr>
                    <w:ilvl w:val="0"/>
                    <w:numId w:val="13"/>
                  </w:numPr>
                  <w:spacing w:before="0" w:after="0" w:line="240" w:lineRule="auto"/>
                  <w:ind w:left="357" w:hanging="357"/>
                  <w:rPr>
                    <w:rFonts w:cstheme="minorHAnsi"/>
                    <w:b/>
                    <w:bCs/>
                    <w:i/>
                    <w:iCs/>
                    <w:sz w:val="19"/>
                    <w:szCs w:val="19"/>
                    <w:lang w:eastAsia="en-AU"/>
                  </w:rPr>
                </w:pPr>
                <w:r w:rsidRPr="00286A71">
                  <w:rPr>
                    <w:sz w:val="19"/>
                    <w:szCs w:val="19"/>
                  </w:rPr>
                  <w:t>access to a clinical pharmacist for ongoing advice and support of staff</w:t>
                </w:r>
                <w:r w:rsidRPr="00286A7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B0482DA"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1CCEB1" w14:textId="63C0591B" w:rsidR="00A80E9C" w:rsidRPr="00294B2A" w:rsidRDefault="00A80E9C" w:rsidP="00A80E9C">
                <w:pPr>
                  <w:spacing w:before="40" w:after="40" w:line="240" w:lineRule="auto"/>
                  <w:rPr>
                    <w:color w:val="auto"/>
                    <w:sz w:val="19"/>
                    <w:szCs w:val="19"/>
                  </w:rPr>
                </w:pPr>
              </w:p>
            </w:tc>
          </w:tr>
          <w:tr w:rsidR="00A80E9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A80E9C" w:rsidRPr="00294B2A" w:rsidRDefault="00A80E9C" w:rsidP="00A80E9C">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A80E9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A80E9C" w:rsidRPr="00705D8C" w:rsidRDefault="00A80E9C" w:rsidP="00A80E9C">
                <w:pPr>
                  <w:pStyle w:val="ListParagraph"/>
                  <w:numPr>
                    <w:ilvl w:val="0"/>
                    <w:numId w:val="23"/>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A80E9C" w:rsidRPr="00294B2A" w:rsidRDefault="00A80E9C" w:rsidP="00A80E9C">
                <w:pPr>
                  <w:spacing w:before="40" w:after="40" w:line="240" w:lineRule="auto"/>
                  <w:rPr>
                    <w:color w:val="auto"/>
                    <w:sz w:val="19"/>
                    <w:szCs w:val="19"/>
                  </w:rPr>
                </w:pPr>
              </w:p>
            </w:tc>
          </w:tr>
          <w:tr w:rsidR="00A80E9C"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A80E9C" w:rsidRPr="0028109D" w:rsidRDefault="00A80E9C" w:rsidP="00A80E9C">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A80E9C"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A80E9C" w:rsidRPr="004816BA" w:rsidRDefault="00A80E9C" w:rsidP="00A80E9C">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7D123E1A" w14:textId="77777777" w:rsidR="00A80E9C" w:rsidRDefault="00A80E9C" w:rsidP="00A80E9C">
                <w:pPr>
                  <w:pStyle w:val="ListBullet"/>
                  <w:spacing w:after="0" w:line="240" w:lineRule="auto"/>
                  <w:rPr>
                    <w:sz w:val="19"/>
                    <w:szCs w:val="19"/>
                  </w:rPr>
                </w:pPr>
                <w:r w:rsidRPr="004816BA">
                  <w:rPr>
                    <w:sz w:val="19"/>
                    <w:szCs w:val="19"/>
                  </w:rPr>
                  <w:t xml:space="preserve">Level </w:t>
                </w:r>
                <w:r>
                  <w:rPr>
                    <w:sz w:val="19"/>
                    <w:szCs w:val="19"/>
                  </w:rPr>
                  <w:t>4</w:t>
                </w:r>
                <w:r w:rsidRPr="004816BA">
                  <w:rPr>
                    <w:sz w:val="19"/>
                    <w:szCs w:val="19"/>
                  </w:rPr>
                  <w:t xml:space="preserve"> – </w:t>
                </w:r>
                <w:r>
                  <w:rPr>
                    <w:sz w:val="19"/>
                    <w:szCs w:val="19"/>
                  </w:rPr>
                  <w:t>Medical imaging</w:t>
                </w:r>
              </w:p>
              <w:p w14:paraId="196F5627" w14:textId="5DC1A3AC" w:rsidR="00A80E9C" w:rsidRPr="004816BA" w:rsidRDefault="00A80E9C" w:rsidP="00A80E9C">
                <w:pPr>
                  <w:pStyle w:val="ListBullet"/>
                  <w:spacing w:after="0" w:line="240" w:lineRule="auto"/>
                  <w:rPr>
                    <w:sz w:val="19"/>
                    <w:szCs w:val="19"/>
                  </w:rPr>
                </w:pPr>
                <w:r w:rsidRPr="004816BA">
                  <w:rPr>
                    <w:sz w:val="19"/>
                    <w:szCs w:val="19"/>
                  </w:rPr>
                  <w:t xml:space="preserve">Level </w:t>
                </w:r>
                <w:r>
                  <w:rPr>
                    <w:sz w:val="19"/>
                    <w:szCs w:val="19"/>
                  </w:rPr>
                  <w:t>5</w:t>
                </w:r>
                <w:r w:rsidRPr="004816BA">
                  <w:rPr>
                    <w:sz w:val="19"/>
                    <w:szCs w:val="19"/>
                  </w:rPr>
                  <w:t xml:space="preserve"> – Anaesthetic</w:t>
                </w:r>
              </w:p>
              <w:p w14:paraId="7BD1F391" w14:textId="77777777" w:rsidR="00A80E9C" w:rsidRDefault="00A80E9C" w:rsidP="00A80E9C">
                <w:pPr>
                  <w:pStyle w:val="ListBullet"/>
                  <w:spacing w:after="0" w:line="240" w:lineRule="auto"/>
                  <w:rPr>
                    <w:sz w:val="19"/>
                    <w:szCs w:val="19"/>
                  </w:rPr>
                </w:pPr>
                <w:r w:rsidRPr="004816BA">
                  <w:rPr>
                    <w:sz w:val="19"/>
                    <w:szCs w:val="19"/>
                  </w:rPr>
                  <w:t xml:space="preserve">Level </w:t>
                </w:r>
                <w:r>
                  <w:rPr>
                    <w:sz w:val="19"/>
                    <w:szCs w:val="19"/>
                  </w:rPr>
                  <w:t>5</w:t>
                </w:r>
                <w:r w:rsidRPr="004816BA">
                  <w:rPr>
                    <w:sz w:val="19"/>
                    <w:szCs w:val="19"/>
                  </w:rPr>
                  <w:t xml:space="preserve"> – Medication</w:t>
                </w:r>
                <w:r>
                  <w:rPr>
                    <w:sz w:val="19"/>
                    <w:szCs w:val="19"/>
                  </w:rPr>
                  <w:t xml:space="preserve"> </w:t>
                </w:r>
              </w:p>
              <w:p w14:paraId="3E097B00" w14:textId="24FCF72C" w:rsidR="00A80E9C" w:rsidRPr="00286A71" w:rsidRDefault="00A80E9C" w:rsidP="00A80E9C">
                <w:pPr>
                  <w:pStyle w:val="ListBullet"/>
                  <w:spacing w:after="0" w:line="240" w:lineRule="auto"/>
                  <w:rPr>
                    <w:sz w:val="19"/>
                    <w:szCs w:val="19"/>
                  </w:rPr>
                </w:pPr>
                <w:r>
                  <w:rPr>
                    <w:sz w:val="19"/>
                    <w:szCs w:val="19"/>
                  </w:rPr>
                  <w:t xml:space="preserve">Level </w:t>
                </w:r>
                <w:r>
                  <w:rPr>
                    <w:sz w:val="19"/>
                    <w:szCs w:val="19"/>
                  </w:rPr>
                  <w:t>5</w:t>
                </w:r>
                <w:r>
                  <w:rPr>
                    <w:sz w:val="19"/>
                    <w:szCs w:val="19"/>
                  </w:rPr>
                  <w:t xml:space="preserve"> - Pathology</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A80E9C" w:rsidRPr="00BF32A8" w:rsidRDefault="00A80E9C" w:rsidP="00A80E9C">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A80E9C"/>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A80E9C"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A80E9C">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A80E9C">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A80E9C">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B634D7"/>
    <w:multiLevelType w:val="hybridMultilevel"/>
    <w:tmpl w:val="22546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013AE"/>
    <w:multiLevelType w:val="hybridMultilevel"/>
    <w:tmpl w:val="C12C2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A012CB2"/>
    <w:multiLevelType w:val="hybridMultilevel"/>
    <w:tmpl w:val="E1D6658C"/>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1F40A6"/>
    <w:multiLevelType w:val="hybridMultilevel"/>
    <w:tmpl w:val="94CA8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831BB6"/>
    <w:multiLevelType w:val="hybridMultilevel"/>
    <w:tmpl w:val="F1947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1477F4"/>
    <w:multiLevelType w:val="hybridMultilevel"/>
    <w:tmpl w:val="5CEAD976"/>
    <w:lvl w:ilvl="0" w:tplc="DA0A3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94328"/>
    <w:multiLevelType w:val="multilevel"/>
    <w:tmpl w:val="C2FE460C"/>
    <w:numStyleLink w:val="Bullets"/>
  </w:abstractNum>
  <w:abstractNum w:abstractNumId="20"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E4331B3"/>
    <w:multiLevelType w:val="hybridMultilevel"/>
    <w:tmpl w:val="34061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3"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80FCC"/>
    <w:multiLevelType w:val="hybridMultilevel"/>
    <w:tmpl w:val="744E4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0"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B6C4BBE"/>
    <w:multiLevelType w:val="hybridMultilevel"/>
    <w:tmpl w:val="EA2E9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8314B"/>
    <w:multiLevelType w:val="hybridMultilevel"/>
    <w:tmpl w:val="9288D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AF1777"/>
    <w:multiLevelType w:val="hybridMultilevel"/>
    <w:tmpl w:val="E75A1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8E03AA"/>
    <w:multiLevelType w:val="hybridMultilevel"/>
    <w:tmpl w:val="BB2C24B4"/>
    <w:lvl w:ilvl="0" w:tplc="DA0A3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7"/>
  </w:num>
  <w:num w:numId="4">
    <w:abstractNumId w:val="11"/>
  </w:num>
  <w:num w:numId="5">
    <w:abstractNumId w:val="22"/>
  </w:num>
  <w:num w:numId="6">
    <w:abstractNumId w:val="19"/>
  </w:num>
  <w:num w:numId="7">
    <w:abstractNumId w:val="6"/>
  </w:num>
  <w:num w:numId="8">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
  </w:num>
  <w:num w:numId="11">
    <w:abstractNumId w:val="26"/>
  </w:num>
  <w:num w:numId="12">
    <w:abstractNumId w:val="28"/>
  </w:num>
  <w:num w:numId="13">
    <w:abstractNumId w:val="20"/>
  </w:num>
  <w:num w:numId="14">
    <w:abstractNumId w:val="9"/>
  </w:num>
  <w:num w:numId="15">
    <w:abstractNumId w:val="31"/>
  </w:num>
  <w:num w:numId="16">
    <w:abstractNumId w:val="27"/>
  </w:num>
  <w:num w:numId="17">
    <w:abstractNumId w:val="2"/>
  </w:num>
  <w:num w:numId="18">
    <w:abstractNumId w:val="1"/>
  </w:num>
  <w:num w:numId="19">
    <w:abstractNumId w:val="30"/>
  </w:num>
  <w:num w:numId="20">
    <w:abstractNumId w:val="23"/>
  </w:num>
  <w:num w:numId="21">
    <w:abstractNumId w:val="24"/>
  </w:num>
  <w:num w:numId="22">
    <w:abstractNumId w:val="5"/>
  </w:num>
  <w:num w:numId="23">
    <w:abstractNumId w:val="14"/>
  </w:num>
  <w:num w:numId="24">
    <w:abstractNumId w:val="33"/>
  </w:num>
  <w:num w:numId="25">
    <w:abstractNumId w:val="8"/>
  </w:num>
  <w:num w:numId="26">
    <w:abstractNumId w:val="13"/>
  </w:num>
  <w:num w:numId="27">
    <w:abstractNumId w:val="3"/>
  </w:num>
  <w:num w:numId="28">
    <w:abstractNumId w:val="36"/>
  </w:num>
  <w:num w:numId="29">
    <w:abstractNumId w:val="7"/>
  </w:num>
  <w:num w:numId="30">
    <w:abstractNumId w:val="15"/>
  </w:num>
  <w:num w:numId="31">
    <w:abstractNumId w:val="18"/>
  </w:num>
  <w:num w:numId="32">
    <w:abstractNumId w:val="35"/>
  </w:num>
  <w:num w:numId="33">
    <w:abstractNumId w:val="21"/>
  </w:num>
  <w:num w:numId="34">
    <w:abstractNumId w:val="25"/>
  </w:num>
  <w:num w:numId="35">
    <w:abstractNumId w:val="34"/>
  </w:num>
  <w:num w:numId="36">
    <w:abstractNumId w:val="16"/>
  </w:num>
  <w:num w:numId="37">
    <w:abstractNumId w:val="32"/>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4D2A"/>
    <w:rsid w:val="006D7458"/>
    <w:rsid w:val="006F0A87"/>
    <w:rsid w:val="006F77E7"/>
    <w:rsid w:val="00705D8C"/>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0" ma:contentTypeDescription="Create a new document." ma:contentTypeScope="" ma:versionID="75efae26202611d8a1789930186f60a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A6171AC4-49CB-4D6A-8245-CC77E1D891D4}"/>
</file>

<file path=customXml/itemProps5.xml><?xml version="1.0" encoding="utf-8"?>
<ds:datastoreItem xmlns:ds="http://schemas.openxmlformats.org/officeDocument/2006/customXml" ds:itemID="{633DD5E4-343E-481A-935A-3FE8E1C3F847}"/>
</file>

<file path=customXml/itemProps6.xml><?xml version="1.0" encoding="utf-8"?>
<ds:datastoreItem xmlns:ds="http://schemas.openxmlformats.org/officeDocument/2006/customXml" ds:itemID="{D22400D9-42C8-4D14-98F7-DFABE1FCC03A}"/>
</file>

<file path=docProps/app.xml><?xml version="1.0" encoding="utf-8"?>
<Properties xmlns="http://schemas.openxmlformats.org/officeDocument/2006/extended-properties" xmlns:vt="http://schemas.openxmlformats.org/officeDocument/2006/docPropsVTypes">
  <Template>QH A4 Portrait Word Template</Template>
  <TotalTime>9</TotalTime>
  <Pages>4</Pages>
  <Words>721</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3</cp:revision>
  <dcterms:created xsi:type="dcterms:W3CDTF">2022-02-28T07:08:00Z</dcterms:created>
  <dcterms:modified xsi:type="dcterms:W3CDTF">2022-02-28T07:18:00Z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