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9385C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9385C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9385C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9385C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75B1660A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055FB3">
                  <w:rPr>
                    <w:b/>
                    <w:bCs/>
                    <w:sz w:val="22"/>
                    <w:szCs w:val="22"/>
                  </w:rPr>
                  <w:t xml:space="preserve">Older Persons </w:t>
                </w:r>
                <w:r w:rsidR="00CE09ED">
                  <w:rPr>
                    <w:b/>
                    <w:bCs/>
                    <w:sz w:val="22"/>
                    <w:szCs w:val="22"/>
                  </w:rPr>
                  <w:t>Acute Inpatient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243ACA9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CE09ED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E7336E6" w:rsidR="00294B2A" w:rsidRPr="00094C64" w:rsidRDefault="00094C64" w:rsidP="00094C64">
                <w:pPr>
                  <w:pStyle w:val="ListParagraph"/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rFonts w:eastAsia="Times New Roman" w:cs="Arial"/>
                    <w:sz w:val="19"/>
                    <w:szCs w:val="19"/>
                    <w:lang w:eastAsia="en-AU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capable of providing limited short-term or intermittent inpatient mental health care to low-risk/complexity voluntary mental health consumers aged 65 and older.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14559D2B" w:rsidR="00294B2A" w:rsidRPr="00094C64" w:rsidRDefault="00094C64" w:rsidP="00094C6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may manage involuntary inpatient for short periods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where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authorised under </w:t>
                </w:r>
                <w:r w:rsidRPr="00094C64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B333A4A" w:rsidR="00294B2A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sz w:val="19"/>
                    <w:szCs w:val="19"/>
                  </w:rPr>
                  <w:t>provides general healthcare and some limited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3B2A19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DFFF11" w14:textId="1A221312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delivered predominantly by team of general health clinicians within a facility without dedicated mental health staff (onsite) or allocated beds.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490891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DA70E7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0EDFA8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27A776" w14:textId="15A567F9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includes: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assessment, brief interventions and monitoring; consumer and carer education and information; documented case review; consultation-liaison with higher level mental health </w:t>
                </w:r>
                <w:r w:rsidRPr="00094C64">
                  <w:rPr>
                    <w:rFonts w:cs="Arial"/>
                    <w:sz w:val="19"/>
                    <w:szCs w:val="19"/>
                  </w:rPr>
                  <w:lastRenderedPageBreak/>
                  <w:t>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503ABF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EAAC45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75AF749E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identification, initial acute assessment, brief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intervention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and monitoring of uncomplicated mental health problems.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3597B1B9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medication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ADD8B07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forward referrals for expert assessment,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diagnosis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 xml:space="preserve"> and intervention.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21FC07BF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development of care plan.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210B32CC" w:rsidR="007055F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limited psychoeducation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5F718A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B631DB" w14:textId="7D24315C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mental health assessments and interventions conducted in consultation with older persons mental health clinician where clinically indicated and associated with documented review process.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A39DC9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E91258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77A94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04E6D" w14:textId="6E0C821C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mental health assessments and brief interventions and monitoring (and referrals to other mental health services) conducted by general health clinicians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5D7B65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53BCB0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EB65B6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E5B9D" w14:textId="5B6CC19F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additional mental health interventions may be directly provided by mental health clinicians using telehealth facilities, visiting and/or community-based workforce.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2D93B0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87B84E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C2F98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B23E4" w14:textId="75ACAC5A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documented processes with Level 5 older persons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4CBAD8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A8C237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35B235F1" w:rsidR="006C27E6" w:rsidRPr="00094C64" w:rsidRDefault="00094C64" w:rsidP="00094C6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consumer admitted by registered medical practitioner.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1255335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F0B1D3" w14:textId="77777777" w:rsidR="00094C64" w:rsidRPr="00094C64" w:rsidRDefault="00094C64" w:rsidP="00094C6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ind w:left="284" w:hanging="284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daily care coordinated by registered medical practitioner who has</w:t>
                </w:r>
              </w:p>
              <w:p w14:paraId="30CDF302" w14:textId="01954C7D" w:rsidR="00094C64" w:rsidRPr="00094C64" w:rsidRDefault="00094C64" w:rsidP="00094C64">
                <w:pPr>
                  <w:autoSpaceDE w:val="0"/>
                  <w:autoSpaceDN w:val="0"/>
                  <w:adjustRightInd w:val="0"/>
                  <w:spacing w:line="240" w:lineRule="auto"/>
                  <w:ind w:left="284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access to registered medical specialist with credentials in psychiatry to assist and guide assessment, treatment, case </w:t>
                </w:r>
                <w:r w:rsidRPr="00094C64">
                  <w:rPr>
                    <w:rFonts w:cs="Arial"/>
                    <w:sz w:val="19"/>
                    <w:szCs w:val="19"/>
                  </w:rPr>
                  <w:lastRenderedPageBreak/>
                  <w:t>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F07402" w14:textId="77777777" w:rsidR="00094C64" w:rsidRPr="00BF32A8" w:rsidRDefault="00094C6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9F5A3B" w14:textId="77777777" w:rsidR="00094C64" w:rsidRPr="00BF32A8" w:rsidRDefault="00094C6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66695D1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A118B0" w14:textId="0896D98F" w:rsidR="00094C64" w:rsidRPr="00094C64" w:rsidRDefault="00094C64" w:rsidP="00094C6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medical services provided on-site or in close enough proximity to </w:t>
                </w:r>
                <w:proofErr w:type="gramStart"/>
                <w:r w:rsidRPr="00094C64">
                  <w:rPr>
                    <w:rFonts w:cs="Arial"/>
                    <w:sz w:val="19"/>
                    <w:szCs w:val="19"/>
                  </w:rPr>
                  <w:t>provide rapid response at all times</w:t>
                </w:r>
                <w:proofErr w:type="gramEnd"/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D00B0" w14:textId="77777777" w:rsidR="00094C64" w:rsidRPr="00BF32A8" w:rsidRDefault="00094C6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503760" w14:textId="77777777" w:rsidR="00094C64" w:rsidRPr="00BF32A8" w:rsidRDefault="00094C6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060D4CE" w:rsidR="00887948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suitably qualified and experienced registered nurse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094C64" w:rsidRPr="00371A1D" w14:paraId="371E6D2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33DA41" w14:textId="024E671B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qualified and experienced registered nurse in charge of each shift with skills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48DC7B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F57F7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C64" w:rsidRPr="00371A1D" w14:paraId="4E9FBC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779BCD" w14:textId="670633E2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other suitably qualified nursing staff working within their scope of clinical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A11277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4E36F9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C64" w:rsidRPr="00371A1D" w14:paraId="73BCB14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1C1111" w14:textId="7906B14B" w:rsidR="00094C64" w:rsidRPr="00094C64" w:rsidRDefault="00094C64" w:rsidP="00094C64">
                <w:pPr>
                  <w:pStyle w:val="BodyText2ColumnCondensed"/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094C64">
                  <w:rPr>
                    <w:rFonts w:cs="Arial"/>
                    <w:szCs w:val="19"/>
                  </w:rPr>
                  <w:t xml:space="preserve">access—during business hours—to registered nurse with qualifications in mental health and/or extensive mental health experience who can provide advice, </w:t>
                </w:r>
                <w:proofErr w:type="gramStart"/>
                <w:r w:rsidRPr="00094C64">
                  <w:rPr>
                    <w:rFonts w:cs="Arial"/>
                    <w:szCs w:val="19"/>
                  </w:rPr>
                  <w:t>support</w:t>
                </w:r>
                <w:proofErr w:type="gramEnd"/>
                <w:r w:rsidRPr="00094C64">
                  <w:rPr>
                    <w:rFonts w:cs="Arial"/>
                    <w:szCs w:val="19"/>
                  </w:rPr>
                  <w:t xml:space="preserve"> and direction for nursing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7A347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CF960F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6843DC81" w:rsidR="00154AB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access—during business hours—to allied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5DC15B9C" w:rsidR="00FA4931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7DCFC2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40C67" w14:textId="7D1D255B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AC898A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25167F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504FD9B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5A1F9" w14:textId="3BF703E2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eastAsia="ArialMT"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access to IPRA (public sector only).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D3929D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AC83FA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08676ECB" w:rsidR="006C27E6" w:rsidRPr="0089385C" w:rsidRDefault="00094C64" w:rsidP="0089385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Medication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5905CB0" w14:textId="70F3F254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AF51FE">
                  <w:rPr>
                    <w:sz w:val="19"/>
                    <w:szCs w:val="19"/>
                  </w:rPr>
                  <w:t>1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1717B7C7" w14:textId="67A27EEE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89385C">
                  <w:rPr>
                    <w:sz w:val="19"/>
                    <w:szCs w:val="19"/>
                  </w:rPr>
                  <w:t>1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1F9C9C9E" w:rsidR="00094E75" w:rsidRPr="006C27E6" w:rsidRDefault="0089385C" w:rsidP="006C27E6">
          <w:pPr>
            <w:spacing w:line="240" w:lineRule="auto"/>
            <w:rPr>
              <w:sz w:val="19"/>
              <w:szCs w:val="19"/>
            </w:rPr>
          </w:pPr>
        </w:p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89385C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89385C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89385C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89385C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3871BCA"/>
    <w:multiLevelType w:val="hybridMultilevel"/>
    <w:tmpl w:val="A6BE4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42F25"/>
    <w:multiLevelType w:val="hybridMultilevel"/>
    <w:tmpl w:val="C7A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076BDE"/>
    <w:multiLevelType w:val="hybridMultilevel"/>
    <w:tmpl w:val="81FE7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094328"/>
    <w:multiLevelType w:val="multilevel"/>
    <w:tmpl w:val="C2FE460C"/>
    <w:numStyleLink w:val="Bullets"/>
  </w:abstractNum>
  <w:abstractNum w:abstractNumId="2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7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E75E7"/>
    <w:multiLevelType w:val="hybridMultilevel"/>
    <w:tmpl w:val="0118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1"/>
  </w:num>
  <w:num w:numId="5">
    <w:abstractNumId w:val="26"/>
  </w:num>
  <w:num w:numId="6">
    <w:abstractNumId w:val="20"/>
  </w:num>
  <w:num w:numId="7">
    <w:abstractNumId w:val="2"/>
  </w:num>
  <w:num w:numId="8">
    <w:abstractNumId w:val="31"/>
  </w:num>
  <w:num w:numId="9">
    <w:abstractNumId w:val="33"/>
  </w:num>
  <w:num w:numId="10">
    <w:abstractNumId w:val="30"/>
  </w:num>
  <w:num w:numId="11">
    <w:abstractNumId w:val="1"/>
  </w:num>
  <w:num w:numId="12">
    <w:abstractNumId w:val="15"/>
  </w:num>
  <w:num w:numId="13">
    <w:abstractNumId w:val="12"/>
  </w:num>
  <w:num w:numId="14">
    <w:abstractNumId w:val="29"/>
  </w:num>
  <w:num w:numId="15">
    <w:abstractNumId w:val="24"/>
  </w:num>
  <w:num w:numId="16">
    <w:abstractNumId w:val="24"/>
  </w:num>
  <w:num w:numId="17">
    <w:abstractNumId w:val="21"/>
  </w:num>
  <w:num w:numId="18">
    <w:abstractNumId w:val="10"/>
  </w:num>
  <w:num w:numId="19">
    <w:abstractNumId w:val="25"/>
  </w:num>
  <w:num w:numId="20">
    <w:abstractNumId w:val="38"/>
  </w:num>
  <w:num w:numId="21">
    <w:abstractNumId w:val="27"/>
  </w:num>
  <w:num w:numId="22">
    <w:abstractNumId w:val="6"/>
  </w:num>
  <w:num w:numId="23">
    <w:abstractNumId w:val="13"/>
  </w:num>
  <w:num w:numId="24">
    <w:abstractNumId w:val="23"/>
  </w:num>
  <w:num w:numId="25">
    <w:abstractNumId w:val="37"/>
  </w:num>
  <w:num w:numId="26">
    <w:abstractNumId w:val="32"/>
  </w:num>
  <w:num w:numId="27">
    <w:abstractNumId w:val="7"/>
  </w:num>
  <w:num w:numId="28">
    <w:abstractNumId w:val="34"/>
  </w:num>
  <w:num w:numId="29">
    <w:abstractNumId w:val="18"/>
  </w:num>
  <w:num w:numId="30">
    <w:abstractNumId w:val="36"/>
  </w:num>
  <w:num w:numId="31">
    <w:abstractNumId w:val="4"/>
  </w:num>
  <w:num w:numId="32">
    <w:abstractNumId w:val="5"/>
  </w:num>
  <w:num w:numId="33">
    <w:abstractNumId w:val="16"/>
  </w:num>
  <w:num w:numId="34">
    <w:abstractNumId w:val="3"/>
  </w:num>
  <w:num w:numId="35">
    <w:abstractNumId w:val="22"/>
  </w:num>
  <w:num w:numId="36">
    <w:abstractNumId w:val="35"/>
  </w:num>
  <w:num w:numId="37">
    <w:abstractNumId w:val="28"/>
  </w:num>
  <w:num w:numId="38">
    <w:abstractNumId w:val="17"/>
  </w:num>
  <w:num w:numId="39">
    <w:abstractNumId w:val="14"/>
  </w:num>
  <w:num w:numId="4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C64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254C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9385C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09ED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2B152286-8137-467D-9055-47271EDD91DA}"/>
</file>

<file path=customXml/itemProps5.xml><?xml version="1.0" encoding="utf-8"?>
<ds:datastoreItem xmlns:ds="http://schemas.openxmlformats.org/officeDocument/2006/customXml" ds:itemID="{B721EC57-E5B9-4B63-A125-90727367D9EC}"/>
</file>

<file path=customXml/itemProps6.xml><?xml version="1.0" encoding="utf-8"?>
<ds:datastoreItem xmlns:ds="http://schemas.openxmlformats.org/officeDocument/2006/customXml" ds:itemID="{678AE86C-8E9E-40AD-8B64-8C5AD5CDC104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8</TotalTime>
  <Pages>3</Pages>
  <Words>537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2022-02-14T05:31:00Z</dcterms:created>
  <dcterms:modified xsi:type="dcterms:W3CDTF">2022-02-14T05:41:00Z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