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B309A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B309A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9B309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9B309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D3E6C90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>Adult Ambulatory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27F955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C7880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E087FBD" w:rsidR="00294B2A" w:rsidRPr="009E4E53" w:rsidRDefault="009B309A" w:rsidP="009E4E5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c</w:t>
                </w:r>
                <w:r w:rsidR="009E4E53" w:rsidRPr="009E4E53">
                  <w:rPr>
                    <w:rFonts w:cs="Arial"/>
                    <w:sz w:val="19"/>
                    <w:szCs w:val="19"/>
                  </w:rPr>
                  <w:t xml:space="preserve">apable of providing </w:t>
                </w:r>
                <w:r w:rsidR="009E4E53" w:rsidRPr="009E4E53">
                  <w:rPr>
                    <w:rFonts w:cs="Arial"/>
                    <w:sz w:val="19"/>
                    <w:szCs w:val="19"/>
                  </w:rPr>
                  <w:t>short- to long-term or intermittent non-admitted mental health care to low and moderate-risk/complexity voluntary adult mental health consumers.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4BAD6400" w:rsidR="00294B2A" w:rsidRPr="009E4E53" w:rsidRDefault="009E4E53" w:rsidP="009E4E5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E4E53">
                  <w:rPr>
                    <w:rFonts w:cs="Arial"/>
                    <w:sz w:val="19"/>
                    <w:szCs w:val="19"/>
                  </w:rPr>
                  <w:t>day programs primarily consist of block-based intervention periods and may only be delivered at certain times of the year.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1022537" w:rsidR="00294B2A" w:rsidRPr="009E4E53" w:rsidRDefault="009E4E53" w:rsidP="009E4E5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E4E53">
                  <w:rPr>
                    <w:rFonts w:cs="Arial"/>
                    <w:sz w:val="19"/>
                    <w:szCs w:val="19"/>
                  </w:rPr>
                  <w:t>d</w:t>
                </w:r>
                <w:r w:rsidRPr="009E4E53">
                  <w:rPr>
                    <w:rFonts w:cs="Arial"/>
                    <w:sz w:val="19"/>
                    <w:szCs w:val="19"/>
                  </w:rPr>
                  <w:t xml:space="preserve">elivered predominantly by small team (not necessarily multidisciplinary) of mental health professionals who provide local mental health care service via hospital-based outpatient clinic or day program, community mental health clinic or home-based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45E55F2E" w:rsidR="00FA4931" w:rsidRPr="009E4E53" w:rsidRDefault="009E4E53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9E4E53">
                  <w:rPr>
                    <w:rFonts w:cs="Arial"/>
                    <w:sz w:val="19"/>
                    <w:szCs w:val="19"/>
                  </w:rPr>
                  <w:t>service provision typically includes: assessment and targeted</w:t>
                </w:r>
                <w:r w:rsidRPr="009E4E53" w:rsidDel="003C3580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9E4E53">
                  <w:rPr>
                    <w:rFonts w:cs="Arial"/>
                    <w:sz w:val="19"/>
                    <w:szCs w:val="19"/>
                  </w:rPr>
                  <w:t>interventions by mental health professionals; care coordination / case management; consumer and carer education and information; documented case review; primary and</w:t>
                </w:r>
                <w:r w:rsidRPr="009E4E53" w:rsidDel="003C3580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9E4E53">
                  <w:rPr>
                    <w:rFonts w:cs="Arial"/>
                    <w:sz w:val="19"/>
                    <w:szCs w:val="19"/>
                  </w:rPr>
                  <w:t xml:space="preserve">limited secondary prevention </w:t>
                </w:r>
                <w:r w:rsidRPr="009E4E53">
                  <w:rPr>
                    <w:rFonts w:cs="Arial"/>
                    <w:sz w:val="19"/>
                    <w:szCs w:val="19"/>
                  </w:rPr>
                  <w:lastRenderedPageBreak/>
                  <w:t>programs; 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2579FBBC" w:rsidR="00294B2A" w:rsidRPr="007055F4" w:rsidRDefault="007055F4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 xml:space="preserve">identification, ongoing assessment, monitoring and interventions of mental health problems (that may be associated with comorbidities and/or resistance to treatment).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21A20D0C" w:rsidR="00294B2A" w:rsidRPr="007055F4" w:rsidRDefault="007055F4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>i</w:t>
                </w:r>
                <w:r w:rsidRPr="007055F4">
                  <w:rPr>
                    <w:rFonts w:cs="Arial"/>
                    <w:sz w:val="19"/>
                    <w:szCs w:val="19"/>
                  </w:rPr>
                  <w:t xml:space="preserve">ntegrated identification, assessment and intervention of any co-occurring substance-use disorders.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E8D25D6" w:rsidR="00294B2A" w:rsidRPr="007055F4" w:rsidRDefault="007055F4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 xml:space="preserve">development of individual mental health recovery plan.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49D4C56" w:rsidR="00294B2A" w:rsidRPr="007055F4" w:rsidRDefault="007055F4" w:rsidP="008A08D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>range of primary (e.g. stress management) and some limited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4B3FE8B4" w:rsidR="007055F4" w:rsidRPr="007055F4" w:rsidRDefault="007055F4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 xml:space="preserve">psychoeducation for consumer and family / carer (including information about available mental health services, mental health problems and illnesses, indicated treatment options and support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4965A602" w:rsidR="007055F4" w:rsidRPr="007055F4" w:rsidRDefault="007055F4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 xml:space="preserve">mental health assessments / interventions conducted by mental health clinicians of the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60A380A5" w:rsidR="007055F4" w:rsidRPr="007055F4" w:rsidRDefault="007055F4" w:rsidP="008A08D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 xml:space="preserve">if providing non-ablative neurosurgical procedures, authorised mental health service under </w:t>
                </w:r>
                <w:r w:rsidRPr="007055F4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7055F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635E062E" w:rsidR="009E7E12" w:rsidRPr="007055F4" w:rsidRDefault="007055F4" w:rsidP="007055F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>limited access to registered medical specialist with credentials in psychiatry.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24BD1B2" w:rsidR="00887948" w:rsidRPr="007055F4" w:rsidRDefault="007055F4" w:rsidP="007055F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>access to two or more qualified and/or experienced mental health nurses.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467DD5A2" w:rsidR="00154AB4" w:rsidRPr="007055F4" w:rsidRDefault="007055F4" w:rsidP="007055F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7055F4">
                  <w:rPr>
                    <w:rFonts w:cs="Arial"/>
                    <w:sz w:val="19"/>
                    <w:szCs w:val="19"/>
                  </w:rPr>
                  <w:t>access to allied health professionals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lastRenderedPageBreak/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47ACFB21" w:rsidR="00FA4931" w:rsidRPr="007055F4" w:rsidRDefault="007055F4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055F4">
                  <w:rPr>
                    <w:rFonts w:cs="Arial"/>
                    <w:szCs w:val="19"/>
                  </w:rPr>
                  <w:t>access to some visiting specialties in health and/or mental health (e.g. Community Forensic Outreach Service).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5F41ECAC" w:rsidR="007F6994" w:rsidRPr="007055F4" w:rsidRDefault="007055F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055F4">
                  <w:rPr>
                    <w:rFonts w:eastAsia="ArialMT" w:cs="Arial"/>
                    <w:sz w:val="19"/>
                    <w:szCs w:val="19"/>
                  </w:rPr>
                  <w:t>a</w:t>
                </w:r>
                <w:r w:rsidR="0036481B" w:rsidRPr="007055F4">
                  <w:rPr>
                    <w:rFonts w:eastAsia="ArialMT" w:cs="Arial"/>
                    <w:sz w:val="19"/>
                    <w:szCs w:val="19"/>
                  </w:rPr>
                  <w:t>ccess to IPRA (public sector only).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14E45D6" w:rsidR="00FA4931" w:rsidRPr="00545099" w:rsidRDefault="007F6994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7A2A8DE5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7F6994"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4BC06291" w14:textId="77777777" w:rsidR="007055F4" w:rsidRDefault="007F699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1FEB4417" w:rsidR="004722FC" w:rsidRPr="007055F4" w:rsidRDefault="007055F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9B309A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9B309A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9B309A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9B309A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9B309A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094328"/>
    <w:multiLevelType w:val="multilevel"/>
    <w:tmpl w:val="C2FE460C"/>
    <w:numStyleLink w:val="Bullets"/>
  </w:abstractNum>
  <w:abstractNum w:abstractNumId="10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4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2"/>
  </w:num>
  <w:num w:numId="8">
    <w:abstractNumId w:val="16"/>
  </w:num>
  <w:num w:numId="9">
    <w:abstractNumId w:val="17"/>
  </w:num>
  <w:num w:numId="10">
    <w:abstractNumId w:val="15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11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2"/>
  </w:num>
  <w:num w:numId="2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AA64E-3C73-4020-B3D4-B0276806AADF}"/>
</file>

<file path=customXml/itemProps5.xml><?xml version="1.0" encoding="utf-8"?>
<ds:datastoreItem xmlns:ds="http://schemas.openxmlformats.org/officeDocument/2006/customXml" ds:itemID="{217EDBEC-311C-4080-A21A-68B5067A97EA}"/>
</file>

<file path=customXml/itemProps6.xml><?xml version="1.0" encoding="utf-8"?>
<ds:datastoreItem xmlns:ds="http://schemas.openxmlformats.org/officeDocument/2006/customXml" ds:itemID="{C64BE627-E7CA-44AE-ACB6-25A20593813B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38</TotalTime>
  <Pages>3</Pages>
  <Words>415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2022-02-14T02:16:00Z</dcterms:created>
  <dcterms:modified xsi:type="dcterms:W3CDTF">2022-02-14T02:55:00Z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