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7C4953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7C4953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7C4953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7C4953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07F65D7B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068F623A" w:rsidR="00E45740" w:rsidRPr="00B3484E" w:rsidRDefault="0088264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sz w:val="24"/>
                  </w:rPr>
                  <w:t>Persistent Pain</w:t>
                </w:r>
                <w:r w:rsidR="00EA21FC">
                  <w:rPr>
                    <w:b/>
                    <w:sz w:val="24"/>
                  </w:rPr>
                  <w:t xml:space="preserve"> </w:t>
                </w:r>
                <w:r w:rsidR="00E45740">
                  <w:rPr>
                    <w:b/>
                    <w:sz w:val="24"/>
                  </w:rPr>
                  <w:t>Services</w:t>
                </w:r>
                <w:r w:rsidR="00E45740" w:rsidRPr="00EE6AF8">
                  <w:rPr>
                    <w:b/>
                    <w:sz w:val="24"/>
                  </w:rPr>
                  <w:t xml:space="preserve"> 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1BF4719D" w:rsidR="00E45740" w:rsidRPr="00B3484E" w:rsidRDefault="00EA21F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893C26">
                  <w:rPr>
                    <w:b/>
                    <w:bCs/>
                    <w:sz w:val="22"/>
                    <w:szCs w:val="22"/>
                  </w:rPr>
                  <w:t>5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483165B4" w:rsidR="00007183" w:rsidRPr="00BC10C7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6711445" w14:textId="77777777" w:rsidR="00294B2A" w:rsidRPr="00BC525E" w:rsidRDefault="0060787F" w:rsidP="009F0BDB">
                <w:pPr>
                  <w:pStyle w:val="Default"/>
                  <w:numPr>
                    <w:ilvl w:val="0"/>
                    <w:numId w:val="46"/>
                  </w:numPr>
                  <w:ind w:left="44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Utilisation of pain care networks to enhance the seamless delivery of persisten</w:t>
                </w:r>
                <w:r w:rsidR="0049365E"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t</w:t>
                </w: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pain management services and manage / reduce risks of gaps in treatment, </w:t>
                </w:r>
                <w:r w:rsidR="0049365E"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including:</w:t>
                </w:r>
              </w:p>
              <w:p w14:paraId="78169FEF" w14:textId="68115958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effective triage services with clear referral and care pathways</w:t>
                </w:r>
              </w:p>
              <w:p w14:paraId="496A4535" w14:textId="77777777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close working relationships with other services that require specialist pain input (</w:t>
                </w:r>
                <w:proofErr w:type="gramStart"/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e.g.</w:t>
                </w:r>
                <w:proofErr w:type="gramEnd"/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services for oncology, surgery, older person care, chronic disease and addiction)</w:t>
                </w:r>
              </w:p>
              <w:p w14:paraId="3E46793F" w14:textId="57C42DB3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use of a hub and spoke model to build service networks as necessary</w:t>
                </w:r>
              </w:p>
              <w:p w14:paraId="3BCD6B4C" w14:textId="77777777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transition and transfer of care processes for young people moving to adult health services.</w:t>
                </w:r>
              </w:p>
              <w:p w14:paraId="30F6AA5A" w14:textId="10652ACC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patient advocacy</w:t>
                </w:r>
              </w:p>
              <w:p w14:paraId="15F7EEDA" w14:textId="4E271908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provision of professional leadership</w:t>
                </w:r>
              </w:p>
              <w:p w14:paraId="7E4FC42E" w14:textId="65F710C6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>professional support</w:t>
                </w:r>
              </w:p>
              <w:p w14:paraId="1444E019" w14:textId="308D8813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provide education and support for community organisations</w:t>
                </w:r>
              </w:p>
              <w:p w14:paraId="2F39A6EF" w14:textId="77777777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adjust services for various groups including rural and remote medical practitioners, allied </w:t>
                </w:r>
                <w:proofErr w:type="gramStart"/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health</w:t>
                </w:r>
                <w:proofErr w:type="gramEnd"/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and nursing</w:t>
                </w:r>
              </w:p>
              <w:p w14:paraId="3394E99C" w14:textId="4B6E38D5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adjust services of various vulnerable groups including indigenous groups, the elderly and those with a disability.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18832F" w14:textId="77777777" w:rsidR="008B5750" w:rsidRDefault="008B575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services you provide.</w:t>
                </w:r>
              </w:p>
              <w:p w14:paraId="1E513C37" w14:textId="6B6D9E14" w:rsidR="00294B2A" w:rsidRPr="00BF32A8" w:rsidRDefault="008B5750" w:rsidP="008B5750">
                <w:pPr>
                  <w:spacing w:before="40" w:after="40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="00F36E00" w:rsidRPr="00371A1D" w14:paraId="47B9458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DFC450" w14:textId="5835414D" w:rsidR="00F36E00" w:rsidRPr="00BC525E" w:rsidRDefault="0049365E" w:rsidP="008D5E94">
                <w:pPr>
                  <w:pStyle w:val="Default"/>
                  <w:numPr>
                    <w:ilvl w:val="0"/>
                    <w:numId w:val="17"/>
                  </w:numPr>
                  <w:ind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documented processes with primary care and community support services to facilitate discharge planning.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7AFB9E" w14:textId="77777777" w:rsidR="00F36E00" w:rsidRPr="00BF32A8" w:rsidRDefault="00F36E0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13ABFA" w14:textId="77777777" w:rsidR="00F36E00" w:rsidRDefault="00F36E0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233FAC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80C871" w14:textId="06B8528F" w:rsidR="00EC7B78" w:rsidRPr="00BC525E" w:rsidRDefault="00E433B5" w:rsidP="008D5E94">
                <w:pPr>
                  <w:pStyle w:val="Default"/>
                  <w:numPr>
                    <w:ilvl w:val="0"/>
                    <w:numId w:val="17"/>
                  </w:numPr>
                  <w:ind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</w:t>
                </w:r>
                <w:r w:rsidR="0049365E"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ocumented processes between lower and higher</w:t>
                </w: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-</w:t>
                </w:r>
                <w:r w:rsidR="0049365E"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level services and across service networks as necessary.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645CF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00D6DE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2115B5B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D36B76" w14:textId="4F4537BD" w:rsidR="00EC7B78" w:rsidRPr="00BC525E" w:rsidRDefault="00E433B5" w:rsidP="008D5E94">
                <w:pPr>
                  <w:pStyle w:val="Default"/>
                  <w:numPr>
                    <w:ilvl w:val="0"/>
                    <w:numId w:val="17"/>
                  </w:numPr>
                  <w:ind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c</w:t>
                </w:r>
                <w:r w:rsidR="0049365E"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onsultancy (outreach) service provision by higher level services, where applicable.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CE77AB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CD1A0E1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3D6F6519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8B19D3" w14:textId="4FDB655D" w:rsidR="00EC7B78" w:rsidRPr="005C0D22" w:rsidRDefault="00E433B5" w:rsidP="005C0D22">
                <w:pPr>
                  <w:pStyle w:val="Default"/>
                  <w:numPr>
                    <w:ilvl w:val="0"/>
                    <w:numId w:val="17"/>
                  </w:numPr>
                  <w:ind w:left="363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The service networking medium of telehealth is actively encouraged. Such services offer assessment and treatment to individual patients irrespective of their location.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6A6B06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98A7F0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6360D25E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8651C9" w14:textId="06EAE4D1" w:rsidR="00EC7B78" w:rsidRPr="005C0D22" w:rsidRDefault="00E433B5" w:rsidP="005C0D22">
                <w:pPr>
                  <w:pStyle w:val="Default"/>
                  <w:numPr>
                    <w:ilvl w:val="0"/>
                    <w:numId w:val="17"/>
                  </w:numPr>
                  <w:ind w:left="363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Provides pain assessment and management services </w:t>
                </w:r>
                <w:r w:rsidR="005C0D22"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to ambulatory </w:t>
                </w: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patients</w:t>
                </w:r>
                <w:r w:rsidR="00FD3B73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, and by referral, to inpatient</w:t>
                </w:r>
                <w:r w:rsidR="001666D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s with high</w:t>
                </w: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complexity pain management needs.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FC86D4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ECD41C4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5C0D22" w:rsidRPr="00371A1D" w14:paraId="0C3F4D2C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8D2A05" w14:textId="6FC8A03C" w:rsidR="005C0D22" w:rsidRPr="005C0D22" w:rsidRDefault="005C0D22" w:rsidP="005C0D22">
                <w:pPr>
                  <w:pStyle w:val="Default"/>
                  <w:numPr>
                    <w:ilvl w:val="0"/>
                    <w:numId w:val="17"/>
                  </w:numPr>
                  <w:ind w:left="363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  <w:t>access to pain medicine specialist support on request.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91C4E0" w14:textId="77777777" w:rsidR="005C0D22" w:rsidRPr="00BF32A8" w:rsidRDefault="005C0D22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93AB504" w14:textId="77777777" w:rsidR="005C0D22" w:rsidRDefault="005C0D22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5833E096" w:rsidR="00294B2A" w:rsidRPr="00286A71" w:rsidRDefault="00294B2A" w:rsidP="00286A71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286A71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="00AC1003" w:rsidRPr="00371A1D" w14:paraId="6BF999C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7FCF8F" w14:textId="6B9EF5E5" w:rsidR="00AC1003" w:rsidRPr="00BC525E" w:rsidRDefault="0060787F" w:rsidP="006C57D9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 systematic biopsychosocial approach to assessing patients experiencing persistent pain, and the multiple systems in which they live and seek assistance.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4A7EB0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EAE25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04062E0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8DBC16" w14:textId="5FFB6707" w:rsidR="00AC1003" w:rsidRPr="00BC525E" w:rsidRDefault="0060787F" w:rsidP="006C57D9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provision of patient-centred, culturally appropriate case management that utilises shared decision making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7592CD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8D912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1C1E59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1FB5F9" w14:textId="7F78BFC4" w:rsidR="00AC1003" w:rsidRPr="00BC525E" w:rsidRDefault="0060787F" w:rsidP="006C57D9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provision of information, skill development, physical and </w:t>
                </w: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>psychological rehabilitation for patient, their families and healthcare professionals about proactive self-management and evidence-based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951AF3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E37C21A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75238E1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9374FF" w14:textId="32172E3E" w:rsidR="004816BA" w:rsidRPr="00BC525E" w:rsidRDefault="0060787F" w:rsidP="006C57D9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provision of relevant clinical indicator data to satisfy accreditation and other statutory reporting obligations.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FC30CD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E92454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1CB6F1E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0F17FE" w14:textId="3C61B395" w:rsidR="00AC1003" w:rsidRPr="00BC525E" w:rsidRDefault="0060787F" w:rsidP="0060787F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sz w:val="19"/>
                    <w:szCs w:val="19"/>
                  </w:rPr>
                </w:pPr>
                <w:r w:rsidRPr="00BC525E">
                  <w:rPr>
                    <w:sz w:val="19"/>
                    <w:szCs w:val="19"/>
                  </w:rPr>
                  <w:t xml:space="preserve">depending on level of the service, education and training for medical practitioners, allied </w:t>
                </w:r>
                <w:proofErr w:type="gramStart"/>
                <w:r w:rsidRPr="00BC525E">
                  <w:rPr>
                    <w:sz w:val="19"/>
                    <w:szCs w:val="19"/>
                  </w:rPr>
                  <w:t>health</w:t>
                </w:r>
                <w:proofErr w:type="gramEnd"/>
                <w:r w:rsidRPr="00BC525E">
                  <w:rPr>
                    <w:sz w:val="19"/>
                    <w:szCs w:val="19"/>
                  </w:rPr>
                  <w:t xml:space="preserve"> and nursing.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184D0F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50ED93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D3B73" w:rsidRPr="00371A1D" w14:paraId="2A93745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99C1FF" w14:textId="7DEBB371" w:rsidR="00FD3B73" w:rsidRPr="00BC525E" w:rsidRDefault="00FD3B73" w:rsidP="006C57D9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sz w:val="19"/>
                    <w:szCs w:val="19"/>
                  </w:rPr>
                </w:pPr>
                <w:r w:rsidRPr="00BC525E">
                  <w:rPr>
                    <w:sz w:val="19"/>
                    <w:szCs w:val="19"/>
                  </w:rPr>
                  <w:t>quality and risk management programs in line with the current National Safety and Quality Health Service Standards.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B4119B" w14:textId="77777777" w:rsidR="00FD3B73" w:rsidRPr="00BF32A8" w:rsidRDefault="00FD3B7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714231B" w14:textId="77777777" w:rsidR="00FD3B73" w:rsidRPr="00294B2A" w:rsidRDefault="00FD3B7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64093" w:rsidRPr="00371A1D" w14:paraId="154C5A9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8AE778" w14:textId="091E89C9" w:rsidR="00A64093" w:rsidRPr="009C372B" w:rsidRDefault="00A64093" w:rsidP="009C372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 w:rsidRPr="009C372B">
                  <w:rPr>
                    <w:sz w:val="19"/>
                    <w:szCs w:val="19"/>
                  </w:rPr>
                  <w:t>Provides complex interventional procedures such as neurolytic blocks for cancer</w:t>
                </w:r>
                <w:r w:rsidRPr="009C372B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DEAD8E" w14:textId="77777777" w:rsidR="00A64093" w:rsidRPr="00BF32A8" w:rsidRDefault="00A6409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B4D496" w14:textId="77777777" w:rsidR="00A64093" w:rsidRPr="00294B2A" w:rsidRDefault="00A6409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64093" w:rsidRPr="00371A1D" w14:paraId="2F2BDC2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3BC2AC" w14:textId="79B61EDD" w:rsidR="00A64093" w:rsidRPr="009C372B" w:rsidRDefault="00A64093" w:rsidP="009C372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 w:rsidRPr="009C372B">
                  <w:rPr>
                    <w:sz w:val="19"/>
                    <w:szCs w:val="19"/>
                  </w:rPr>
                  <w:t>May provide complex interventional procedures for non-cancer pain management including spinal cord stimulation and intrathecal pumps</w:t>
                </w:r>
                <w:r w:rsidRPr="009C372B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A81154" w14:textId="77777777" w:rsidR="00A64093" w:rsidRPr="00BF32A8" w:rsidRDefault="00A6409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ADC359" w14:textId="77777777" w:rsidR="00A64093" w:rsidRPr="00294B2A" w:rsidRDefault="00A6409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64093" w:rsidRPr="00371A1D" w14:paraId="1BD109F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EEE2F4" w14:textId="473C1A77" w:rsidR="00A64093" w:rsidRPr="009C372B" w:rsidRDefault="009C372B" w:rsidP="009C372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 w:rsidRPr="009C372B">
                  <w:rPr>
                    <w:sz w:val="19"/>
                    <w:szCs w:val="19"/>
                  </w:rPr>
                  <w:t>Provides inpatient consultation by referral for cancer and palliative pain on request</w:t>
                </w:r>
                <w:r w:rsidRPr="009C372B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85ADC4" w14:textId="77777777" w:rsidR="00A64093" w:rsidRPr="00BF32A8" w:rsidRDefault="00A6409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D680D3E" w14:textId="77777777" w:rsidR="00A64093" w:rsidRPr="00294B2A" w:rsidRDefault="00A6409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64093" w:rsidRPr="00371A1D" w14:paraId="5F76A39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775DA9" w14:textId="3EF78244" w:rsidR="00A64093" w:rsidRPr="009C372B" w:rsidRDefault="009C372B" w:rsidP="009C372B">
                <w:pPr>
                  <w:pStyle w:val="ListParagraph"/>
                  <w:numPr>
                    <w:ilvl w:val="0"/>
                    <w:numId w:val="20"/>
                  </w:numPr>
                  <w:spacing w:before="0" w:after="0" w:line="240" w:lineRule="auto"/>
                  <w:ind w:left="357" w:hanging="357"/>
                  <w:textboxTightWrap w:val="none"/>
                  <w:rPr>
                    <w:rFonts w:cs="Calibri"/>
                    <w:sz w:val="19"/>
                    <w:szCs w:val="19"/>
                  </w:rPr>
                </w:pPr>
                <w:r w:rsidRPr="009C372B">
                  <w:rPr>
                    <w:sz w:val="19"/>
                    <w:szCs w:val="19"/>
                  </w:rPr>
                  <w:t>Provides outreach and education services via telehealth and/or face to face as required</w:t>
                </w:r>
                <w:r w:rsidRPr="009C372B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750E095" w14:textId="77777777" w:rsidR="00A64093" w:rsidRPr="00BF32A8" w:rsidRDefault="00A6409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C472D8" w14:textId="77777777" w:rsidR="00A64093" w:rsidRPr="00294B2A" w:rsidRDefault="00A6409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D3B73" w:rsidRPr="00371A1D" w14:paraId="509C3F9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E2E38D" w14:textId="7878549B" w:rsidR="00FD3B73" w:rsidRPr="009C372B" w:rsidRDefault="009C372B" w:rsidP="009C372B">
                <w:pPr>
                  <w:pStyle w:val="ListParagraph"/>
                  <w:numPr>
                    <w:ilvl w:val="0"/>
                    <w:numId w:val="20"/>
                  </w:numPr>
                  <w:spacing w:before="0" w:after="0" w:line="240" w:lineRule="auto"/>
                  <w:ind w:left="357" w:hanging="357"/>
                  <w:textboxTightWrap w:val="none"/>
                  <w:rPr>
                    <w:rFonts w:cs="Calibri"/>
                    <w:sz w:val="19"/>
                    <w:szCs w:val="19"/>
                  </w:rPr>
                </w:pPr>
                <w:r w:rsidRPr="009C372B">
                  <w:rPr>
                    <w:rFonts w:cs="Calibri"/>
                    <w:sz w:val="19"/>
                    <w:szCs w:val="19"/>
                  </w:rPr>
                  <w:t>A higher level of pain medicine education amongst multidisciplinary team.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409009" w14:textId="77777777" w:rsidR="00FD3B73" w:rsidRPr="00BF32A8" w:rsidRDefault="00FD3B7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3E26DD3" w14:textId="77777777" w:rsidR="00FD3B73" w:rsidRPr="00294B2A" w:rsidRDefault="00FD3B7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D3B73" w:rsidRPr="00371A1D" w14:paraId="6C864CE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3FB110" w14:textId="1CB6B628" w:rsidR="00FD3B73" w:rsidRPr="00FD3B73" w:rsidRDefault="00A64093" w:rsidP="00FD3B73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 w:rsidRPr="00FD3B73">
                  <w:rPr>
                    <w:sz w:val="19"/>
                    <w:szCs w:val="19"/>
                  </w:rPr>
                  <w:t>Provides multidisciplinary assessment and pain management to individuals or group treatment plans or programs.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778714D" w14:textId="77777777" w:rsidR="00FD3B73" w:rsidRPr="00BF32A8" w:rsidRDefault="00FD3B7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9F838A" w14:textId="77777777" w:rsidR="00FD3B73" w:rsidRPr="00294B2A" w:rsidRDefault="00FD3B7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07682B5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6BDC8D" w14:textId="30FC6088" w:rsidR="004816BA" w:rsidRPr="00FD3B73" w:rsidRDefault="00FD3B73" w:rsidP="00FD3B73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 w:rsidRPr="00FD3B73">
                  <w:rPr>
                    <w:sz w:val="19"/>
                    <w:szCs w:val="19"/>
                  </w:rPr>
                  <w:t>Provides basic pain management procedures (</w:t>
                </w:r>
                <w:proofErr w:type="gramStart"/>
                <w:r w:rsidRPr="00FD3B73">
                  <w:rPr>
                    <w:sz w:val="19"/>
                    <w:szCs w:val="19"/>
                  </w:rPr>
                  <w:t>e.g.</w:t>
                </w:r>
                <w:proofErr w:type="gramEnd"/>
                <w:r w:rsidRPr="00FD3B73">
                  <w:rPr>
                    <w:sz w:val="19"/>
                    <w:szCs w:val="19"/>
                  </w:rPr>
                  <w:t xml:space="preserve"> Caudal epidural, facet joint injections)</w:t>
                </w:r>
                <w:r w:rsidRPr="00FD3B73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F8E3B1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43C84F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D3B73" w:rsidRPr="00371A1D" w14:paraId="0250AC2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EAA2D8" w14:textId="7F07465E" w:rsidR="00FD3B73" w:rsidRPr="00FD3B73" w:rsidRDefault="00FD3B73" w:rsidP="00FD3B73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 w:rsidRPr="00FD3B73">
                  <w:rPr>
                    <w:sz w:val="19"/>
                    <w:szCs w:val="19"/>
                  </w:rPr>
                  <w:t>Has access to emergency services</w:t>
                </w:r>
                <w:r w:rsidRPr="00FD3B73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760E0A" w14:textId="77777777" w:rsidR="00FD3B73" w:rsidRPr="00BF32A8" w:rsidRDefault="00FD3B7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0559BE" w14:textId="77777777" w:rsidR="00FD3B73" w:rsidRPr="00294B2A" w:rsidRDefault="00FD3B7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D3B73" w:rsidRPr="00371A1D" w14:paraId="171C91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E87395" w14:textId="347EFDEC" w:rsidR="00FD3B73" w:rsidRPr="00FD3B73" w:rsidRDefault="00FD3B73" w:rsidP="00FD3B73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 w:rsidRPr="00FD3B73">
                  <w:rPr>
                    <w:sz w:val="19"/>
                    <w:szCs w:val="19"/>
                  </w:rPr>
                  <w:t>Provides a documented process for transfer and accessing higher level care and receipt from higher level facility to continue care</w:t>
                </w:r>
                <w:r w:rsidRPr="00FD3B73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A7162A" w14:textId="77777777" w:rsidR="00FD3B73" w:rsidRPr="00BF32A8" w:rsidRDefault="00FD3B7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0A1D8D" w14:textId="77777777" w:rsidR="00FD3B73" w:rsidRPr="00294B2A" w:rsidRDefault="00FD3B7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C0D22" w:rsidRPr="00371A1D" w14:paraId="6DCF357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0762AA" w14:textId="524BDDED" w:rsidR="005C0D22" w:rsidRPr="00FD3B73" w:rsidRDefault="00FD3B73" w:rsidP="00FD3B73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 w:rsidRPr="00FD3B73">
                  <w:rPr>
                    <w:sz w:val="19"/>
                    <w:szCs w:val="19"/>
                  </w:rPr>
                  <w:t>Provides partnership arrangements with local general practitioner/s and other local care providers</w:t>
                </w:r>
                <w:r w:rsidRPr="00FD3B73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60D759" w14:textId="77777777" w:rsidR="005C0D22" w:rsidRPr="00BF32A8" w:rsidRDefault="005C0D2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0321EAB" w14:textId="77777777" w:rsidR="005C0D22" w:rsidRPr="00294B2A" w:rsidRDefault="005C0D2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C0D22" w:rsidRPr="00371A1D" w14:paraId="0007083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435B5E" w14:textId="061D0166" w:rsidR="005C0D22" w:rsidRPr="00FD3B73" w:rsidRDefault="00FD3B73" w:rsidP="00FD3B73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FD3B73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 xml:space="preserve">utilising digital health pain management program effectively (for example Reboot, </w:t>
                </w:r>
                <w:proofErr w:type="spellStart"/>
                <w:r w:rsidRPr="00FD3B73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MindSpot</w:t>
                </w:r>
                <w:proofErr w:type="spellEnd"/>
                <w:r w:rsidRPr="00FD3B73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14FB17" w14:textId="77777777" w:rsidR="005C0D22" w:rsidRPr="00BF32A8" w:rsidRDefault="005C0D2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FF1884E" w14:textId="77777777" w:rsidR="005C0D22" w:rsidRPr="00294B2A" w:rsidRDefault="005C0D2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531F19CA" w:rsidR="009E7E12" w:rsidRPr="00286A71" w:rsidRDefault="009E7E12" w:rsidP="00286A71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9E7E12" w:rsidRPr="00371A1D" w14:paraId="2F6E347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777E73" w14:textId="77777777" w:rsidR="009E7E12" w:rsidRPr="00BC525E" w:rsidRDefault="00E433B5" w:rsidP="003C1416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multidisciplinary teams such as:</w:t>
                </w:r>
              </w:p>
              <w:p w14:paraId="5C992B4F" w14:textId="77777777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specialist Pain Medicine Physicians</w:t>
                </w:r>
              </w:p>
              <w:p w14:paraId="388EE769" w14:textId="77777777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other relevant medical specialists including psychiatrists, neurosurgeons, rehabilitation physicians, rheumatologists, addiction specialists or access to these when they are not part of the team and when clinically appropriate</w:t>
                </w:r>
              </w:p>
              <w:p w14:paraId="3A304354" w14:textId="70E4632F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general practitioners</w:t>
                </w:r>
              </w:p>
              <w:p w14:paraId="0EA33739" w14:textId="3C19EF64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nurse/nurse practitioner</w:t>
                </w:r>
              </w:p>
              <w:p w14:paraId="1934BE7E" w14:textId="2E21AC16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 xml:space="preserve">allied health professionals including physiotherapists, occupational therapists, psychologists, pharmacists, exercise physiologists, social workers, </w:t>
                </w:r>
                <w:proofErr w:type="gramStart"/>
                <w:r w:rsidRPr="00BC525E">
                  <w:rPr>
                    <w:rStyle w:val="ClearCharacter"/>
                    <w:sz w:val="19"/>
                    <w:szCs w:val="19"/>
                  </w:rPr>
                  <w:t>nutritionists</w:t>
                </w:r>
                <w:proofErr w:type="gramEnd"/>
                <w:r w:rsidRPr="00BC525E">
                  <w:rPr>
                    <w:rStyle w:val="ClearCharacter"/>
                    <w:sz w:val="19"/>
                    <w:szCs w:val="19"/>
                  </w:rPr>
                  <w:t xml:space="preserve"> and dieticians</w:t>
                </w:r>
              </w:p>
              <w:p w14:paraId="65051C9E" w14:textId="1F493DFE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other relevant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27D08A" w14:textId="77777777" w:rsidR="009E7E12" w:rsidRPr="00BF32A8" w:rsidRDefault="009E7E12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77F7E7" w14:textId="10AB398D" w:rsidR="009E7E12" w:rsidRPr="00294B2A" w:rsidRDefault="009E7E1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35279" w:rsidRPr="00371A1D" w14:paraId="54BCDEF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0C1DA0" w14:textId="1F551D14" w:rsidR="00F35279" w:rsidRPr="00BC525E" w:rsidRDefault="00E433B5" w:rsidP="003C1416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clinicians demonstrate ongoing education and training in clinical programs relevant to the practice of pain management and commensurate with their responsibilities in persistent pain management.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D9388C" w14:textId="77777777" w:rsidR="00F35279" w:rsidRPr="00BF32A8" w:rsidRDefault="00F35279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15B4041" w14:textId="13CB8D39" w:rsidR="00F35279" w:rsidRPr="00294B2A" w:rsidRDefault="00F35279" w:rsidP="00F3527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316B26A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E02B2D" w14:textId="75F02902" w:rsidR="009E7E12" w:rsidRPr="00BC525E" w:rsidRDefault="00E433B5" w:rsidP="003C1416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supervision is required on a case-by-case basis if the clinician’s contract with specific groups of persistent pain patients, such as children, is intermittent of limited.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E524AD" w14:textId="77777777" w:rsidR="009E7E12" w:rsidRPr="00BF32A8" w:rsidRDefault="009E7E12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BCFE0E" w14:textId="02F583A0" w:rsidR="009E7E12" w:rsidRPr="00294B2A" w:rsidRDefault="009E7E12" w:rsidP="00F3527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C372B" w:rsidRPr="00371A1D" w14:paraId="085421C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3EC9B1" w14:textId="29E5CB41" w:rsidR="009C372B" w:rsidRPr="009C372B" w:rsidRDefault="009C372B" w:rsidP="009C372B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textboxTightWrap w:val="none"/>
                  <w:rPr>
                    <w:szCs w:val="19"/>
                  </w:rPr>
                </w:pPr>
                <w:r w:rsidRPr="009C372B">
                  <w:rPr>
                    <w:szCs w:val="19"/>
                  </w:rPr>
                  <w:t>D</w:t>
                </w:r>
                <w:r w:rsidRPr="009C372B">
                  <w:rPr>
                    <w:szCs w:val="19"/>
                  </w:rPr>
                  <w:t>irector and supervisor of training with specialist training FFPMANZCA and have ability to provide training for pain medicine registrars and Fellows</w:t>
                </w:r>
                <w:r w:rsidRPr="009C372B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CC88F5" w14:textId="77777777" w:rsidR="009C372B" w:rsidRPr="00BF32A8" w:rsidRDefault="009C372B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3AEEA02" w14:textId="77777777" w:rsidR="009C372B" w:rsidRPr="00BF32A8" w:rsidRDefault="009C372B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C372B" w:rsidRPr="00371A1D" w14:paraId="60CF357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9F801E" w14:textId="30F16BE7" w:rsidR="009C372B" w:rsidRPr="009C372B" w:rsidRDefault="009C372B" w:rsidP="009C372B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textboxTightWrap w:val="none"/>
                  <w:rPr>
                    <w:szCs w:val="19"/>
                  </w:rPr>
                </w:pPr>
                <w:r w:rsidRPr="009C372B">
                  <w:rPr>
                    <w:szCs w:val="19"/>
                  </w:rPr>
                  <w:t>may provide FFPMANZCA Registrar training</w:t>
                </w:r>
                <w:r w:rsidRPr="009C372B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02CFAB" w14:textId="77777777" w:rsidR="009C372B" w:rsidRPr="00BF32A8" w:rsidRDefault="009C372B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E5CBFB" w14:textId="77777777" w:rsidR="009C372B" w:rsidRPr="00BF32A8" w:rsidRDefault="009C372B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5C0D22" w:rsidRPr="00371A1D" w14:paraId="7CF2125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95A897" w14:textId="489D6651" w:rsidR="005C0D22" w:rsidRPr="009C372B" w:rsidRDefault="009C372B" w:rsidP="009C372B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textboxTightWrap w:val="none"/>
                  <w:rPr>
                    <w:szCs w:val="19"/>
                  </w:rPr>
                </w:pPr>
                <w:r w:rsidRPr="009C372B">
                  <w:rPr>
                    <w:szCs w:val="19"/>
                  </w:rPr>
                  <w:t>ability to access medical subspecialist care including psychiatry</w:t>
                </w:r>
                <w:r w:rsidRPr="009C372B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717ECD" w14:textId="77777777" w:rsidR="005C0D22" w:rsidRPr="00BF32A8" w:rsidRDefault="005C0D22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1A3F10" w14:textId="77777777" w:rsidR="005C0D22" w:rsidRPr="00BF32A8" w:rsidRDefault="005C0D22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0E9C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3858ECED" w:rsidR="00A80E9C" w:rsidRPr="009C372B" w:rsidRDefault="009C372B" w:rsidP="009C372B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textboxTightWrap w:val="none"/>
                  <w:rPr>
                    <w:szCs w:val="19"/>
                  </w:rPr>
                </w:pPr>
                <w:r w:rsidRPr="009C372B">
                  <w:rPr>
                    <w:iCs/>
                    <w:szCs w:val="19"/>
                  </w:rPr>
                  <w:t xml:space="preserve">ability to refer to specialist services such as psychiatry, addiction specialist, rehabilitation </w:t>
                </w:r>
                <w:r w:rsidRPr="009C372B">
                  <w:rPr>
                    <w:iCs/>
                    <w:szCs w:val="19"/>
                  </w:rPr>
                  <w:lastRenderedPageBreak/>
                  <w:t>and surgical via telehealth or face to face.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AFD0A6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5D1E51" w:rsidRPr="00371A1D" w14:paraId="01469C1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74A30E" w14:textId="35165438" w:rsidR="005D1E51" w:rsidRPr="009C372B" w:rsidRDefault="005D1E51" w:rsidP="009C372B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9C372B">
                  <w:rPr>
                    <w:szCs w:val="19"/>
                  </w:rPr>
                  <w:t>access to pain specialist from a higher centre</w:t>
                </w:r>
                <w:r w:rsidRPr="009C372B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A01B76" w14:textId="77777777" w:rsidR="005D1E51" w:rsidRPr="00BF32A8" w:rsidRDefault="005D1E5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4A73BA" w14:textId="77777777" w:rsidR="005D1E51" w:rsidRPr="00BF32A8" w:rsidRDefault="005D1E51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0E9C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9C372B" w:rsidRPr="00371A1D" w14:paraId="28908B3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1FB9B4" w14:textId="089AFCDB" w:rsidR="009C372B" w:rsidRPr="009C372B" w:rsidRDefault="009C372B" w:rsidP="009C372B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9C372B">
                  <w:rPr>
                    <w:szCs w:val="19"/>
                  </w:rPr>
                  <w:t xml:space="preserve">nurse manager (however titled) with appropriate training or qualifications and experience specific to persistent pain management.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2404C9" w14:textId="77777777" w:rsidR="009C372B" w:rsidRPr="00BF32A8" w:rsidRDefault="009C372B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D8570F" w14:textId="7DE91451" w:rsidR="009C372B" w:rsidRDefault="009C372B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equivalent.</w:t>
                </w:r>
              </w:p>
            </w:tc>
          </w:tr>
          <w:tr w:rsidR="009C372B" w:rsidRPr="00371A1D" w14:paraId="79BFCF3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4A7630" w14:textId="1D8559C4" w:rsidR="009C372B" w:rsidRPr="009C372B" w:rsidRDefault="009C372B" w:rsidP="009C372B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9C372B">
                  <w:rPr>
                    <w:szCs w:val="19"/>
                  </w:rPr>
                  <w:t>suitably qualified and experienced registered nurse in charge of each shift.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A4DC8A" w14:textId="77777777" w:rsidR="009C372B" w:rsidRPr="00BF32A8" w:rsidRDefault="009C372B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AD7073" w14:textId="40FB33E9" w:rsidR="009C372B" w:rsidRDefault="009C372B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A80E9C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1EF55ED5" w:rsidR="00A80E9C" w:rsidRPr="009C372B" w:rsidRDefault="009C372B" w:rsidP="009C372B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9C372B">
                  <w:rPr>
                    <w:szCs w:val="19"/>
                  </w:rPr>
                  <w:t>other suitably qualified and experienced nursing staff appropriate to service being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4A44804F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C57D9" w:rsidRPr="00371A1D" w14:paraId="49261830" w14:textId="77777777" w:rsidTr="00E070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7622E9" w14:textId="448541BF" w:rsidR="006C57D9" w:rsidRPr="00BF32A8" w:rsidRDefault="00BC525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9C372B" w:rsidRPr="00371A1D" w14:paraId="7B2B44F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70CF03" w14:textId="06C0A027" w:rsidR="009C372B" w:rsidRPr="009C372B" w:rsidRDefault="009C372B" w:rsidP="009C372B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textboxTightWrap w:val="none"/>
                  <w:rPr>
                    <w:szCs w:val="19"/>
                  </w:rPr>
                </w:pPr>
                <w:r w:rsidRPr="009C372B">
                  <w:rPr>
                    <w:szCs w:val="19"/>
                  </w:rPr>
                  <w:t>Access to pharmacists for patient medication review/s.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C28AB8" w14:textId="77777777" w:rsidR="009C372B" w:rsidRPr="00BF32A8" w:rsidRDefault="009C372B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08C83" w14:textId="77777777" w:rsidR="009C372B" w:rsidRPr="00BF32A8" w:rsidRDefault="009C372B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5D1E51" w:rsidRPr="00371A1D" w14:paraId="7269DDE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089BAB" w14:textId="1412B3ED" w:rsidR="005D1E51" w:rsidRPr="009C372B" w:rsidRDefault="009C372B" w:rsidP="009C372B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9C372B">
                  <w:rPr>
                    <w:szCs w:val="19"/>
                  </w:rPr>
                  <w:t>access to physiotherapist, occupational therapist, and psychology staff with high-level knowledge, skills, and experience specific to persistent pain management, some of whom may hold post-graduate qualifications relevant to persistent pain.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48D147" w14:textId="77777777" w:rsidR="005D1E51" w:rsidRPr="00BF32A8" w:rsidRDefault="005D1E5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19168AE" w14:textId="77777777" w:rsidR="005D1E51" w:rsidRPr="00BF32A8" w:rsidRDefault="005D1E51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5D1E51" w:rsidRPr="00371A1D" w14:paraId="7B4A434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721EE9" w14:textId="211E759A" w:rsidR="005D1E51" w:rsidRPr="005D1E51" w:rsidRDefault="005D1E51" w:rsidP="005D1E51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D1E51">
                  <w:rPr>
                    <w:szCs w:val="19"/>
                  </w:rPr>
                  <w:t xml:space="preserve">access to other allied health professions as indicated by patient needs </w:t>
                </w:r>
                <w:proofErr w:type="gramStart"/>
                <w:r w:rsidRPr="005D1E51">
                  <w:rPr>
                    <w:szCs w:val="19"/>
                  </w:rPr>
                  <w:t>e.g.</w:t>
                </w:r>
                <w:proofErr w:type="gramEnd"/>
                <w:r w:rsidRPr="005D1E51">
                  <w:rPr>
                    <w:szCs w:val="19"/>
                  </w:rPr>
                  <w:t xml:space="preserve"> social worker, dietician, exercise physiologist</w:t>
                </w:r>
                <w:r w:rsidRPr="005D1E51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18BB91" w14:textId="77777777" w:rsidR="005D1E51" w:rsidRPr="00BF32A8" w:rsidRDefault="005D1E5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E08B3D" w14:textId="77777777" w:rsidR="005D1E51" w:rsidRPr="00BF32A8" w:rsidRDefault="005D1E51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C57D9" w:rsidRPr="00371A1D" w14:paraId="2F706AF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AD795" w14:textId="5461FEBC" w:rsidR="006C57D9" w:rsidRPr="005D1E51" w:rsidRDefault="005D1E51" w:rsidP="005D1E51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D1E51">
                  <w:rPr>
                    <w:szCs w:val="19"/>
                  </w:rPr>
                  <w:t>Interpreter services accessible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AD496A" w14:textId="77777777" w:rsidR="006C57D9" w:rsidRPr="00BF32A8" w:rsidRDefault="006C57D9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E662FD" w14:textId="77777777" w:rsidR="006C57D9" w:rsidRPr="00BF32A8" w:rsidRDefault="006C57D9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C57D9" w:rsidRPr="00371A1D" w14:paraId="375D296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349AA" w14:textId="61560AD7" w:rsidR="006C57D9" w:rsidRPr="005D1E51" w:rsidRDefault="00E433B5" w:rsidP="005D1E51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D1E51">
                  <w:rPr>
                    <w:szCs w:val="19"/>
                  </w:rPr>
                  <w:t>access to Aboriginal and Torres Strait Islander health workers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EDB562" w14:textId="77777777" w:rsidR="006C57D9" w:rsidRPr="00BF32A8" w:rsidRDefault="006C57D9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54340A" w14:textId="77777777" w:rsidR="006C57D9" w:rsidRPr="00BF32A8" w:rsidRDefault="006C57D9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BC525E" w:rsidRPr="00371A1D" w14:paraId="2A6DB698" w14:textId="77777777" w:rsidTr="003C127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DD00A0" w14:textId="1EAC4F7B" w:rsidR="00BC525E" w:rsidRPr="00BF32A8" w:rsidRDefault="00BC525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5C0D22" w:rsidRPr="00371A1D" w14:paraId="0DA820F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02ECFA" w14:textId="10B3E541" w:rsidR="005C0D22" w:rsidRPr="005C0D22" w:rsidRDefault="005C0D22" w:rsidP="005C0D22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C0D22">
                  <w:rPr>
                    <w:szCs w:val="19"/>
                  </w:rPr>
                  <w:t>has access to specialist paediatric service on site or remotely in partnership with a higher-level paediatric service if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49E8C5" w14:textId="77777777" w:rsidR="005C0D22" w:rsidRPr="00BF32A8" w:rsidRDefault="005C0D22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B739F04" w14:textId="77777777" w:rsidR="005C0D22" w:rsidRPr="00BF32A8" w:rsidRDefault="005C0D22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BC525E" w:rsidRPr="00371A1D" w14:paraId="7177900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FD25AA" w14:textId="29724CDF" w:rsidR="00BC525E" w:rsidRPr="00BC525E" w:rsidRDefault="00BC525E" w:rsidP="006C57D9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links to peer support groups locally and educational information for persistent pain (ACI pain management website and APMA).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9AC1D4" w14:textId="77777777" w:rsidR="00BC525E" w:rsidRPr="00BF32A8" w:rsidRDefault="00BC525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00A980A" w14:textId="77777777" w:rsidR="00BC525E" w:rsidRPr="00BF32A8" w:rsidRDefault="00BC525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A80E9C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A80E9C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31270EC2" w:rsidR="00A80E9C" w:rsidRPr="005D1E51" w:rsidRDefault="005D1E51" w:rsidP="005D1E51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rStyle w:val="ClearCharacter"/>
                    <w:szCs w:val="19"/>
                  </w:rPr>
                </w:pPr>
                <w:r w:rsidRPr="005D1E51">
                  <w:rPr>
                    <w:szCs w:val="19"/>
                  </w:rPr>
                  <w:t>access to security</w:t>
                </w:r>
                <w:r w:rsidRPr="005D1E51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1E51" w:rsidRPr="00371A1D" w14:paraId="7E7CA03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123A07" w14:textId="1CE1E67E" w:rsidR="005D1E51" w:rsidRPr="005D1E51" w:rsidRDefault="005D1E51" w:rsidP="005D1E51">
                <w:pPr>
                  <w:pStyle w:val="ListParagraph"/>
                  <w:numPr>
                    <w:ilvl w:val="0"/>
                    <w:numId w:val="23"/>
                  </w:numPr>
                  <w:spacing w:before="0" w:after="0" w:line="240" w:lineRule="auto"/>
                  <w:ind w:left="357" w:hanging="357"/>
                  <w:rPr>
                    <w:rStyle w:val="ClearCharacter"/>
                    <w:sz w:val="19"/>
                    <w:szCs w:val="19"/>
                  </w:rPr>
                </w:pPr>
                <w:r w:rsidRPr="005D1E51">
                  <w:rPr>
                    <w:sz w:val="19"/>
                    <w:szCs w:val="19"/>
                  </w:rPr>
                  <w:lastRenderedPageBreak/>
                  <w:t>policies and processes to manage potential risks associated with caring for substance compromised clients</w:t>
                </w:r>
                <w:r w:rsidRPr="005D1E51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48F144" w14:textId="77777777" w:rsidR="005D1E51" w:rsidRPr="00BF32A8" w:rsidRDefault="005D1E5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E5C858F" w14:textId="77777777" w:rsidR="005D1E51" w:rsidRPr="00294B2A" w:rsidRDefault="005D1E51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80E9C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39E07A46" w:rsidR="00A80E9C" w:rsidRPr="0028109D" w:rsidRDefault="00A80E9C" w:rsidP="00A80E9C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A80E9C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A80E9C" w:rsidRPr="004816BA" w:rsidRDefault="00A80E9C" w:rsidP="00A80E9C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4BD2E8F9" w14:textId="75407092" w:rsidR="009C372B" w:rsidRPr="007C4953" w:rsidRDefault="009C372B" w:rsidP="009C372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3 - Anaesthetic </w:t>
                </w:r>
              </w:p>
              <w:p w14:paraId="442B8241" w14:textId="37FF859E" w:rsidR="009C372B" w:rsidRPr="007C4953" w:rsidRDefault="009C372B" w:rsidP="009C372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>Level 3 – Children’s anaesthetic*</w:t>
                </w:r>
              </w:p>
              <w:p w14:paraId="483E2943" w14:textId="0A3ED32F" w:rsidR="009C372B" w:rsidRPr="007C4953" w:rsidRDefault="009C372B" w:rsidP="009C372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 w:rsidRPr="007C4953">
                  <w:rPr>
                    <w:sz w:val="19"/>
                    <w:szCs w:val="19"/>
                  </w:rPr>
                  <w:t>3</w:t>
                </w:r>
                <w:r w:rsidRPr="007C4953">
                  <w:rPr>
                    <w:sz w:val="19"/>
                    <w:szCs w:val="19"/>
                  </w:rPr>
                  <w:t xml:space="preserve"> - Pathology </w:t>
                </w:r>
              </w:p>
              <w:p w14:paraId="193E362D" w14:textId="77777777" w:rsidR="009C372B" w:rsidRPr="007C4953" w:rsidRDefault="009C372B" w:rsidP="009C372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>Level 3 – Perioperative (relevant section/s)</w:t>
                </w:r>
              </w:p>
              <w:p w14:paraId="08F8B2E3" w14:textId="77777777" w:rsidR="009C372B" w:rsidRPr="007C4953" w:rsidRDefault="009C372B" w:rsidP="009C372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>Level 3 – Surgical</w:t>
                </w:r>
              </w:p>
              <w:p w14:paraId="44593F97" w14:textId="77777777" w:rsidR="009C372B" w:rsidRPr="007C4953" w:rsidRDefault="009C372B" w:rsidP="006C57D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>Level 3 – Surgical - children’s*</w:t>
                </w:r>
              </w:p>
              <w:p w14:paraId="4AB0DA06" w14:textId="4BE9EE3F" w:rsidR="00EA6C1E" w:rsidRPr="007C4953" w:rsidRDefault="00EA6C1E" w:rsidP="006C57D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 w:rsidR="009C372B" w:rsidRPr="007C4953">
                  <w:rPr>
                    <w:sz w:val="19"/>
                    <w:szCs w:val="19"/>
                  </w:rPr>
                  <w:t>4</w:t>
                </w:r>
                <w:r w:rsidRPr="007C4953">
                  <w:rPr>
                    <w:sz w:val="19"/>
                    <w:szCs w:val="19"/>
                  </w:rPr>
                  <w:t xml:space="preserve"> – Medical imaging</w:t>
                </w:r>
                <w:r w:rsidRPr="007C4953">
                  <w:rPr>
                    <w:sz w:val="19"/>
                    <w:szCs w:val="19"/>
                  </w:rPr>
                  <w:t xml:space="preserve"> </w:t>
                </w:r>
              </w:p>
              <w:p w14:paraId="394ABE1E" w14:textId="2379E76A" w:rsidR="00EA6C1E" w:rsidRPr="007C4953" w:rsidRDefault="00EA6C1E" w:rsidP="00EA6C1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 w:rsidR="009C372B" w:rsidRPr="007C4953">
                  <w:rPr>
                    <w:sz w:val="19"/>
                    <w:szCs w:val="19"/>
                  </w:rPr>
                  <w:t>5</w:t>
                </w:r>
                <w:r w:rsidRPr="007C4953">
                  <w:rPr>
                    <w:sz w:val="19"/>
                    <w:szCs w:val="19"/>
                  </w:rPr>
                  <w:t xml:space="preserve"> – Medication</w:t>
                </w:r>
              </w:p>
              <w:p w14:paraId="3E097B00" w14:textId="13B56F81" w:rsidR="00EA6C1E" w:rsidRPr="006C57D9" w:rsidRDefault="009C372B" w:rsidP="006C57D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>Level 5 – Perioperative – acute pain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C27F4E" w:rsidRPr="00BF32A8" w14:paraId="1BF683A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3BD265" w14:textId="170E4864" w:rsidR="00C27F4E" w:rsidRPr="004816BA" w:rsidRDefault="00C27F4E" w:rsidP="00C27F4E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Access to:</w:t>
                </w: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 </w:t>
                </w:r>
              </w:p>
              <w:p w14:paraId="45D0FE80" w14:textId="764420D4" w:rsidR="00BC525E" w:rsidRPr="007C4953" w:rsidRDefault="00EA6C1E" w:rsidP="00BC525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>Level 4 – Alcohol and other drugs (relevant section/s)</w:t>
                </w:r>
              </w:p>
              <w:p w14:paraId="056C796F" w14:textId="77777777" w:rsidR="009C372B" w:rsidRPr="007C4953" w:rsidRDefault="009C372B" w:rsidP="009C372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4 – Medical </w:t>
                </w:r>
              </w:p>
              <w:p w14:paraId="3C5C0F03" w14:textId="5BDB417F" w:rsidR="009C372B" w:rsidRPr="007C4953" w:rsidRDefault="009C372B" w:rsidP="009C372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>Level 4 – Mental health (relevant section/s)</w:t>
                </w:r>
              </w:p>
              <w:p w14:paraId="2EAC5A0E" w14:textId="6C163052" w:rsidR="00EA6C1E" w:rsidRPr="007C4953" w:rsidRDefault="00EA6C1E" w:rsidP="00BC525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 w:rsidR="007C4953" w:rsidRPr="007C4953">
                  <w:rPr>
                    <w:sz w:val="19"/>
                    <w:szCs w:val="19"/>
                  </w:rPr>
                  <w:t>5</w:t>
                </w:r>
                <w:r w:rsidRPr="007C4953">
                  <w:rPr>
                    <w:sz w:val="19"/>
                    <w:szCs w:val="19"/>
                  </w:rPr>
                  <w:t xml:space="preserve"> – Intensive care</w:t>
                </w:r>
              </w:p>
              <w:p w14:paraId="20559897" w14:textId="2ACCC34E" w:rsidR="00EA6C1E" w:rsidRPr="007C4953" w:rsidRDefault="007C4953" w:rsidP="00BC525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>Level 5 – Intensive care – children’s*</w:t>
                </w:r>
              </w:p>
              <w:p w14:paraId="0C6D3F29" w14:textId="55676472" w:rsidR="007C4953" w:rsidRPr="007C4953" w:rsidRDefault="007C4953" w:rsidP="00BC525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>Level 5 – Medical – children’s*</w:t>
                </w:r>
              </w:p>
              <w:p w14:paraId="4D64AE75" w14:textId="652CE963" w:rsidR="00C27F4E" w:rsidRPr="005C0D22" w:rsidRDefault="00EA6C1E" w:rsidP="005C0D22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 w:rsidR="007C4953" w:rsidRPr="007C4953">
                  <w:rPr>
                    <w:sz w:val="19"/>
                    <w:szCs w:val="19"/>
                  </w:rPr>
                  <w:t>5</w:t>
                </w:r>
                <w:r w:rsidRPr="007C4953">
                  <w:rPr>
                    <w:sz w:val="19"/>
                    <w:szCs w:val="19"/>
                  </w:rPr>
                  <w:t xml:space="preserve"> - Rehabilitation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85A7A1" w14:textId="77777777" w:rsidR="00C27F4E" w:rsidRPr="00BF32A8" w:rsidRDefault="00C27F4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7C9F42" w14:textId="77777777" w:rsidR="00C27F4E" w:rsidRPr="00BF32A8" w:rsidRDefault="00C27F4E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2427CB4B" w:rsidR="0015140A" w:rsidRPr="005C0D22" w:rsidRDefault="005C0D22" w:rsidP="005C0D22">
          <w:pPr>
            <w:pStyle w:val="ListBullet"/>
            <w:numPr>
              <w:ilvl w:val="0"/>
              <w:numId w:val="0"/>
            </w:numPr>
            <w:rPr>
              <w:sz w:val="19"/>
              <w:szCs w:val="19"/>
            </w:rPr>
          </w:pPr>
          <w:r w:rsidRPr="005C0D22">
            <w:rPr>
              <w:sz w:val="19"/>
              <w:szCs w:val="19"/>
            </w:rPr>
            <w:t>*if providing children’s services</w:t>
          </w:r>
        </w:p>
        <w:p w14:paraId="59B9DC26" w14:textId="431E5127" w:rsidR="0084460D" w:rsidRPr="00371A1D" w:rsidRDefault="007C4953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7C4953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7C4953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7C4953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7C4953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31A9E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2006D47"/>
    <w:multiLevelType w:val="hybridMultilevel"/>
    <w:tmpl w:val="64A0C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634D7"/>
    <w:multiLevelType w:val="hybridMultilevel"/>
    <w:tmpl w:val="225460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4013AE"/>
    <w:multiLevelType w:val="hybridMultilevel"/>
    <w:tmpl w:val="C12C2C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40F6C"/>
    <w:multiLevelType w:val="multilevel"/>
    <w:tmpl w:val="C2FE460C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012CB2"/>
    <w:multiLevelType w:val="hybridMultilevel"/>
    <w:tmpl w:val="E1D665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2C2B95"/>
    <w:multiLevelType w:val="hybridMultilevel"/>
    <w:tmpl w:val="371A34A0"/>
    <w:lvl w:ilvl="0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4539AD"/>
    <w:multiLevelType w:val="hybridMultilevel"/>
    <w:tmpl w:val="7CD8D6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1F40A6"/>
    <w:multiLevelType w:val="hybridMultilevel"/>
    <w:tmpl w:val="94CA8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E496C"/>
    <w:multiLevelType w:val="hybridMultilevel"/>
    <w:tmpl w:val="673AB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31BB6"/>
    <w:multiLevelType w:val="hybridMultilevel"/>
    <w:tmpl w:val="F19471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F6F579D"/>
    <w:multiLevelType w:val="hybridMultilevel"/>
    <w:tmpl w:val="26F4D1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1477F4"/>
    <w:multiLevelType w:val="hybridMultilevel"/>
    <w:tmpl w:val="5CEAD976"/>
    <w:lvl w:ilvl="0" w:tplc="DA0A3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E57BE"/>
    <w:multiLevelType w:val="hybridMultilevel"/>
    <w:tmpl w:val="93582A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094328"/>
    <w:multiLevelType w:val="multilevel"/>
    <w:tmpl w:val="C2FE46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DE173A"/>
    <w:multiLevelType w:val="hybridMultilevel"/>
    <w:tmpl w:val="F23CA894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E5DCED0A">
      <w:numFmt w:val="bullet"/>
      <w:lvlText w:val="−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4331B3"/>
    <w:multiLevelType w:val="hybridMultilevel"/>
    <w:tmpl w:val="340610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9" w15:restartNumberingAfterBreak="0">
    <w:nsid w:val="52E9704B"/>
    <w:multiLevelType w:val="hybridMultilevel"/>
    <w:tmpl w:val="CEEA85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6D2755"/>
    <w:multiLevelType w:val="hybridMultilevel"/>
    <w:tmpl w:val="353CB8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995A96"/>
    <w:multiLevelType w:val="hybridMultilevel"/>
    <w:tmpl w:val="D59E9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80FCC"/>
    <w:multiLevelType w:val="hybridMultilevel"/>
    <w:tmpl w:val="744E46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F92073"/>
    <w:multiLevelType w:val="hybridMultilevel"/>
    <w:tmpl w:val="21DC5118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38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 w15:restartNumberingAfterBreak="0">
    <w:nsid w:val="6B6C4BBE"/>
    <w:multiLevelType w:val="hybridMultilevel"/>
    <w:tmpl w:val="EA2E9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16FA6"/>
    <w:multiLevelType w:val="hybridMultilevel"/>
    <w:tmpl w:val="14401A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28314B"/>
    <w:multiLevelType w:val="hybridMultilevel"/>
    <w:tmpl w:val="9288D8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AF1777"/>
    <w:multiLevelType w:val="hybridMultilevel"/>
    <w:tmpl w:val="E75A1C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8E03AA"/>
    <w:multiLevelType w:val="hybridMultilevel"/>
    <w:tmpl w:val="BB2C24B4"/>
    <w:lvl w:ilvl="0" w:tplc="DA0A3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0"/>
  </w:num>
  <w:num w:numId="4">
    <w:abstractNumId w:val="12"/>
  </w:num>
  <w:num w:numId="5">
    <w:abstractNumId w:val="28"/>
  </w:num>
  <w:num w:numId="6">
    <w:abstractNumId w:val="24"/>
  </w:num>
  <w:num w:numId="7">
    <w:abstractNumId w:val="7"/>
  </w:num>
  <w:num w:numId="8">
    <w:abstractNumId w:val="3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5"/>
  </w:num>
  <w:num w:numId="11">
    <w:abstractNumId w:val="34"/>
  </w:num>
  <w:num w:numId="12">
    <w:abstractNumId w:val="36"/>
  </w:num>
  <w:num w:numId="13">
    <w:abstractNumId w:val="25"/>
  </w:num>
  <w:num w:numId="14">
    <w:abstractNumId w:val="10"/>
  </w:num>
  <w:num w:numId="15">
    <w:abstractNumId w:val="39"/>
  </w:num>
  <w:num w:numId="16">
    <w:abstractNumId w:val="35"/>
  </w:num>
  <w:num w:numId="17">
    <w:abstractNumId w:val="3"/>
  </w:num>
  <w:num w:numId="18">
    <w:abstractNumId w:val="1"/>
  </w:num>
  <w:num w:numId="19">
    <w:abstractNumId w:val="38"/>
  </w:num>
  <w:num w:numId="20">
    <w:abstractNumId w:val="31"/>
  </w:num>
  <w:num w:numId="21">
    <w:abstractNumId w:val="32"/>
  </w:num>
  <w:num w:numId="22">
    <w:abstractNumId w:val="6"/>
  </w:num>
  <w:num w:numId="23">
    <w:abstractNumId w:val="16"/>
  </w:num>
  <w:num w:numId="24">
    <w:abstractNumId w:val="41"/>
  </w:num>
  <w:num w:numId="25">
    <w:abstractNumId w:val="9"/>
  </w:num>
  <w:num w:numId="26">
    <w:abstractNumId w:val="14"/>
  </w:num>
  <w:num w:numId="27">
    <w:abstractNumId w:val="4"/>
  </w:num>
  <w:num w:numId="28">
    <w:abstractNumId w:val="45"/>
  </w:num>
  <w:num w:numId="29">
    <w:abstractNumId w:val="8"/>
  </w:num>
  <w:num w:numId="30">
    <w:abstractNumId w:val="17"/>
  </w:num>
  <w:num w:numId="31">
    <w:abstractNumId w:val="22"/>
  </w:num>
  <w:num w:numId="32">
    <w:abstractNumId w:val="44"/>
  </w:num>
  <w:num w:numId="33">
    <w:abstractNumId w:val="27"/>
  </w:num>
  <w:num w:numId="34">
    <w:abstractNumId w:val="33"/>
  </w:num>
  <w:num w:numId="35">
    <w:abstractNumId w:val="43"/>
  </w:num>
  <w:num w:numId="36">
    <w:abstractNumId w:val="19"/>
  </w:num>
  <w:num w:numId="37">
    <w:abstractNumId w:val="40"/>
  </w:num>
  <w:num w:numId="38">
    <w:abstractNumId w:val="13"/>
  </w:num>
  <w:num w:numId="39">
    <w:abstractNumId w:val="15"/>
  </w:num>
  <w:num w:numId="40">
    <w:abstractNumId w:val="2"/>
  </w:num>
  <w:num w:numId="41">
    <w:abstractNumId w:val="26"/>
  </w:num>
  <w:num w:numId="42">
    <w:abstractNumId w:val="42"/>
  </w:num>
  <w:num w:numId="43">
    <w:abstractNumId w:val="30"/>
  </w:num>
  <w:num w:numId="44">
    <w:abstractNumId w:val="21"/>
  </w:num>
  <w:num w:numId="45">
    <w:abstractNumId w:val="29"/>
  </w:num>
  <w:num w:numId="46">
    <w:abstractNumId w:val="18"/>
  </w:num>
  <w:num w:numId="47">
    <w:abstractNumId w:val="23"/>
  </w:num>
  <w:num w:numId="48">
    <w:abstractNumId w:val="24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000000" w:themeColor="text1"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61CA"/>
    <w:rsid w:val="000379C7"/>
    <w:rsid w:val="0004535D"/>
    <w:rsid w:val="00047071"/>
    <w:rsid w:val="00050FE6"/>
    <w:rsid w:val="00054FA5"/>
    <w:rsid w:val="000563EB"/>
    <w:rsid w:val="00056BD6"/>
    <w:rsid w:val="00057173"/>
    <w:rsid w:val="000579AF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6D2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61DE"/>
    <w:rsid w:val="001F7F46"/>
    <w:rsid w:val="001F7FBC"/>
    <w:rsid w:val="00200718"/>
    <w:rsid w:val="00205C1E"/>
    <w:rsid w:val="0021153E"/>
    <w:rsid w:val="00212002"/>
    <w:rsid w:val="002124F8"/>
    <w:rsid w:val="00212F83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3E41"/>
    <w:rsid w:val="002449FC"/>
    <w:rsid w:val="00245840"/>
    <w:rsid w:val="00252398"/>
    <w:rsid w:val="002547E0"/>
    <w:rsid w:val="0026072D"/>
    <w:rsid w:val="00264468"/>
    <w:rsid w:val="00264ABB"/>
    <w:rsid w:val="0026586D"/>
    <w:rsid w:val="00267FFD"/>
    <w:rsid w:val="00277858"/>
    <w:rsid w:val="0028109D"/>
    <w:rsid w:val="00285E94"/>
    <w:rsid w:val="00286A71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1416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6180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2EE9"/>
    <w:rsid w:val="00463275"/>
    <w:rsid w:val="004652CC"/>
    <w:rsid w:val="00474C27"/>
    <w:rsid w:val="0047576D"/>
    <w:rsid w:val="004816BA"/>
    <w:rsid w:val="0048181E"/>
    <w:rsid w:val="00482CC3"/>
    <w:rsid w:val="004831D3"/>
    <w:rsid w:val="00484A97"/>
    <w:rsid w:val="00491157"/>
    <w:rsid w:val="0049365E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1154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0D22"/>
    <w:rsid w:val="005C4771"/>
    <w:rsid w:val="005C545A"/>
    <w:rsid w:val="005C5D2A"/>
    <w:rsid w:val="005D1E51"/>
    <w:rsid w:val="005D4220"/>
    <w:rsid w:val="005D4AFC"/>
    <w:rsid w:val="005D550E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5F75CB"/>
    <w:rsid w:val="0060037E"/>
    <w:rsid w:val="00603F8C"/>
    <w:rsid w:val="006046AE"/>
    <w:rsid w:val="00605790"/>
    <w:rsid w:val="0060787F"/>
    <w:rsid w:val="006148F2"/>
    <w:rsid w:val="00614A68"/>
    <w:rsid w:val="00620877"/>
    <w:rsid w:val="0063030B"/>
    <w:rsid w:val="0063200E"/>
    <w:rsid w:val="006356F5"/>
    <w:rsid w:val="00637F9C"/>
    <w:rsid w:val="00643812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C57D9"/>
    <w:rsid w:val="006D4D2A"/>
    <w:rsid w:val="006D7458"/>
    <w:rsid w:val="006F0A87"/>
    <w:rsid w:val="006F5014"/>
    <w:rsid w:val="006F77E7"/>
    <w:rsid w:val="0070558B"/>
    <w:rsid w:val="00705D8C"/>
    <w:rsid w:val="007110FF"/>
    <w:rsid w:val="007135A8"/>
    <w:rsid w:val="00724065"/>
    <w:rsid w:val="0072754B"/>
    <w:rsid w:val="007321AB"/>
    <w:rsid w:val="00734807"/>
    <w:rsid w:val="0073685D"/>
    <w:rsid w:val="007404B1"/>
    <w:rsid w:val="00742249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4953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639C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64C"/>
    <w:rsid w:val="0088273C"/>
    <w:rsid w:val="00887948"/>
    <w:rsid w:val="008911F2"/>
    <w:rsid w:val="00893741"/>
    <w:rsid w:val="00893C26"/>
    <w:rsid w:val="00895422"/>
    <w:rsid w:val="008A51D2"/>
    <w:rsid w:val="008A5632"/>
    <w:rsid w:val="008A5C34"/>
    <w:rsid w:val="008A5E96"/>
    <w:rsid w:val="008B12D7"/>
    <w:rsid w:val="008B2422"/>
    <w:rsid w:val="008B2A5F"/>
    <w:rsid w:val="008B5750"/>
    <w:rsid w:val="008C3FB9"/>
    <w:rsid w:val="008C42A9"/>
    <w:rsid w:val="008C6F37"/>
    <w:rsid w:val="008D0CFC"/>
    <w:rsid w:val="008D5E94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372B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BDB"/>
    <w:rsid w:val="009F0F72"/>
    <w:rsid w:val="00A032DD"/>
    <w:rsid w:val="00A03370"/>
    <w:rsid w:val="00A05570"/>
    <w:rsid w:val="00A05AFA"/>
    <w:rsid w:val="00A13B67"/>
    <w:rsid w:val="00A14F8B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2CF9"/>
    <w:rsid w:val="00A443A1"/>
    <w:rsid w:val="00A44D27"/>
    <w:rsid w:val="00A4654E"/>
    <w:rsid w:val="00A51104"/>
    <w:rsid w:val="00A5412A"/>
    <w:rsid w:val="00A54C34"/>
    <w:rsid w:val="00A6010B"/>
    <w:rsid w:val="00A62864"/>
    <w:rsid w:val="00A64093"/>
    <w:rsid w:val="00A64A60"/>
    <w:rsid w:val="00A67FEB"/>
    <w:rsid w:val="00A700CF"/>
    <w:rsid w:val="00A715BF"/>
    <w:rsid w:val="00A728E1"/>
    <w:rsid w:val="00A73C48"/>
    <w:rsid w:val="00A753CE"/>
    <w:rsid w:val="00A80527"/>
    <w:rsid w:val="00A80E9C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003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119C"/>
    <w:rsid w:val="00B449AF"/>
    <w:rsid w:val="00B47CFC"/>
    <w:rsid w:val="00B47FB5"/>
    <w:rsid w:val="00B53736"/>
    <w:rsid w:val="00B5616B"/>
    <w:rsid w:val="00B56FCC"/>
    <w:rsid w:val="00B7199B"/>
    <w:rsid w:val="00B7210C"/>
    <w:rsid w:val="00B83366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10C7"/>
    <w:rsid w:val="00BC525E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27F4E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77AB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33B5"/>
    <w:rsid w:val="00E45740"/>
    <w:rsid w:val="00E459DF"/>
    <w:rsid w:val="00E52162"/>
    <w:rsid w:val="00E5262D"/>
    <w:rsid w:val="00E5274B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0C5A"/>
    <w:rsid w:val="00EA1417"/>
    <w:rsid w:val="00EA21FC"/>
    <w:rsid w:val="00EA3E14"/>
    <w:rsid w:val="00EA468C"/>
    <w:rsid w:val="00EA4D0D"/>
    <w:rsid w:val="00EA5448"/>
    <w:rsid w:val="00EA54CD"/>
    <w:rsid w:val="00EA62BE"/>
    <w:rsid w:val="00EA665A"/>
    <w:rsid w:val="00EA6C1E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C7B78"/>
    <w:rsid w:val="00ED1EEA"/>
    <w:rsid w:val="00ED5B7E"/>
    <w:rsid w:val="00EE1379"/>
    <w:rsid w:val="00EE265E"/>
    <w:rsid w:val="00EF1DD0"/>
    <w:rsid w:val="00EF3ABA"/>
    <w:rsid w:val="00EF3C10"/>
    <w:rsid w:val="00EF3E95"/>
    <w:rsid w:val="00EF3EC6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36E00"/>
    <w:rsid w:val="00F42EEC"/>
    <w:rsid w:val="00F459D4"/>
    <w:rsid w:val="00F46F9F"/>
    <w:rsid w:val="00F47102"/>
    <w:rsid w:val="00F4733A"/>
    <w:rsid w:val="00F51FF4"/>
    <w:rsid w:val="00F57D0B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00A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B7D76"/>
    <w:rsid w:val="00FC1E89"/>
    <w:rsid w:val="00FD12A8"/>
    <w:rsid w:val="00FD19C7"/>
    <w:rsid w:val="00FD3B73"/>
    <w:rsid w:val="00FD54F1"/>
    <w:rsid w:val="00FD5666"/>
    <w:rsid w:val="00FD5BD8"/>
    <w:rsid w:val="00FD7D95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aliases w:val="Bullet copy"/>
    <w:basedOn w:val="BodyText"/>
    <w:uiPriority w:val="34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  <w:style w:type="paragraph" w:customStyle="1" w:styleId="TableTextCentre">
    <w:name w:val="Table Text Centre"/>
    <w:basedOn w:val="TableTextLeft"/>
    <w:rsid w:val="00AC1003"/>
    <w:pPr>
      <w:jc w:val="center"/>
    </w:pPr>
    <w:rPr>
      <w:rFonts w:eastAsia="MS Mincho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0" ma:contentTypeDescription="Create a new document." ma:contentTypeScope="" ma:versionID="75efae26202611d8a1789930186f60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F01937C5-B2BD-4B4E-BBC4-B8E947E95507}"/>
</file>

<file path=customXml/itemProps5.xml><?xml version="1.0" encoding="utf-8"?>
<ds:datastoreItem xmlns:ds="http://schemas.openxmlformats.org/officeDocument/2006/customXml" ds:itemID="{13FF9D44-9083-43D3-B5F0-71E1159F7FC7}"/>
</file>

<file path=customXml/itemProps6.xml><?xml version="1.0" encoding="utf-8"?>
<ds:datastoreItem xmlns:ds="http://schemas.openxmlformats.org/officeDocument/2006/customXml" ds:itemID="{490F6DA1-73F8-4498-A594-B1DF27D04E94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11</TotalTime>
  <Pages>6</Pages>
  <Words>1022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5</cp:revision>
  <dcterms:created xsi:type="dcterms:W3CDTF">2022-03-03T02:32:00Z</dcterms:created>
  <dcterms:modified xsi:type="dcterms:W3CDTF">2022-03-03T02:47:00Z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