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ABA7" w14:textId="38EBEDDF" w:rsidR="007D6A2F" w:rsidRDefault="007D6A2F" w:rsidP="0045527A">
      <w:pPr>
        <w:pStyle w:val="Heading2"/>
        <w:spacing w:before="100" w:beforeAutospacing="1"/>
      </w:pPr>
      <w:bookmarkStart w:id="0" w:name="_Toc25233916"/>
      <w:bookmarkStart w:id="1" w:name="_Toc25234091"/>
      <w:bookmarkStart w:id="2" w:name="_Toc39586637"/>
      <w:r>
        <w:t xml:space="preserve">Step 1-C: </w:t>
      </w:r>
      <w:bookmarkStart w:id="3" w:name="_GoBack"/>
      <w:r>
        <w:t>Environmental analysis - PESTLE</w:t>
      </w:r>
      <w:bookmarkEnd w:id="0"/>
      <w:bookmarkEnd w:id="1"/>
      <w:bookmarkEnd w:id="2"/>
      <w:bookmarkEnd w:id="3"/>
    </w:p>
    <w:p w14:paraId="7673E98D" w14:textId="77777777" w:rsidR="007D6A2F" w:rsidRDefault="007D6A2F" w:rsidP="007D6A2F">
      <w:pPr>
        <w:rPr>
          <w:rFonts w:cs="Arial"/>
        </w:rPr>
      </w:pPr>
      <w:r w:rsidRPr="00C55E58">
        <w:t xml:space="preserve">A PESTLE analysis is </w:t>
      </w:r>
      <w:r>
        <w:t>the</w:t>
      </w:r>
      <w:r w:rsidRPr="00C55E58">
        <w:t xml:space="preserve"> systematic review of current and emerging</w:t>
      </w:r>
      <w:r>
        <w:t xml:space="preserve"> forces</w:t>
      </w:r>
      <w:r w:rsidRPr="00C55E58">
        <w:t xml:space="preserve"> in an </w:t>
      </w:r>
      <w:proofErr w:type="spellStart"/>
      <w:r w:rsidRPr="00C55E58">
        <w:t>organisation’s</w:t>
      </w:r>
      <w:proofErr w:type="spellEnd"/>
      <w:r w:rsidRPr="00C55E58">
        <w:t xml:space="preserve"> external environment,</w:t>
      </w:r>
      <w:r>
        <w:t xml:space="preserve"> which impact on its operations; specifically, political, economic, sociological, technological, legal, and environmental forces. Each of these is defined below and a template for completion is over page.</w:t>
      </w:r>
    </w:p>
    <w:p w14:paraId="57D3B5CA" w14:textId="77777777" w:rsidR="007D6A2F" w:rsidRDefault="007D6A2F" w:rsidP="007D6A2F">
      <w:pPr>
        <w:rPr>
          <w:rFonts w:cs="Arial"/>
        </w:rPr>
      </w:pPr>
    </w:p>
    <w:p w14:paraId="6FF1F20D" w14:textId="77777777" w:rsidR="00FA243B" w:rsidRDefault="00FA243B" w:rsidP="00FA243B">
      <w:pPr>
        <w:autoSpaceDE w:val="0"/>
        <w:autoSpaceDN w:val="0"/>
        <w:adjustRightInd w:val="0"/>
        <w:spacing w:line="221" w:lineRule="atLeast"/>
        <w:ind w:left="142"/>
        <w:rPr>
          <w:rFonts w:cs="Arial"/>
        </w:rPr>
        <w:sectPr w:rsidR="00FA243B" w:rsidSect="00893E30">
          <w:headerReference w:type="default" r:id="rId10"/>
          <w:footerReference w:type="default" r:id="rId11"/>
          <w:footerReference w:type="first" r:id="rId12"/>
          <w:type w:val="continuous"/>
          <w:pgSz w:w="11906" w:h="16838" w:code="9"/>
          <w:pgMar w:top="1531" w:right="1133" w:bottom="1531" w:left="1531" w:header="709" w:footer="709" w:gutter="0"/>
          <w:cols w:space="708"/>
          <w:docGrid w:linePitch="360"/>
        </w:sectPr>
      </w:pPr>
    </w:p>
    <w:p w14:paraId="2FDFDD9A" w14:textId="77777777" w:rsidR="00FA243B" w:rsidRPr="00C37D90" w:rsidRDefault="00FA243B" w:rsidP="00FA243B">
      <w:pPr>
        <w:autoSpaceDE w:val="0"/>
        <w:autoSpaceDN w:val="0"/>
        <w:adjustRightInd w:val="0"/>
        <w:spacing w:line="221" w:lineRule="atLeast"/>
        <w:ind w:left="142"/>
        <w:rPr>
          <w:rFonts w:asciiTheme="minorHAnsi" w:hAnsiTheme="minorHAnsi" w:cstheme="minorHAnsi"/>
          <w:color w:val="000000"/>
          <w:sz w:val="19"/>
          <w:szCs w:val="19"/>
        </w:rPr>
      </w:pPr>
      <w:r w:rsidRPr="00C37D90">
        <w:rPr>
          <w:rFonts w:asciiTheme="minorHAnsi" w:hAnsiTheme="minorHAnsi" w:cstheme="minorHAnsi"/>
          <w:b/>
          <w:color w:val="000000"/>
          <w:sz w:val="19"/>
          <w:szCs w:val="19"/>
          <w:u w:val="single"/>
        </w:rPr>
        <w:t>Political</w:t>
      </w:r>
      <w:r w:rsidRPr="00C37D90">
        <w:rPr>
          <w:rFonts w:asciiTheme="minorHAnsi" w:hAnsiTheme="minorHAnsi" w:cstheme="minorHAnsi"/>
          <w:color w:val="000000"/>
          <w:sz w:val="19"/>
          <w:szCs w:val="19"/>
        </w:rPr>
        <w:t xml:space="preserve"> forces include the way in which the political landscape influences the business and personal environment. This is linked to policy decisions made by Commonwealth, State or Local Governments that affect the way in which your organisation operates. E.g.</w:t>
      </w:r>
    </w:p>
    <w:p w14:paraId="3A45209B"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Political stability or change </w:t>
      </w:r>
    </w:p>
    <w:p w14:paraId="0900B4FA"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Policy reform and current priorities </w:t>
      </w:r>
    </w:p>
    <w:p w14:paraId="7B2B860D"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Funding agendas </w:t>
      </w:r>
    </w:p>
    <w:p w14:paraId="4FC29982"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Influence over health, education and infrastructure </w:t>
      </w:r>
    </w:p>
    <w:p w14:paraId="7787E292" w14:textId="77777777" w:rsidR="00FA243B" w:rsidRPr="00C37D90" w:rsidRDefault="00FA243B" w:rsidP="00FA243B">
      <w:pPr>
        <w:autoSpaceDE w:val="0"/>
        <w:autoSpaceDN w:val="0"/>
        <w:adjustRightInd w:val="0"/>
        <w:spacing w:before="80" w:line="221" w:lineRule="atLeast"/>
        <w:ind w:left="142"/>
        <w:rPr>
          <w:rFonts w:asciiTheme="minorHAnsi" w:hAnsiTheme="minorHAnsi" w:cstheme="minorHAnsi"/>
          <w:color w:val="000000"/>
          <w:sz w:val="19"/>
          <w:szCs w:val="19"/>
        </w:rPr>
      </w:pPr>
      <w:r w:rsidRPr="00C37D90">
        <w:rPr>
          <w:rFonts w:asciiTheme="minorHAnsi" w:hAnsiTheme="minorHAnsi" w:cstheme="minorHAnsi"/>
          <w:b/>
          <w:color w:val="000000"/>
          <w:sz w:val="19"/>
          <w:szCs w:val="19"/>
          <w:u w:val="single"/>
        </w:rPr>
        <w:t>Economic</w:t>
      </w:r>
      <w:r w:rsidRPr="00C37D90">
        <w:rPr>
          <w:rFonts w:asciiTheme="minorHAnsi" w:hAnsiTheme="minorHAnsi" w:cstheme="minorHAnsi"/>
          <w:color w:val="000000"/>
          <w:sz w:val="19"/>
          <w:szCs w:val="19"/>
        </w:rPr>
        <w:t xml:space="preserve"> forces consider the way your organisation receives money and manages financial assets. This can be impacted by the national, state and regional economy. E.g. </w:t>
      </w:r>
    </w:p>
    <w:p w14:paraId="330BECC8"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Consumer demand </w:t>
      </w:r>
    </w:p>
    <w:p w14:paraId="6B87844D"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Funding availability and priorities </w:t>
      </w:r>
    </w:p>
    <w:p w14:paraId="48EB8166"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Partnerships</w:t>
      </w:r>
    </w:p>
    <w:p w14:paraId="0DCFF09D"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Regional development and investment </w:t>
      </w:r>
    </w:p>
    <w:p w14:paraId="7D4E603E"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Other industries and their impact on workforce availability</w:t>
      </w:r>
    </w:p>
    <w:p w14:paraId="42CF26FB" w14:textId="77777777" w:rsidR="00FA243B" w:rsidRPr="00C37D90" w:rsidRDefault="00FA243B" w:rsidP="00FA243B">
      <w:pPr>
        <w:autoSpaceDE w:val="0"/>
        <w:autoSpaceDN w:val="0"/>
        <w:adjustRightInd w:val="0"/>
        <w:spacing w:before="80" w:line="221" w:lineRule="atLeast"/>
        <w:ind w:left="142"/>
        <w:rPr>
          <w:rFonts w:asciiTheme="minorHAnsi" w:hAnsiTheme="minorHAnsi" w:cstheme="minorHAnsi"/>
          <w:color w:val="000000"/>
          <w:sz w:val="19"/>
          <w:szCs w:val="19"/>
        </w:rPr>
      </w:pPr>
      <w:r w:rsidRPr="00C37D90">
        <w:rPr>
          <w:rFonts w:asciiTheme="minorHAnsi" w:hAnsiTheme="minorHAnsi" w:cstheme="minorHAnsi"/>
          <w:b/>
          <w:color w:val="000000"/>
          <w:sz w:val="19"/>
          <w:szCs w:val="19"/>
          <w:u w:val="single"/>
        </w:rPr>
        <w:t>Sociological</w:t>
      </w:r>
      <w:r w:rsidRPr="00C37D90">
        <w:rPr>
          <w:rFonts w:asciiTheme="minorHAnsi" w:hAnsiTheme="minorHAnsi" w:cstheme="minorHAnsi"/>
          <w:color w:val="000000"/>
          <w:sz w:val="19"/>
          <w:szCs w:val="19"/>
        </w:rPr>
        <w:t xml:space="preserve"> forces include the responsibility of your organisation to the community in which it operates as well as the influence of population demographics on service delivery models. E.g. </w:t>
      </w:r>
    </w:p>
    <w:p w14:paraId="201739C9"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Population growth and distribution across the service area/s </w:t>
      </w:r>
    </w:p>
    <w:p w14:paraId="36109C40"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Consumer expectations</w:t>
      </w:r>
    </w:p>
    <w:p w14:paraId="364720FC"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Age distribution, and generational shifts in the workforce or specific occupational groups </w:t>
      </w:r>
    </w:p>
    <w:p w14:paraId="61C9464D"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Workforce diversity, cultural capability, diversity and representation</w:t>
      </w:r>
    </w:p>
    <w:p w14:paraId="019AE140"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Closing the Gap (Indigenous health)</w:t>
      </w:r>
    </w:p>
    <w:p w14:paraId="2DC00F98"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Social change</w:t>
      </w:r>
    </w:p>
    <w:p w14:paraId="3C230EAA" w14:textId="77777777" w:rsidR="00FA243B" w:rsidRPr="00C37D90" w:rsidRDefault="00FA243B" w:rsidP="00FA243B">
      <w:pPr>
        <w:autoSpaceDE w:val="0"/>
        <w:autoSpaceDN w:val="0"/>
        <w:adjustRightInd w:val="0"/>
        <w:spacing w:before="80" w:line="221" w:lineRule="atLeast"/>
        <w:ind w:left="142"/>
        <w:rPr>
          <w:rFonts w:asciiTheme="minorHAnsi" w:hAnsiTheme="minorHAnsi" w:cstheme="minorHAnsi"/>
          <w:color w:val="000000"/>
          <w:sz w:val="19"/>
          <w:szCs w:val="19"/>
        </w:rPr>
      </w:pPr>
      <w:r w:rsidRPr="00C37D90">
        <w:rPr>
          <w:rFonts w:asciiTheme="minorHAnsi" w:hAnsiTheme="minorHAnsi" w:cstheme="minorHAnsi"/>
          <w:b/>
          <w:color w:val="000000"/>
          <w:sz w:val="19"/>
          <w:szCs w:val="19"/>
          <w:u w:val="single"/>
        </w:rPr>
        <w:t>Technological</w:t>
      </w:r>
      <w:r w:rsidRPr="00C37D90">
        <w:rPr>
          <w:rFonts w:asciiTheme="minorHAnsi" w:hAnsiTheme="minorHAnsi" w:cstheme="minorHAnsi"/>
          <w:color w:val="000000"/>
          <w:sz w:val="19"/>
          <w:szCs w:val="19"/>
        </w:rPr>
        <w:t xml:space="preserve"> forces include consideration of how technological advances influence the way your service operates and interacts with its stakeholders. E.g. </w:t>
      </w:r>
    </w:p>
    <w:p w14:paraId="27F669F0"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New technology impacting models of care and roles, e.g. Telehealth</w:t>
      </w:r>
    </w:p>
    <w:p w14:paraId="334AD3A3"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Paperless frontline care and support, e.g. </w:t>
      </w:r>
      <w:proofErr w:type="spellStart"/>
      <w:r w:rsidRPr="00C37D90">
        <w:rPr>
          <w:rFonts w:asciiTheme="minorHAnsi" w:hAnsiTheme="minorHAnsi" w:cstheme="minorHAnsi"/>
          <w:color w:val="000000"/>
          <w:sz w:val="19"/>
          <w:szCs w:val="19"/>
        </w:rPr>
        <w:t>ieMR</w:t>
      </w:r>
      <w:proofErr w:type="spellEnd"/>
    </w:p>
    <w:p w14:paraId="58A5D793"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Consumer data management and security considerations</w:t>
      </w:r>
    </w:p>
    <w:p w14:paraId="6D4C078E"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Consumer self-management or contribution to service support and care </w:t>
      </w:r>
    </w:p>
    <w:p w14:paraId="18CAB4AB"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Efficiencies in support functions – finance and human resource management, e.g. </w:t>
      </w:r>
      <w:proofErr w:type="spellStart"/>
      <w:r w:rsidRPr="00C37D90">
        <w:rPr>
          <w:rFonts w:asciiTheme="minorHAnsi" w:hAnsiTheme="minorHAnsi" w:cstheme="minorHAnsi"/>
          <w:color w:val="000000"/>
          <w:sz w:val="19"/>
          <w:szCs w:val="19"/>
        </w:rPr>
        <w:t>MyHR</w:t>
      </w:r>
      <w:proofErr w:type="spellEnd"/>
    </w:p>
    <w:p w14:paraId="3381D51F"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Change management practices within the service</w:t>
      </w:r>
    </w:p>
    <w:p w14:paraId="16D9C74D" w14:textId="77777777" w:rsidR="00FA243B" w:rsidRPr="00C37D90" w:rsidRDefault="00FA243B" w:rsidP="00FA243B">
      <w:pPr>
        <w:autoSpaceDE w:val="0"/>
        <w:autoSpaceDN w:val="0"/>
        <w:adjustRightInd w:val="0"/>
        <w:spacing w:before="80" w:line="221" w:lineRule="atLeast"/>
        <w:ind w:left="142"/>
        <w:rPr>
          <w:rFonts w:asciiTheme="minorHAnsi" w:hAnsiTheme="minorHAnsi" w:cstheme="minorHAnsi"/>
          <w:color w:val="000000"/>
          <w:sz w:val="19"/>
          <w:szCs w:val="19"/>
        </w:rPr>
      </w:pPr>
      <w:r w:rsidRPr="00C37D90">
        <w:rPr>
          <w:rFonts w:asciiTheme="minorHAnsi" w:hAnsiTheme="minorHAnsi" w:cstheme="minorHAnsi"/>
          <w:b/>
          <w:color w:val="000000"/>
          <w:sz w:val="19"/>
          <w:szCs w:val="19"/>
          <w:u w:val="single"/>
        </w:rPr>
        <w:t>Legal</w:t>
      </w:r>
      <w:r w:rsidRPr="00C37D90">
        <w:rPr>
          <w:rFonts w:asciiTheme="minorHAnsi" w:hAnsiTheme="minorHAnsi" w:cstheme="minorHAnsi"/>
          <w:color w:val="000000"/>
          <w:sz w:val="19"/>
          <w:szCs w:val="19"/>
        </w:rPr>
        <w:t xml:space="preserve"> forces include a range of legal obligations that apply to your organisation as both an employer and a human service organisation. E.g. </w:t>
      </w:r>
    </w:p>
    <w:p w14:paraId="3BBFA1ED"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Funding arrangements and contracts </w:t>
      </w:r>
    </w:p>
    <w:p w14:paraId="41B3C97B"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Industrial relations awards and agreements</w:t>
      </w:r>
    </w:p>
    <w:p w14:paraId="294538FE"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Workplace health and safety </w:t>
      </w:r>
    </w:p>
    <w:p w14:paraId="5FA842C9"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Compliance obligations, service accreditation and standards</w:t>
      </w:r>
    </w:p>
    <w:p w14:paraId="5517030B"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Obligations for consumer safety and wellbeing</w:t>
      </w:r>
    </w:p>
    <w:p w14:paraId="6EDC97A8" w14:textId="77777777" w:rsidR="00FA243B" w:rsidRPr="00C37D90" w:rsidRDefault="00FA243B" w:rsidP="00FA243B">
      <w:pPr>
        <w:autoSpaceDE w:val="0"/>
        <w:autoSpaceDN w:val="0"/>
        <w:adjustRightInd w:val="0"/>
        <w:spacing w:before="80" w:line="221" w:lineRule="atLeast"/>
        <w:ind w:left="142"/>
        <w:rPr>
          <w:rFonts w:asciiTheme="minorHAnsi" w:hAnsiTheme="minorHAnsi" w:cstheme="minorHAnsi"/>
          <w:color w:val="000000"/>
          <w:sz w:val="19"/>
          <w:szCs w:val="19"/>
        </w:rPr>
      </w:pPr>
      <w:r w:rsidRPr="00C37D90">
        <w:rPr>
          <w:rFonts w:asciiTheme="minorHAnsi" w:hAnsiTheme="minorHAnsi" w:cstheme="minorHAnsi"/>
          <w:b/>
          <w:color w:val="000000"/>
          <w:sz w:val="19"/>
          <w:szCs w:val="19"/>
          <w:u w:val="single"/>
        </w:rPr>
        <w:t>Environmental</w:t>
      </w:r>
      <w:r w:rsidRPr="00C37D90">
        <w:rPr>
          <w:rFonts w:asciiTheme="minorHAnsi" w:hAnsiTheme="minorHAnsi" w:cstheme="minorHAnsi"/>
          <w:color w:val="000000"/>
          <w:sz w:val="19"/>
          <w:szCs w:val="19"/>
        </w:rPr>
        <w:t xml:space="preserve"> forces describe the responsibility of your organisation towards protecting your resources and environment both internally and externally. E.g. </w:t>
      </w:r>
    </w:p>
    <w:p w14:paraId="1FB2FFFE"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Planning for responses to natural disasters</w:t>
      </w:r>
    </w:p>
    <w:p w14:paraId="311385C5"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Climate change – impacts and responsibilities</w:t>
      </w:r>
    </w:p>
    <w:p w14:paraId="54FFAFE1"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Risk management and mitigation strategies </w:t>
      </w:r>
    </w:p>
    <w:p w14:paraId="700B385B" w14:textId="77777777" w:rsidR="00FA243B" w:rsidRPr="00C37D90"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color w:val="000000"/>
          <w:sz w:val="19"/>
          <w:szCs w:val="19"/>
        </w:rPr>
      </w:pPr>
      <w:r w:rsidRPr="00C37D90">
        <w:rPr>
          <w:rFonts w:asciiTheme="minorHAnsi" w:hAnsiTheme="minorHAnsi" w:cstheme="minorHAnsi"/>
          <w:color w:val="000000"/>
          <w:sz w:val="19"/>
          <w:szCs w:val="19"/>
        </w:rPr>
        <w:t xml:space="preserve">Environmental / sustainability policies and procedures and the way in which these are communicated to staff (recycling, waste management, energy management, fuel usage etc). </w:t>
      </w:r>
    </w:p>
    <w:p w14:paraId="797DF14B" w14:textId="77777777" w:rsidR="00FA243B" w:rsidRDefault="00FA243B" w:rsidP="003461A3">
      <w:pPr>
        <w:pStyle w:val="ListParagraph"/>
        <w:numPr>
          <w:ilvl w:val="0"/>
          <w:numId w:val="9"/>
        </w:numPr>
        <w:tabs>
          <w:tab w:val="left" w:pos="2835"/>
        </w:tabs>
        <w:autoSpaceDE w:val="0"/>
        <w:autoSpaceDN w:val="0"/>
        <w:adjustRightInd w:val="0"/>
        <w:spacing w:before="0" w:after="0" w:line="240" w:lineRule="auto"/>
        <w:ind w:left="862"/>
        <w:contextualSpacing w:val="0"/>
        <w:textboxTightWrap w:val="none"/>
        <w:rPr>
          <w:rFonts w:asciiTheme="minorHAnsi" w:hAnsiTheme="minorHAnsi" w:cstheme="minorHAnsi"/>
          <w:b/>
          <w:color w:val="000000"/>
          <w:sz w:val="20"/>
          <w:szCs w:val="20"/>
          <w:u w:val="single"/>
        </w:rPr>
      </w:pPr>
      <w:r w:rsidRPr="00C37D90">
        <w:rPr>
          <w:rFonts w:asciiTheme="minorHAnsi" w:hAnsiTheme="minorHAnsi" w:cstheme="minorHAnsi"/>
          <w:color w:val="000000"/>
          <w:sz w:val="19"/>
          <w:szCs w:val="19"/>
        </w:rPr>
        <w:t>Engagement in local community initiatives to support</w:t>
      </w:r>
      <w:r>
        <w:rPr>
          <w:rFonts w:asciiTheme="minorHAnsi" w:hAnsiTheme="minorHAnsi" w:cstheme="minorHAnsi"/>
          <w:color w:val="000000"/>
          <w:sz w:val="19"/>
          <w:szCs w:val="19"/>
        </w:rPr>
        <w:t xml:space="preserve"> the environment</w:t>
      </w:r>
    </w:p>
    <w:p w14:paraId="6F9EBC5C" w14:textId="77777777" w:rsidR="00FA243B" w:rsidRDefault="00FA243B" w:rsidP="00C17F14">
      <w:pPr>
        <w:spacing w:line="240" w:lineRule="auto"/>
        <w:rPr>
          <w:rFonts w:cs="Arial"/>
        </w:rPr>
        <w:sectPr w:rsidR="00FA243B" w:rsidSect="00FA243B">
          <w:type w:val="continuous"/>
          <w:pgSz w:w="11906" w:h="16838" w:code="9"/>
          <w:pgMar w:top="1531" w:right="1531" w:bottom="1531" w:left="1531" w:header="709" w:footer="709" w:gutter="0"/>
          <w:cols w:num="2" w:space="708"/>
          <w:titlePg/>
          <w:docGrid w:linePitch="360"/>
        </w:sectPr>
      </w:pPr>
    </w:p>
    <w:p w14:paraId="37AD07D7" w14:textId="77777777" w:rsidR="00C17F14" w:rsidRDefault="00C17F14" w:rsidP="00C17F14">
      <w:pPr>
        <w:spacing w:line="240" w:lineRule="auto"/>
        <w:rPr>
          <w:rFonts w:cs="Arial"/>
        </w:rPr>
      </w:pPr>
    </w:p>
    <w:p w14:paraId="041284AC" w14:textId="77777777" w:rsidR="007D6A2F" w:rsidRDefault="007D6A2F" w:rsidP="007D6A2F">
      <w:pPr>
        <w:spacing w:before="60" w:line="240" w:lineRule="auto"/>
        <w:rPr>
          <w:sz w:val="14"/>
        </w:rPr>
      </w:pPr>
      <w:r w:rsidRPr="009C5B09">
        <w:rPr>
          <w:b/>
          <w:i/>
          <w:sz w:val="14"/>
        </w:rPr>
        <w:t>Source:</w:t>
      </w:r>
      <w:r w:rsidRPr="009C5B09">
        <w:rPr>
          <w:sz w:val="14"/>
        </w:rPr>
        <w:t xml:space="preserve"> </w:t>
      </w:r>
      <w:r>
        <w:rPr>
          <w:sz w:val="14"/>
        </w:rPr>
        <w:t xml:space="preserve">Adapted </w:t>
      </w:r>
      <w:r w:rsidRPr="004C2B55">
        <w:rPr>
          <w:sz w:val="14"/>
        </w:rPr>
        <w:t>from</w:t>
      </w:r>
      <w:r>
        <w:rPr>
          <w:sz w:val="14"/>
        </w:rPr>
        <w:t>:</w:t>
      </w:r>
      <w:r w:rsidRPr="004C2B55">
        <w:rPr>
          <w:sz w:val="14"/>
        </w:rPr>
        <w:t xml:space="preserve"> </w:t>
      </w:r>
      <w:r>
        <w:rPr>
          <w:sz w:val="14"/>
        </w:rPr>
        <w:t>Workforce planning toolkit: Everything you need to plan for your future workforce, Community Services and Health Industry Skills Council, 2015.</w:t>
      </w:r>
    </w:p>
    <w:p w14:paraId="55786B7D" w14:textId="77777777" w:rsidR="007D6A2F" w:rsidRDefault="007D6A2F" w:rsidP="007D6A2F">
      <w:pPr>
        <w:rPr>
          <w:sz w:val="14"/>
        </w:rPr>
      </w:pPr>
      <w:r>
        <w:rPr>
          <w:sz w:val="14"/>
        </w:rPr>
        <w:br w:type="page"/>
      </w:r>
    </w:p>
    <w:p w14:paraId="07C06C4F" w14:textId="77777777" w:rsidR="00C17F14" w:rsidRDefault="00C17F14" w:rsidP="00C17F14">
      <w:r>
        <w:lastRenderedPageBreak/>
        <w:t>Complete the PESTLE analysis below using the explanations from the previous page.</w:t>
      </w:r>
    </w:p>
    <w:tbl>
      <w:tblPr>
        <w:tblStyle w:val="TableGrid"/>
        <w:tblW w:w="9204" w:type="dxa"/>
        <w:tblBorders>
          <w:top w:val="single" w:sz="8" w:space="0" w:color="0F59A0"/>
          <w:left w:val="single" w:sz="8" w:space="0" w:color="0F59A0"/>
          <w:bottom w:val="single" w:sz="8" w:space="0" w:color="0F59A0"/>
          <w:right w:val="single" w:sz="8" w:space="0" w:color="0F59A0"/>
          <w:insideH w:val="none" w:sz="0" w:space="0" w:color="auto"/>
          <w:insideV w:val="none" w:sz="0" w:space="0" w:color="auto"/>
        </w:tblBorders>
        <w:tblLook w:val="04A0" w:firstRow="1" w:lastRow="0" w:firstColumn="1" w:lastColumn="0" w:noHBand="0" w:noVBand="1"/>
      </w:tblPr>
      <w:tblGrid>
        <w:gridCol w:w="1689"/>
        <w:gridCol w:w="510"/>
        <w:gridCol w:w="3461"/>
        <w:gridCol w:w="3544"/>
      </w:tblGrid>
      <w:tr w:rsidR="00C17F14" w:rsidRPr="008D25A9" w14:paraId="17554A11" w14:textId="77777777" w:rsidTr="00C37D90">
        <w:trPr>
          <w:cantSplit/>
          <w:trHeight w:val="125"/>
        </w:trPr>
        <w:tc>
          <w:tcPr>
            <w:tcW w:w="1689"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7C07DAA1"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c>
          <w:tcPr>
            <w:tcW w:w="510"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6" w:space="0" w:color="B2B7B7" w:themeColor="background2" w:themeShade="BF"/>
            </w:tcBorders>
            <w:shd w:val="clear" w:color="auto" w:fill="0F5CA2" w:themeFill="accent1"/>
          </w:tcPr>
          <w:p w14:paraId="545B3AB6" w14:textId="77777777" w:rsidR="00C17F14" w:rsidRPr="008D25A9" w:rsidRDefault="00C17F14" w:rsidP="00C17F14">
            <w:pPr>
              <w:autoSpaceDE w:val="0"/>
              <w:autoSpaceDN w:val="0"/>
              <w:adjustRightInd w:val="0"/>
              <w:spacing w:line="240" w:lineRule="auto"/>
              <w:rPr>
                <w:rFonts w:asciiTheme="minorHAnsi" w:hAnsiTheme="minorHAnsi" w:cstheme="minorHAnsi"/>
                <w:b/>
                <w:color w:val="FFFFFF" w:themeColor="background1"/>
                <w:sz w:val="20"/>
                <w:szCs w:val="23"/>
              </w:rPr>
            </w:pPr>
          </w:p>
        </w:tc>
        <w:tc>
          <w:tcPr>
            <w:tcW w:w="3461"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4AE84B6E" w14:textId="77777777" w:rsidR="00C17F14" w:rsidRPr="008D25A9" w:rsidRDefault="00C17F14" w:rsidP="00C17F14">
            <w:pPr>
              <w:autoSpaceDE w:val="0"/>
              <w:autoSpaceDN w:val="0"/>
              <w:adjustRightInd w:val="0"/>
              <w:spacing w:before="160" w:after="160" w:line="240" w:lineRule="auto"/>
              <w:jc w:val="center"/>
              <w:rPr>
                <w:rFonts w:asciiTheme="minorHAnsi" w:hAnsiTheme="minorHAnsi" w:cstheme="minorHAnsi"/>
                <w:b/>
                <w:color w:val="000000"/>
                <w:szCs w:val="20"/>
              </w:rPr>
            </w:pPr>
            <w:r w:rsidRPr="008D25A9">
              <w:rPr>
                <w:rFonts w:asciiTheme="minorHAnsi" w:hAnsiTheme="minorHAnsi" w:cstheme="minorHAnsi"/>
                <w:b/>
                <w:color w:val="000000"/>
                <w:szCs w:val="20"/>
              </w:rPr>
              <w:t>Current Influences</w:t>
            </w:r>
          </w:p>
        </w:tc>
        <w:tc>
          <w:tcPr>
            <w:tcW w:w="3544"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4CA2A9B4" w14:textId="77777777" w:rsidR="00C17F14" w:rsidRPr="008D25A9" w:rsidRDefault="00C17F14" w:rsidP="00C17F14">
            <w:pPr>
              <w:autoSpaceDE w:val="0"/>
              <w:autoSpaceDN w:val="0"/>
              <w:adjustRightInd w:val="0"/>
              <w:spacing w:before="160" w:after="160" w:line="240" w:lineRule="auto"/>
              <w:jc w:val="center"/>
              <w:rPr>
                <w:rFonts w:asciiTheme="minorHAnsi" w:hAnsiTheme="minorHAnsi" w:cstheme="minorHAnsi"/>
                <w:b/>
                <w:color w:val="000000"/>
                <w:szCs w:val="20"/>
              </w:rPr>
            </w:pPr>
            <w:r w:rsidRPr="008D25A9">
              <w:rPr>
                <w:rFonts w:asciiTheme="minorHAnsi" w:hAnsiTheme="minorHAnsi" w:cstheme="minorHAnsi"/>
                <w:b/>
                <w:color w:val="000000"/>
                <w:szCs w:val="20"/>
              </w:rPr>
              <w:t xml:space="preserve">Emerging influences (next </w:t>
            </w:r>
            <w:r w:rsidR="00D96F6C">
              <w:rPr>
                <w:rFonts w:asciiTheme="minorHAnsi" w:hAnsiTheme="minorHAnsi" w:cstheme="minorHAnsi"/>
                <w:b/>
                <w:color w:val="000000"/>
                <w:szCs w:val="20"/>
              </w:rPr>
              <w:t>5</w:t>
            </w:r>
            <w:r w:rsidRPr="008D25A9">
              <w:rPr>
                <w:rFonts w:asciiTheme="minorHAnsi" w:hAnsiTheme="minorHAnsi" w:cstheme="minorHAnsi"/>
                <w:b/>
                <w:color w:val="000000"/>
                <w:szCs w:val="20"/>
              </w:rPr>
              <w:t>-</w:t>
            </w:r>
            <w:r w:rsidR="00D96F6C">
              <w:rPr>
                <w:rFonts w:asciiTheme="minorHAnsi" w:hAnsiTheme="minorHAnsi" w:cstheme="minorHAnsi"/>
                <w:b/>
                <w:color w:val="000000"/>
                <w:szCs w:val="20"/>
              </w:rPr>
              <w:t>10</w:t>
            </w:r>
            <w:r w:rsidRPr="008D25A9">
              <w:rPr>
                <w:rFonts w:asciiTheme="minorHAnsi" w:hAnsiTheme="minorHAnsi" w:cstheme="minorHAnsi"/>
                <w:b/>
                <w:color w:val="000000"/>
                <w:szCs w:val="20"/>
              </w:rPr>
              <w:t xml:space="preserve"> years)</w:t>
            </w:r>
          </w:p>
        </w:tc>
      </w:tr>
      <w:tr w:rsidR="00C17F14" w:rsidRPr="008D25A9" w14:paraId="0EB88B5D" w14:textId="77777777" w:rsidTr="00C37D90">
        <w:trPr>
          <w:cantSplit/>
          <w:trHeight w:val="2041"/>
        </w:trPr>
        <w:tc>
          <w:tcPr>
            <w:tcW w:w="1689"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3E072254" w14:textId="77777777" w:rsidR="00C17F14" w:rsidRPr="008D25A9" w:rsidRDefault="00C17F14" w:rsidP="00C17F14">
            <w:pPr>
              <w:spacing w:line="240" w:lineRule="auto"/>
              <w:jc w:val="center"/>
              <w:rPr>
                <w:rFonts w:asciiTheme="minorHAnsi" w:hAnsiTheme="minorHAnsi" w:cstheme="minorHAnsi"/>
                <w:b/>
                <w:color w:val="747D7D" w:themeColor="background2" w:themeShade="80"/>
                <w:sz w:val="144"/>
                <w:szCs w:val="144"/>
                <w:lang w:eastAsia="en-AU"/>
              </w:rPr>
            </w:pPr>
            <w:r w:rsidRPr="008D25A9">
              <w:rPr>
                <w:rFonts w:asciiTheme="minorHAnsi" w:hAnsiTheme="minorHAnsi" w:cstheme="minorHAnsi"/>
                <w:b/>
                <w:color w:val="747D7D" w:themeColor="background2" w:themeShade="80"/>
                <w:sz w:val="144"/>
                <w:szCs w:val="144"/>
                <w:lang w:eastAsia="en-AU"/>
              </w:rPr>
              <w:t>P</w:t>
            </w:r>
          </w:p>
        </w:tc>
        <w:tc>
          <w:tcPr>
            <w:tcW w:w="510"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6" w:space="0" w:color="B2B7B7" w:themeColor="background2" w:themeShade="BF"/>
            </w:tcBorders>
            <w:shd w:val="clear" w:color="auto" w:fill="0F5CA2" w:themeFill="accent1"/>
            <w:textDirection w:val="btLr"/>
          </w:tcPr>
          <w:p w14:paraId="32BCB42D" w14:textId="77777777" w:rsidR="00C17F14" w:rsidRPr="008D25A9" w:rsidRDefault="00C17F14" w:rsidP="00C17F14">
            <w:pPr>
              <w:ind w:left="113" w:right="113"/>
              <w:jc w:val="center"/>
              <w:rPr>
                <w:rFonts w:asciiTheme="minorHAnsi" w:hAnsiTheme="minorHAnsi" w:cstheme="minorHAnsi"/>
                <w:b/>
                <w:color w:val="FFFFFF" w:themeColor="background1"/>
                <w:sz w:val="20"/>
                <w:szCs w:val="23"/>
              </w:rPr>
            </w:pPr>
            <w:r w:rsidRPr="008D25A9">
              <w:rPr>
                <w:rFonts w:asciiTheme="minorHAnsi" w:hAnsiTheme="minorHAnsi" w:cstheme="minorHAnsi"/>
                <w:b/>
                <w:color w:val="FFFFFF" w:themeColor="background1"/>
                <w:sz w:val="20"/>
                <w:szCs w:val="23"/>
              </w:rPr>
              <w:t>POLITICAL</w:t>
            </w:r>
          </w:p>
        </w:tc>
        <w:tc>
          <w:tcPr>
            <w:tcW w:w="3461"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0C58FD04"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c>
          <w:tcPr>
            <w:tcW w:w="3544"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4CEF2DB0"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r>
      <w:tr w:rsidR="00C17F14" w:rsidRPr="008D25A9" w14:paraId="54BC1B7F" w14:textId="77777777" w:rsidTr="00C37D90">
        <w:trPr>
          <w:cantSplit/>
          <w:trHeight w:val="2041"/>
        </w:trPr>
        <w:tc>
          <w:tcPr>
            <w:tcW w:w="1689"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58C71AC4" w14:textId="77777777" w:rsidR="00C17F14" w:rsidRPr="008D25A9" w:rsidRDefault="00C17F14" w:rsidP="00C17F14">
            <w:pPr>
              <w:spacing w:line="240" w:lineRule="auto"/>
              <w:jc w:val="center"/>
              <w:rPr>
                <w:rFonts w:asciiTheme="minorHAnsi" w:hAnsiTheme="minorHAnsi" w:cstheme="minorHAnsi"/>
                <w:b/>
                <w:color w:val="747D7D" w:themeColor="background2" w:themeShade="80"/>
                <w:sz w:val="144"/>
                <w:szCs w:val="144"/>
              </w:rPr>
            </w:pPr>
            <w:r w:rsidRPr="008D25A9">
              <w:rPr>
                <w:rFonts w:asciiTheme="minorHAnsi" w:hAnsiTheme="minorHAnsi" w:cstheme="minorHAnsi"/>
                <w:b/>
                <w:color w:val="747D7D" w:themeColor="background2" w:themeShade="80"/>
                <w:sz w:val="144"/>
                <w:szCs w:val="144"/>
              </w:rPr>
              <w:t>E</w:t>
            </w:r>
          </w:p>
        </w:tc>
        <w:tc>
          <w:tcPr>
            <w:tcW w:w="510"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0F5CA2" w:themeFill="accent1"/>
            <w:textDirection w:val="btLr"/>
          </w:tcPr>
          <w:p w14:paraId="695AC2F1" w14:textId="77777777" w:rsidR="00C17F14" w:rsidRPr="008D25A9" w:rsidRDefault="00C17F14" w:rsidP="00C17F14">
            <w:pPr>
              <w:ind w:left="113" w:right="113"/>
              <w:jc w:val="center"/>
              <w:rPr>
                <w:rFonts w:asciiTheme="minorHAnsi" w:hAnsiTheme="minorHAnsi" w:cstheme="minorHAnsi"/>
                <w:b/>
                <w:color w:val="FFFFFF" w:themeColor="background1"/>
                <w:sz w:val="20"/>
                <w:szCs w:val="23"/>
              </w:rPr>
            </w:pPr>
            <w:r w:rsidRPr="008D25A9">
              <w:rPr>
                <w:rFonts w:asciiTheme="minorHAnsi" w:hAnsiTheme="minorHAnsi" w:cstheme="minorHAnsi"/>
                <w:b/>
                <w:color w:val="FFFFFF" w:themeColor="background1"/>
                <w:sz w:val="20"/>
                <w:szCs w:val="23"/>
              </w:rPr>
              <w:t>ECONOMIC</w:t>
            </w:r>
          </w:p>
        </w:tc>
        <w:tc>
          <w:tcPr>
            <w:tcW w:w="3461"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59F58D69"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c>
          <w:tcPr>
            <w:tcW w:w="3544"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3C3EEAA2"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r>
      <w:tr w:rsidR="00C17F14" w:rsidRPr="008D25A9" w14:paraId="57F6F7D9" w14:textId="77777777" w:rsidTr="00C37D90">
        <w:trPr>
          <w:cantSplit/>
          <w:trHeight w:val="2041"/>
        </w:trPr>
        <w:tc>
          <w:tcPr>
            <w:tcW w:w="1689"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4F77BE63" w14:textId="77777777" w:rsidR="00C17F14" w:rsidRPr="008D25A9" w:rsidRDefault="00C17F14" w:rsidP="00C17F14">
            <w:pPr>
              <w:spacing w:line="240" w:lineRule="auto"/>
              <w:jc w:val="center"/>
              <w:rPr>
                <w:rFonts w:asciiTheme="minorHAnsi" w:hAnsiTheme="minorHAnsi" w:cstheme="minorHAnsi"/>
                <w:b/>
                <w:color w:val="747D7D" w:themeColor="background2" w:themeShade="80"/>
                <w:sz w:val="144"/>
                <w:szCs w:val="144"/>
              </w:rPr>
            </w:pPr>
            <w:r w:rsidRPr="008D25A9">
              <w:rPr>
                <w:rFonts w:asciiTheme="minorHAnsi" w:hAnsiTheme="minorHAnsi" w:cstheme="minorHAnsi"/>
                <w:b/>
                <w:color w:val="747D7D" w:themeColor="background2" w:themeShade="80"/>
                <w:sz w:val="144"/>
                <w:szCs w:val="144"/>
              </w:rPr>
              <w:t>S</w:t>
            </w:r>
          </w:p>
        </w:tc>
        <w:tc>
          <w:tcPr>
            <w:tcW w:w="510"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0F5CA2" w:themeFill="accent1"/>
            <w:textDirection w:val="btLr"/>
          </w:tcPr>
          <w:p w14:paraId="3FCFC158" w14:textId="77777777" w:rsidR="00C17F14" w:rsidRPr="008D25A9" w:rsidRDefault="00C17F14" w:rsidP="00C17F14">
            <w:pPr>
              <w:ind w:left="113" w:right="113"/>
              <w:jc w:val="center"/>
              <w:rPr>
                <w:rFonts w:asciiTheme="minorHAnsi" w:hAnsiTheme="minorHAnsi" w:cstheme="minorHAnsi"/>
                <w:b/>
                <w:color w:val="FFFFFF" w:themeColor="background1"/>
                <w:sz w:val="20"/>
                <w:szCs w:val="23"/>
              </w:rPr>
            </w:pPr>
            <w:r w:rsidRPr="008D25A9">
              <w:rPr>
                <w:rFonts w:asciiTheme="minorHAnsi" w:hAnsiTheme="minorHAnsi" w:cstheme="minorHAnsi"/>
                <w:b/>
                <w:color w:val="FFFFFF" w:themeColor="background1"/>
                <w:sz w:val="20"/>
                <w:szCs w:val="23"/>
              </w:rPr>
              <w:t>SOCIOLOGICAL</w:t>
            </w:r>
          </w:p>
        </w:tc>
        <w:tc>
          <w:tcPr>
            <w:tcW w:w="3461"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20391D98"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c>
          <w:tcPr>
            <w:tcW w:w="3544"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4A3114C7"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r>
      <w:tr w:rsidR="00C17F14" w:rsidRPr="008D25A9" w14:paraId="1F9227D9" w14:textId="77777777" w:rsidTr="00C37D90">
        <w:trPr>
          <w:cantSplit/>
          <w:trHeight w:val="2041"/>
        </w:trPr>
        <w:tc>
          <w:tcPr>
            <w:tcW w:w="1689"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388F2CB4" w14:textId="77777777" w:rsidR="00C17F14" w:rsidRPr="008D25A9" w:rsidRDefault="00C17F14" w:rsidP="00C17F14">
            <w:pPr>
              <w:spacing w:line="240" w:lineRule="auto"/>
              <w:jc w:val="center"/>
              <w:rPr>
                <w:rFonts w:asciiTheme="minorHAnsi" w:hAnsiTheme="minorHAnsi" w:cstheme="minorHAnsi"/>
                <w:b/>
                <w:color w:val="747D7D" w:themeColor="background2" w:themeShade="80"/>
                <w:sz w:val="144"/>
                <w:szCs w:val="144"/>
              </w:rPr>
            </w:pPr>
            <w:r w:rsidRPr="008D25A9">
              <w:rPr>
                <w:rFonts w:asciiTheme="minorHAnsi" w:hAnsiTheme="minorHAnsi" w:cstheme="minorHAnsi"/>
                <w:b/>
                <w:color w:val="747D7D" w:themeColor="background2" w:themeShade="80"/>
                <w:sz w:val="144"/>
                <w:szCs w:val="144"/>
              </w:rPr>
              <w:t>T</w:t>
            </w:r>
          </w:p>
        </w:tc>
        <w:tc>
          <w:tcPr>
            <w:tcW w:w="510"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0F5CA2" w:themeFill="accent1"/>
            <w:textDirection w:val="btLr"/>
          </w:tcPr>
          <w:p w14:paraId="67B2CC4E" w14:textId="77777777" w:rsidR="00C17F14" w:rsidRPr="008D25A9" w:rsidRDefault="00C17F14" w:rsidP="00C17F14">
            <w:pPr>
              <w:ind w:left="113" w:right="113"/>
              <w:jc w:val="center"/>
              <w:rPr>
                <w:rFonts w:asciiTheme="minorHAnsi" w:hAnsiTheme="minorHAnsi" w:cstheme="minorHAnsi"/>
                <w:b/>
                <w:color w:val="FFFFFF" w:themeColor="background1"/>
                <w:sz w:val="20"/>
                <w:szCs w:val="23"/>
              </w:rPr>
            </w:pPr>
            <w:r w:rsidRPr="008D25A9">
              <w:rPr>
                <w:rFonts w:asciiTheme="minorHAnsi" w:hAnsiTheme="minorHAnsi" w:cstheme="minorHAnsi"/>
                <w:b/>
                <w:color w:val="FFFFFF" w:themeColor="background1"/>
                <w:sz w:val="20"/>
                <w:szCs w:val="23"/>
              </w:rPr>
              <w:t>TECHNOLOGICAL</w:t>
            </w:r>
          </w:p>
        </w:tc>
        <w:tc>
          <w:tcPr>
            <w:tcW w:w="3461"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5154C126"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c>
          <w:tcPr>
            <w:tcW w:w="3544"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3B82AF76"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r>
      <w:tr w:rsidR="00C17F14" w:rsidRPr="008D25A9" w14:paraId="7EBA9E28" w14:textId="77777777" w:rsidTr="00C37D90">
        <w:trPr>
          <w:cantSplit/>
          <w:trHeight w:val="2041"/>
        </w:trPr>
        <w:tc>
          <w:tcPr>
            <w:tcW w:w="1689"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450F6B7A" w14:textId="77777777" w:rsidR="00C17F14" w:rsidRPr="008D25A9" w:rsidRDefault="00C17F14" w:rsidP="00C17F14">
            <w:pPr>
              <w:spacing w:line="240" w:lineRule="auto"/>
              <w:jc w:val="center"/>
              <w:rPr>
                <w:rFonts w:asciiTheme="minorHAnsi" w:hAnsiTheme="minorHAnsi" w:cstheme="minorHAnsi"/>
                <w:b/>
                <w:color w:val="747D7D" w:themeColor="background2" w:themeShade="80"/>
                <w:sz w:val="144"/>
                <w:szCs w:val="144"/>
              </w:rPr>
            </w:pPr>
            <w:r w:rsidRPr="008D25A9">
              <w:rPr>
                <w:rFonts w:asciiTheme="minorHAnsi" w:hAnsiTheme="minorHAnsi" w:cstheme="minorHAnsi"/>
                <w:b/>
                <w:color w:val="747D7D" w:themeColor="background2" w:themeShade="80"/>
                <w:sz w:val="144"/>
                <w:szCs w:val="144"/>
              </w:rPr>
              <w:t>L</w:t>
            </w:r>
          </w:p>
        </w:tc>
        <w:tc>
          <w:tcPr>
            <w:tcW w:w="510"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0F5CA2" w:themeFill="accent1"/>
            <w:textDirection w:val="btLr"/>
          </w:tcPr>
          <w:p w14:paraId="7B9AF145" w14:textId="77777777" w:rsidR="00C17F14" w:rsidRPr="008D25A9" w:rsidRDefault="00C17F14" w:rsidP="00C17F14">
            <w:pPr>
              <w:ind w:left="113" w:right="113"/>
              <w:jc w:val="center"/>
              <w:rPr>
                <w:rFonts w:asciiTheme="minorHAnsi" w:hAnsiTheme="minorHAnsi" w:cstheme="minorHAnsi"/>
                <w:b/>
                <w:color w:val="FFFFFF" w:themeColor="background1"/>
                <w:sz w:val="20"/>
                <w:szCs w:val="23"/>
              </w:rPr>
            </w:pPr>
            <w:r w:rsidRPr="008D25A9">
              <w:rPr>
                <w:rFonts w:asciiTheme="minorHAnsi" w:hAnsiTheme="minorHAnsi" w:cstheme="minorHAnsi"/>
                <w:b/>
                <w:color w:val="FFFFFF" w:themeColor="background1"/>
                <w:sz w:val="20"/>
                <w:szCs w:val="23"/>
              </w:rPr>
              <w:t>LEGAL</w:t>
            </w:r>
          </w:p>
        </w:tc>
        <w:tc>
          <w:tcPr>
            <w:tcW w:w="3461"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0226EEFD"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c>
          <w:tcPr>
            <w:tcW w:w="3544"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2AAB0A65"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r>
      <w:tr w:rsidR="00C17F14" w:rsidRPr="008D25A9" w14:paraId="0DDF90AA" w14:textId="77777777" w:rsidTr="00C37D90">
        <w:trPr>
          <w:cantSplit/>
          <w:trHeight w:val="2155"/>
        </w:trPr>
        <w:tc>
          <w:tcPr>
            <w:tcW w:w="1689"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585250BA" w14:textId="77777777" w:rsidR="00C17F14" w:rsidRPr="008D25A9" w:rsidRDefault="00C17F14" w:rsidP="00C17F14">
            <w:pPr>
              <w:spacing w:line="240" w:lineRule="auto"/>
              <w:jc w:val="center"/>
              <w:rPr>
                <w:rFonts w:asciiTheme="minorHAnsi" w:hAnsiTheme="minorHAnsi" w:cstheme="minorHAnsi"/>
                <w:b/>
                <w:color w:val="747D7D" w:themeColor="background2" w:themeShade="80"/>
                <w:sz w:val="144"/>
                <w:szCs w:val="144"/>
              </w:rPr>
            </w:pPr>
            <w:r w:rsidRPr="008D25A9">
              <w:rPr>
                <w:rFonts w:asciiTheme="minorHAnsi" w:hAnsiTheme="minorHAnsi" w:cstheme="minorHAnsi"/>
                <w:b/>
                <w:color w:val="747D7D" w:themeColor="background2" w:themeShade="80"/>
                <w:sz w:val="144"/>
                <w:szCs w:val="144"/>
              </w:rPr>
              <w:t>E</w:t>
            </w:r>
          </w:p>
        </w:tc>
        <w:tc>
          <w:tcPr>
            <w:tcW w:w="510"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0F5CA2" w:themeFill="accent1"/>
            <w:textDirection w:val="btLr"/>
          </w:tcPr>
          <w:p w14:paraId="68EFD47F" w14:textId="77777777" w:rsidR="00C17F14" w:rsidRPr="008D25A9" w:rsidRDefault="00C17F14" w:rsidP="00C17F14">
            <w:pPr>
              <w:ind w:left="113" w:right="113"/>
              <w:jc w:val="center"/>
              <w:rPr>
                <w:rFonts w:asciiTheme="minorHAnsi" w:hAnsiTheme="minorHAnsi" w:cstheme="minorHAnsi"/>
                <w:b/>
                <w:color w:val="FFFFFF" w:themeColor="background1"/>
                <w:sz w:val="20"/>
                <w:szCs w:val="23"/>
              </w:rPr>
            </w:pPr>
            <w:r w:rsidRPr="008D25A9">
              <w:rPr>
                <w:rFonts w:asciiTheme="minorHAnsi" w:hAnsiTheme="minorHAnsi" w:cstheme="minorHAnsi"/>
                <w:b/>
                <w:color w:val="FFFFFF" w:themeColor="background1"/>
                <w:sz w:val="20"/>
                <w:szCs w:val="23"/>
              </w:rPr>
              <w:t>ENVIRONMENTAL</w:t>
            </w:r>
          </w:p>
        </w:tc>
        <w:tc>
          <w:tcPr>
            <w:tcW w:w="3461"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53B7FFAD"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c>
          <w:tcPr>
            <w:tcW w:w="3544"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54D86D22" w14:textId="77777777" w:rsidR="00C17F14" w:rsidRPr="008D25A9" w:rsidRDefault="00C17F14" w:rsidP="00C17F14">
            <w:pPr>
              <w:autoSpaceDE w:val="0"/>
              <w:autoSpaceDN w:val="0"/>
              <w:adjustRightInd w:val="0"/>
              <w:spacing w:line="240" w:lineRule="auto"/>
              <w:rPr>
                <w:rFonts w:asciiTheme="minorHAnsi" w:hAnsiTheme="minorHAnsi" w:cstheme="minorHAnsi"/>
                <w:color w:val="000000"/>
                <w:sz w:val="20"/>
                <w:szCs w:val="20"/>
              </w:rPr>
            </w:pPr>
          </w:p>
        </w:tc>
      </w:tr>
    </w:tbl>
    <w:p w14:paraId="54BD7F08" w14:textId="77777777" w:rsidR="00757ADC" w:rsidRPr="007D6A2F" w:rsidRDefault="00757ADC" w:rsidP="0045527A">
      <w:pPr>
        <w:pStyle w:val="Heading2"/>
        <w:rPr>
          <w:sz w:val="14"/>
        </w:rPr>
      </w:pPr>
    </w:p>
    <w:sectPr w:rsidR="00757ADC" w:rsidRPr="007D6A2F" w:rsidSect="00757ADC">
      <w:footerReference w:type="default" r:id="rId13"/>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7652" w14:textId="77777777" w:rsidR="00387839" w:rsidRDefault="00387839" w:rsidP="005655C9">
      <w:pPr>
        <w:spacing w:line="240" w:lineRule="auto"/>
      </w:pPr>
      <w:r>
        <w:separator/>
      </w:r>
    </w:p>
    <w:p w14:paraId="7DEAFDCE" w14:textId="77777777" w:rsidR="00387839" w:rsidRDefault="00387839"/>
    <w:p w14:paraId="3B17B5C2" w14:textId="77777777" w:rsidR="00387839" w:rsidRDefault="00387839" w:rsidP="00952B5B"/>
    <w:p w14:paraId="17A498F0" w14:textId="77777777" w:rsidR="00387839" w:rsidRDefault="00387839" w:rsidP="00952B5B"/>
    <w:p w14:paraId="208BF147" w14:textId="77777777" w:rsidR="00387839" w:rsidRDefault="00387839"/>
    <w:p w14:paraId="33B3EC36" w14:textId="77777777" w:rsidR="00387839" w:rsidRDefault="00387839"/>
    <w:p w14:paraId="1879AF08" w14:textId="77777777" w:rsidR="00387839" w:rsidRDefault="00387839"/>
    <w:p w14:paraId="0F3C9077" w14:textId="77777777" w:rsidR="00387839" w:rsidRDefault="00387839"/>
  </w:endnote>
  <w:endnote w:type="continuationSeparator" w:id="0">
    <w:p w14:paraId="18C29B25" w14:textId="77777777" w:rsidR="00387839" w:rsidRDefault="00387839" w:rsidP="005655C9">
      <w:pPr>
        <w:spacing w:line="240" w:lineRule="auto"/>
      </w:pPr>
      <w:r>
        <w:continuationSeparator/>
      </w:r>
    </w:p>
    <w:p w14:paraId="7CC6A8F6" w14:textId="77777777" w:rsidR="00387839" w:rsidRDefault="00387839"/>
    <w:p w14:paraId="6C4CF35B" w14:textId="77777777" w:rsidR="00387839" w:rsidRDefault="00387839" w:rsidP="00952B5B"/>
    <w:p w14:paraId="5F20CBFD" w14:textId="77777777" w:rsidR="00387839" w:rsidRDefault="00387839" w:rsidP="00952B5B"/>
    <w:p w14:paraId="083E9257" w14:textId="77777777" w:rsidR="00387839" w:rsidRDefault="00387839"/>
    <w:p w14:paraId="6380B685" w14:textId="77777777" w:rsidR="00387839" w:rsidRDefault="00387839"/>
    <w:p w14:paraId="5BE6FEE1" w14:textId="77777777" w:rsidR="00387839" w:rsidRDefault="00387839"/>
    <w:p w14:paraId="47CCF387" w14:textId="77777777" w:rsidR="00387839" w:rsidRDefault="00387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Arial"/>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ndon Text Light">
    <w:altName w:val="Calibri"/>
    <w:panose1 w:val="00000000000000000000"/>
    <w:charset w:val="00"/>
    <w:family w:val="swiss"/>
    <w:notTrueType/>
    <w:pitch w:val="default"/>
    <w:sig w:usb0="00000003" w:usb1="00000000" w:usb2="00000000" w:usb3="00000000" w:csb0="00000001" w:csb1="00000000"/>
  </w:font>
  <w:font w:name="Brandon Text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B51F" w14:textId="1BD0C128" w:rsidR="00C83692" w:rsidRDefault="007261A2" w:rsidP="00EB0EA5">
    <w:pPr>
      <w:pStyle w:val="Footer"/>
    </w:pPr>
    <w:sdt>
      <w:sdtPr>
        <w:alias w:val="Title"/>
        <w:tag w:val=""/>
        <w:id w:val="-1529179171"/>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PESTLE</w:t>
        </w:r>
      </w:sdtContent>
    </w:sdt>
    <w:r w:rsidR="00C83692">
      <w:t xml:space="preserve"> - </w:t>
    </w:r>
    <w:sdt>
      <w:sdtPr>
        <w:alias w:val="Subject"/>
        <w:tag w:val=""/>
        <w:id w:val="-732629842"/>
        <w:dataBinding w:prefixMappings="xmlns:ns0='http://purl.org/dc/elements/1.1/' xmlns:ns1='http://schemas.openxmlformats.org/package/2006/metadata/core-properties' " w:xpath="/ns1:coreProperties[1]/ns0:subject[1]" w:storeItemID="{6C3C8BC8-F283-45AE-878A-BAB7291924A1}"/>
        <w:text/>
      </w:sdtPr>
      <w:sdtEndPr/>
      <w:sdtContent>
        <w:r>
          <w:t>Environmental analysis - PESTLE</w:t>
        </w:r>
      </w:sdtContent>
    </w:sdt>
    <w:r w:rsidR="00C83692">
      <w:t xml:space="preserve"> </w:t>
    </w:r>
    <w:r w:rsidR="00225F25">
      <w:ptab w:relativeTo="margin" w:alignment="right" w:leader="none"/>
    </w:r>
    <w:r w:rsidR="00225F25">
      <w:t xml:space="preserve">Page </w:t>
    </w:r>
    <w:r w:rsidR="0045527A">
      <w:rPr>
        <w:b/>
        <w:bCs/>
      </w:rP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5CBC" w14:textId="107B3CCD" w:rsidR="00C83692" w:rsidRDefault="007261A2" w:rsidP="00757ADC">
    <w:pPr>
      <w:pStyle w:val="Footer"/>
      <w:tabs>
        <w:tab w:val="clear" w:pos="4513"/>
        <w:tab w:val="center" w:pos="5245"/>
      </w:tabs>
    </w:pPr>
    <w:sdt>
      <w:sdtPr>
        <w:alias w:val="Title"/>
        <w:tag w:val=""/>
        <w:id w:val="409278079"/>
        <w:placeholder>
          <w:docPart w:val="8448D6FCEF6B445F842C4B706E55727B"/>
        </w:placeholder>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PESTLE</w:t>
        </w:r>
      </w:sdtContent>
    </w:sdt>
    <w:r w:rsidR="00C83692">
      <w:t xml:space="preserve"> - </w:t>
    </w:r>
    <w:sdt>
      <w:sdtPr>
        <w:alias w:val="Subject"/>
        <w:tag w:val=""/>
        <w:id w:val="1311439977"/>
        <w:placeholder>
          <w:docPart w:val="E93BF3804794405CAA6ECA10DA012073"/>
        </w:placeholder>
        <w:dataBinding w:prefixMappings="xmlns:ns0='http://purl.org/dc/elements/1.1/' xmlns:ns1='http://schemas.openxmlformats.org/package/2006/metadata/core-properties' " w:xpath="/ns1:coreProperties[1]/ns0:subject[1]" w:storeItemID="{6C3C8BC8-F283-45AE-878A-BAB7291924A1}"/>
        <w:text/>
      </w:sdtPr>
      <w:sdtEndPr/>
      <w:sdtContent>
        <w:r>
          <w:t>Environmental analysis - PESTLE</w:t>
        </w:r>
      </w:sdtContent>
    </w:sdt>
    <w:r w:rsidR="00C83692">
      <w:t xml:space="preserve"> </w:t>
    </w:r>
    <w:r w:rsidR="00C8369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8C01" w14:textId="2F8AE4A7" w:rsidR="0045527A" w:rsidRDefault="007261A2" w:rsidP="00EB0EA5">
    <w:pPr>
      <w:pStyle w:val="Footer"/>
    </w:pPr>
    <w:sdt>
      <w:sdtPr>
        <w:alias w:val="Title"/>
        <w:tag w:val=""/>
        <w:id w:val="1890000970"/>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PESTLE</w:t>
        </w:r>
      </w:sdtContent>
    </w:sdt>
    <w:r w:rsidR="0045527A">
      <w:t xml:space="preserve"> - </w:t>
    </w:r>
    <w:sdt>
      <w:sdtPr>
        <w:alias w:val="Subject"/>
        <w:tag w:val=""/>
        <w:id w:val="-147822067"/>
        <w:dataBinding w:prefixMappings="xmlns:ns0='http://purl.org/dc/elements/1.1/' xmlns:ns1='http://schemas.openxmlformats.org/package/2006/metadata/core-properties' " w:xpath="/ns1:coreProperties[1]/ns0:subject[1]" w:storeItemID="{6C3C8BC8-F283-45AE-878A-BAB7291924A1}"/>
        <w:text/>
      </w:sdtPr>
      <w:sdtEndPr/>
      <w:sdtContent>
        <w:r>
          <w:t>Environmental analysis - PESTLE</w:t>
        </w:r>
      </w:sdtContent>
    </w:sdt>
    <w:r w:rsidR="0045527A">
      <w:t xml:space="preserve"> </w:t>
    </w:r>
    <w:r w:rsidR="0045527A">
      <w:ptab w:relativeTo="margin" w:alignment="right" w:leader="none"/>
    </w:r>
    <w:r w:rsidR="0045527A">
      <w:t xml:space="preserve">Page </w:t>
    </w:r>
    <w:r w:rsidR="0045527A">
      <w:rPr>
        <w:b/>
        <w:bCs/>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1FCF" w14:textId="77777777" w:rsidR="00387839" w:rsidRPr="00DB3896" w:rsidRDefault="00387839" w:rsidP="00DB3896">
      <w:pPr>
        <w:spacing w:line="240" w:lineRule="auto"/>
        <w:rPr>
          <w:color w:val="D9D9D9" w:themeColor="background1" w:themeShade="D9"/>
        </w:rPr>
      </w:pPr>
      <w:r w:rsidRPr="007638A8">
        <w:rPr>
          <w:color w:val="D9D9D9" w:themeColor="background1" w:themeShade="D9"/>
        </w:rPr>
        <w:separator/>
      </w:r>
    </w:p>
    <w:p w14:paraId="098D5033" w14:textId="77777777" w:rsidR="00387839" w:rsidRDefault="00387839"/>
    <w:p w14:paraId="0D4A5BB8" w14:textId="77777777" w:rsidR="00387839" w:rsidRDefault="00387839"/>
    <w:p w14:paraId="78AD553E" w14:textId="77777777" w:rsidR="00387839" w:rsidRDefault="00387839"/>
  </w:footnote>
  <w:footnote w:type="continuationSeparator" w:id="0">
    <w:p w14:paraId="61D1AA70" w14:textId="77777777" w:rsidR="00387839" w:rsidRDefault="00387839" w:rsidP="005655C9">
      <w:pPr>
        <w:spacing w:line="240" w:lineRule="auto"/>
      </w:pPr>
      <w:r>
        <w:continuationSeparator/>
      </w:r>
    </w:p>
    <w:p w14:paraId="438485DF" w14:textId="77777777" w:rsidR="00387839" w:rsidRDefault="00387839"/>
    <w:p w14:paraId="4E10872A" w14:textId="77777777" w:rsidR="00387839" w:rsidRDefault="00387839" w:rsidP="00952B5B"/>
    <w:p w14:paraId="6B1E3736" w14:textId="77777777" w:rsidR="00387839" w:rsidRDefault="00387839" w:rsidP="00952B5B"/>
    <w:p w14:paraId="01391479" w14:textId="77777777" w:rsidR="00387839" w:rsidRDefault="00387839"/>
    <w:p w14:paraId="05D31132" w14:textId="77777777" w:rsidR="00387839" w:rsidRDefault="00387839"/>
    <w:p w14:paraId="0D47573A" w14:textId="77777777" w:rsidR="00387839" w:rsidRDefault="00387839"/>
    <w:p w14:paraId="04EA038E" w14:textId="77777777" w:rsidR="00387839" w:rsidRDefault="00387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5D4B" w14:textId="77777777" w:rsidR="00C83692" w:rsidRPr="00225F25" w:rsidRDefault="00225F25" w:rsidP="00225F25">
    <w:pPr>
      <w:pStyle w:val="Header"/>
      <w:tabs>
        <w:tab w:val="clear" w:pos="4513"/>
        <w:tab w:val="clear" w:pos="9026"/>
        <w:tab w:val="left" w:pos="1657"/>
      </w:tabs>
      <w:spacing w:before="240"/>
      <w:rPr>
        <w:b/>
        <w:bCs/>
      </w:rPr>
    </w:pPr>
    <w:r w:rsidRPr="00225F25">
      <w:rPr>
        <w:b/>
        <w:bCs/>
        <w:noProof/>
      </w:rPr>
      <w:drawing>
        <wp:anchor distT="0" distB="0" distL="114300" distR="114300" simplePos="0" relativeHeight="251659264" behindDoc="1" locked="0" layoutInCell="1" allowOverlap="1" wp14:anchorId="309AB933" wp14:editId="3ABFB5FD">
          <wp:simplePos x="0" y="0"/>
          <wp:positionH relativeFrom="column">
            <wp:posOffset>-962660</wp:posOffset>
          </wp:positionH>
          <wp:positionV relativeFrom="page">
            <wp:posOffset>-11166</wp:posOffset>
          </wp:positionV>
          <wp:extent cx="15116175" cy="1303020"/>
          <wp:effectExtent l="0" t="0" r="9525" b="0"/>
          <wp:wrapNone/>
          <wp:docPr id="7" name="Picture 7"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F25">
      <w:rPr>
        <w:b/>
        <w:bCs/>
        <w:noProof/>
      </w:rPr>
      <w:t>Strategic health workforce planning framework toolkit - Resource</w:t>
    </w:r>
    <w:r w:rsidRPr="00225F25">
      <w:rPr>
        <w:b/>
        <w:bCs/>
      </w:rPr>
      <w:tab/>
    </w:r>
  </w:p>
  <w:p w14:paraId="32C5ED20" w14:textId="77777777" w:rsidR="00C83692" w:rsidRDefault="00C836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2F5565"/>
    <w:multiLevelType w:val="hybridMultilevel"/>
    <w:tmpl w:val="9E943B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3110EAB"/>
    <w:multiLevelType w:val="hybridMultilevel"/>
    <w:tmpl w:val="D230F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AB06A21"/>
    <w:multiLevelType w:val="hybridMultilevel"/>
    <w:tmpl w:val="7BDA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64AEF"/>
    <w:multiLevelType w:val="hybridMultilevel"/>
    <w:tmpl w:val="F2E26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C281BF4"/>
    <w:multiLevelType w:val="hybridMultilevel"/>
    <w:tmpl w:val="2CA2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094328"/>
    <w:multiLevelType w:val="multilevel"/>
    <w:tmpl w:val="C2FE460C"/>
    <w:numStyleLink w:val="Bullets"/>
  </w:abstractNum>
  <w:abstractNum w:abstractNumId="11"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2" w15:restartNumberingAfterBreak="0">
    <w:nsid w:val="53FD60E0"/>
    <w:multiLevelType w:val="hybridMultilevel"/>
    <w:tmpl w:val="928C8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E908B1"/>
    <w:multiLevelType w:val="hybridMultilevel"/>
    <w:tmpl w:val="AF140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61380"/>
    <w:multiLevelType w:val="hybridMultilevel"/>
    <w:tmpl w:val="B20ADC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66633EF"/>
    <w:multiLevelType w:val="hybridMultilevel"/>
    <w:tmpl w:val="18108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127092"/>
    <w:multiLevelType w:val="hybridMultilevel"/>
    <w:tmpl w:val="D67E3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1838D5"/>
    <w:multiLevelType w:val="hybridMultilevel"/>
    <w:tmpl w:val="FA94B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11"/>
  </w:num>
  <w:num w:numId="6">
    <w:abstractNumId w:val="10"/>
  </w:num>
  <w:num w:numId="7">
    <w:abstractNumId w:val="1"/>
  </w:num>
  <w:num w:numId="8">
    <w:abstractNumId w:val="9"/>
  </w:num>
  <w:num w:numId="9">
    <w:abstractNumId w:val="15"/>
  </w:num>
  <w:num w:numId="10">
    <w:abstractNumId w:val="7"/>
  </w:num>
  <w:num w:numId="11">
    <w:abstractNumId w:val="17"/>
  </w:num>
  <w:num w:numId="12">
    <w:abstractNumId w:val="13"/>
  </w:num>
  <w:num w:numId="13">
    <w:abstractNumId w:val="6"/>
  </w:num>
  <w:num w:numId="14">
    <w:abstractNumId w:val="14"/>
  </w:num>
  <w:num w:numId="15">
    <w:abstractNumId w:val="16"/>
  </w:num>
  <w:num w:numId="16">
    <w:abstractNumId w:val="4"/>
  </w:num>
  <w:num w:numId="17">
    <w:abstractNumId w:val="2"/>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5E"/>
    <w:rsid w:val="0000006D"/>
    <w:rsid w:val="00002B1B"/>
    <w:rsid w:val="0000330E"/>
    <w:rsid w:val="00004C05"/>
    <w:rsid w:val="000102EE"/>
    <w:rsid w:val="00011ACB"/>
    <w:rsid w:val="00016271"/>
    <w:rsid w:val="000177FA"/>
    <w:rsid w:val="00020E27"/>
    <w:rsid w:val="00022D7A"/>
    <w:rsid w:val="00022DDB"/>
    <w:rsid w:val="00030AB2"/>
    <w:rsid w:val="000317F2"/>
    <w:rsid w:val="0003774E"/>
    <w:rsid w:val="000379C7"/>
    <w:rsid w:val="0004535D"/>
    <w:rsid w:val="00047071"/>
    <w:rsid w:val="00050FE6"/>
    <w:rsid w:val="00054FA5"/>
    <w:rsid w:val="000563EB"/>
    <w:rsid w:val="00056BD6"/>
    <w:rsid w:val="00060860"/>
    <w:rsid w:val="00065A54"/>
    <w:rsid w:val="00066B7B"/>
    <w:rsid w:val="000712C1"/>
    <w:rsid w:val="00071708"/>
    <w:rsid w:val="00073919"/>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1C20"/>
    <w:rsid w:val="000A5480"/>
    <w:rsid w:val="000A5C61"/>
    <w:rsid w:val="000A66BF"/>
    <w:rsid w:val="000A71FA"/>
    <w:rsid w:val="000B2BCA"/>
    <w:rsid w:val="000B72B4"/>
    <w:rsid w:val="000C4228"/>
    <w:rsid w:val="000D0B02"/>
    <w:rsid w:val="000D154F"/>
    <w:rsid w:val="000D31C5"/>
    <w:rsid w:val="000D39E0"/>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25F25"/>
    <w:rsid w:val="002301B6"/>
    <w:rsid w:val="002309A1"/>
    <w:rsid w:val="002315D9"/>
    <w:rsid w:val="002373F8"/>
    <w:rsid w:val="00240836"/>
    <w:rsid w:val="00240897"/>
    <w:rsid w:val="002449FC"/>
    <w:rsid w:val="00245840"/>
    <w:rsid w:val="002479A4"/>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1660"/>
    <w:rsid w:val="00314153"/>
    <w:rsid w:val="00314B98"/>
    <w:rsid w:val="00316B60"/>
    <w:rsid w:val="00316C21"/>
    <w:rsid w:val="00317E0F"/>
    <w:rsid w:val="0032406F"/>
    <w:rsid w:val="003324A5"/>
    <w:rsid w:val="00333D1A"/>
    <w:rsid w:val="003341F1"/>
    <w:rsid w:val="003353E9"/>
    <w:rsid w:val="00341F88"/>
    <w:rsid w:val="00344CD5"/>
    <w:rsid w:val="003461A3"/>
    <w:rsid w:val="003464AA"/>
    <w:rsid w:val="00350750"/>
    <w:rsid w:val="00350C0A"/>
    <w:rsid w:val="003529B3"/>
    <w:rsid w:val="00352B72"/>
    <w:rsid w:val="00354930"/>
    <w:rsid w:val="00355039"/>
    <w:rsid w:val="00357128"/>
    <w:rsid w:val="003605F9"/>
    <w:rsid w:val="00362C15"/>
    <w:rsid w:val="00364062"/>
    <w:rsid w:val="003661B9"/>
    <w:rsid w:val="003670B4"/>
    <w:rsid w:val="00373DF9"/>
    <w:rsid w:val="0037411B"/>
    <w:rsid w:val="00376393"/>
    <w:rsid w:val="00387381"/>
    <w:rsid w:val="00387839"/>
    <w:rsid w:val="003878E3"/>
    <w:rsid w:val="00395EFF"/>
    <w:rsid w:val="003A2B34"/>
    <w:rsid w:val="003A6203"/>
    <w:rsid w:val="003B1457"/>
    <w:rsid w:val="003B6431"/>
    <w:rsid w:val="003B7ED7"/>
    <w:rsid w:val="003C775C"/>
    <w:rsid w:val="003D2D25"/>
    <w:rsid w:val="003E174B"/>
    <w:rsid w:val="003E5191"/>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317B"/>
    <w:rsid w:val="00436F69"/>
    <w:rsid w:val="00442878"/>
    <w:rsid w:val="00444053"/>
    <w:rsid w:val="00444C11"/>
    <w:rsid w:val="0044735C"/>
    <w:rsid w:val="00447A4C"/>
    <w:rsid w:val="0045527A"/>
    <w:rsid w:val="00460114"/>
    <w:rsid w:val="00460870"/>
    <w:rsid w:val="00462408"/>
    <w:rsid w:val="00462C04"/>
    <w:rsid w:val="00462DC3"/>
    <w:rsid w:val="00463275"/>
    <w:rsid w:val="004652CC"/>
    <w:rsid w:val="00473EC6"/>
    <w:rsid w:val="00474C27"/>
    <w:rsid w:val="0047576D"/>
    <w:rsid w:val="0048181E"/>
    <w:rsid w:val="00482CC3"/>
    <w:rsid w:val="004831D3"/>
    <w:rsid w:val="00484A97"/>
    <w:rsid w:val="004866E5"/>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7A1"/>
    <w:rsid w:val="004F1C97"/>
    <w:rsid w:val="004F4A08"/>
    <w:rsid w:val="00500A17"/>
    <w:rsid w:val="00501377"/>
    <w:rsid w:val="00505703"/>
    <w:rsid w:val="005138A2"/>
    <w:rsid w:val="00513E2B"/>
    <w:rsid w:val="005205B8"/>
    <w:rsid w:val="00521B45"/>
    <w:rsid w:val="00524A14"/>
    <w:rsid w:val="0052755E"/>
    <w:rsid w:val="005277E7"/>
    <w:rsid w:val="00531475"/>
    <w:rsid w:val="00531752"/>
    <w:rsid w:val="00536EFE"/>
    <w:rsid w:val="005433C7"/>
    <w:rsid w:val="0054704A"/>
    <w:rsid w:val="00553A02"/>
    <w:rsid w:val="00555240"/>
    <w:rsid w:val="00555902"/>
    <w:rsid w:val="0056004A"/>
    <w:rsid w:val="0056129F"/>
    <w:rsid w:val="005619DA"/>
    <w:rsid w:val="005655C9"/>
    <w:rsid w:val="00566B11"/>
    <w:rsid w:val="00575D7E"/>
    <w:rsid w:val="00577AF8"/>
    <w:rsid w:val="00580230"/>
    <w:rsid w:val="0058662F"/>
    <w:rsid w:val="005871AA"/>
    <w:rsid w:val="005951EE"/>
    <w:rsid w:val="005965C9"/>
    <w:rsid w:val="00596729"/>
    <w:rsid w:val="005A2F1B"/>
    <w:rsid w:val="005A50DE"/>
    <w:rsid w:val="005A7842"/>
    <w:rsid w:val="005A7C02"/>
    <w:rsid w:val="005B2A03"/>
    <w:rsid w:val="005B3180"/>
    <w:rsid w:val="005B57AE"/>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3FB6"/>
    <w:rsid w:val="006D7458"/>
    <w:rsid w:val="006F0A87"/>
    <w:rsid w:val="006F77E7"/>
    <w:rsid w:val="007110FF"/>
    <w:rsid w:val="007135A8"/>
    <w:rsid w:val="00724065"/>
    <w:rsid w:val="007261A2"/>
    <w:rsid w:val="0072754B"/>
    <w:rsid w:val="007321AB"/>
    <w:rsid w:val="00734807"/>
    <w:rsid w:val="0073685D"/>
    <w:rsid w:val="007404B1"/>
    <w:rsid w:val="0074617E"/>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35BF"/>
    <w:rsid w:val="007B5450"/>
    <w:rsid w:val="007B66B8"/>
    <w:rsid w:val="007B680B"/>
    <w:rsid w:val="007B7B0D"/>
    <w:rsid w:val="007B7BBC"/>
    <w:rsid w:val="007B7EA6"/>
    <w:rsid w:val="007C0D8F"/>
    <w:rsid w:val="007C71ED"/>
    <w:rsid w:val="007D1EBB"/>
    <w:rsid w:val="007D1F6C"/>
    <w:rsid w:val="007D2DCB"/>
    <w:rsid w:val="007D344A"/>
    <w:rsid w:val="007D6A2F"/>
    <w:rsid w:val="007E2E42"/>
    <w:rsid w:val="007E350E"/>
    <w:rsid w:val="007E3D08"/>
    <w:rsid w:val="007E6348"/>
    <w:rsid w:val="007E6AB3"/>
    <w:rsid w:val="007E7BA4"/>
    <w:rsid w:val="007F282D"/>
    <w:rsid w:val="007F2BC9"/>
    <w:rsid w:val="007F2DC6"/>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93E30"/>
    <w:rsid w:val="00897DA3"/>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2F"/>
    <w:rsid w:val="008F7945"/>
    <w:rsid w:val="009019A2"/>
    <w:rsid w:val="00901FFD"/>
    <w:rsid w:val="00903887"/>
    <w:rsid w:val="00905500"/>
    <w:rsid w:val="00905B58"/>
    <w:rsid w:val="00907041"/>
    <w:rsid w:val="00907AE9"/>
    <w:rsid w:val="009111AB"/>
    <w:rsid w:val="00914181"/>
    <w:rsid w:val="00915748"/>
    <w:rsid w:val="00917AFE"/>
    <w:rsid w:val="00921916"/>
    <w:rsid w:val="00922111"/>
    <w:rsid w:val="009230D6"/>
    <w:rsid w:val="00923E23"/>
    <w:rsid w:val="009248CC"/>
    <w:rsid w:val="00926742"/>
    <w:rsid w:val="009302A2"/>
    <w:rsid w:val="00930FDA"/>
    <w:rsid w:val="00931347"/>
    <w:rsid w:val="009337DB"/>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62D5"/>
    <w:rsid w:val="00AA7264"/>
    <w:rsid w:val="00AA767D"/>
    <w:rsid w:val="00AB1155"/>
    <w:rsid w:val="00AB34FD"/>
    <w:rsid w:val="00AB51C9"/>
    <w:rsid w:val="00AB717A"/>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17F14"/>
    <w:rsid w:val="00C202BD"/>
    <w:rsid w:val="00C230FB"/>
    <w:rsid w:val="00C2449F"/>
    <w:rsid w:val="00C31308"/>
    <w:rsid w:val="00C37D90"/>
    <w:rsid w:val="00C406BB"/>
    <w:rsid w:val="00C411F6"/>
    <w:rsid w:val="00C44CC2"/>
    <w:rsid w:val="00C463CB"/>
    <w:rsid w:val="00C50FF0"/>
    <w:rsid w:val="00C62BF6"/>
    <w:rsid w:val="00C66D8F"/>
    <w:rsid w:val="00C673B8"/>
    <w:rsid w:val="00C71484"/>
    <w:rsid w:val="00C76224"/>
    <w:rsid w:val="00C76568"/>
    <w:rsid w:val="00C83692"/>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07EAA"/>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1381"/>
    <w:rsid w:val="00D82B75"/>
    <w:rsid w:val="00D851C4"/>
    <w:rsid w:val="00D90EB7"/>
    <w:rsid w:val="00D96285"/>
    <w:rsid w:val="00D96F6C"/>
    <w:rsid w:val="00D97072"/>
    <w:rsid w:val="00DA1A3A"/>
    <w:rsid w:val="00DB0A95"/>
    <w:rsid w:val="00DB0C46"/>
    <w:rsid w:val="00DB0E5A"/>
    <w:rsid w:val="00DB1D3D"/>
    <w:rsid w:val="00DB3896"/>
    <w:rsid w:val="00DB7614"/>
    <w:rsid w:val="00DB7647"/>
    <w:rsid w:val="00DC16F3"/>
    <w:rsid w:val="00DC2FD2"/>
    <w:rsid w:val="00DC5219"/>
    <w:rsid w:val="00DD1908"/>
    <w:rsid w:val="00DD2D88"/>
    <w:rsid w:val="00DD3033"/>
    <w:rsid w:val="00DD5E17"/>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47CB6"/>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0BAF"/>
    <w:rsid w:val="00ED1EEA"/>
    <w:rsid w:val="00EE0CAC"/>
    <w:rsid w:val="00EE1379"/>
    <w:rsid w:val="00EE265E"/>
    <w:rsid w:val="00EE4BB6"/>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243B"/>
    <w:rsid w:val="00FA330E"/>
    <w:rsid w:val="00FA4298"/>
    <w:rsid w:val="00FA5B33"/>
    <w:rsid w:val="00FA7309"/>
    <w:rsid w:val="00FB0A93"/>
    <w:rsid w:val="00FB3F55"/>
    <w:rsid w:val="00FB5F87"/>
    <w:rsid w:val="00FB7898"/>
    <w:rsid w:val="00FC1E89"/>
    <w:rsid w:val="00FD12A8"/>
    <w:rsid w:val="00FD19C7"/>
    <w:rsid w:val="00FD3061"/>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30B55E35"/>
  <w14:discardImageEditingData/>
  <w14:defaultImageDpi w14:val="330"/>
  <w15:chartTrackingRefBased/>
  <w15:docId w15:val="{5311072C-3194-4C01-8E90-7381B81A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9"/>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39"/>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39"/>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39"/>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39"/>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1"/>
    <w:qFormat/>
    <w:rsid w:val="008D7AC0"/>
  </w:style>
  <w:style w:type="character" w:customStyle="1" w:styleId="NoSpacingChar">
    <w:name w:val="No Spacing Char"/>
    <w:basedOn w:val="DefaultParagraphFont"/>
    <w:link w:val="NoSpacing"/>
    <w:uiPriority w:val="1"/>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aliases w:val="Bullet copy"/>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9"/>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0"/>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0"/>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1"/>
    <w:qFormat/>
    <w:rsid w:val="002D755A"/>
    <w:rPr>
      <w:i/>
      <w:iCs/>
      <w:color w:val="105674" w:themeColor="accent3" w:themeShade="80"/>
    </w:rPr>
  </w:style>
  <w:style w:type="character" w:styleId="UnresolvedMention">
    <w:name w:val="Unresolved Mention"/>
    <w:basedOn w:val="DefaultParagraphFont"/>
    <w:uiPriority w:val="99"/>
    <w:unhideWhenUsed/>
    <w:rsid w:val="008D7AC0"/>
    <w:rPr>
      <w:color w:val="808080"/>
      <w:shd w:val="clear" w:color="auto" w:fill="E6E6E6"/>
    </w:rPr>
  </w:style>
  <w:style w:type="paragraph" w:styleId="Quote">
    <w:name w:val="Quote"/>
    <w:aliases w:val="Standard Quote"/>
    <w:basedOn w:val="BodyText"/>
    <w:next w:val="BodyText"/>
    <w:link w:val="QuoteChar"/>
    <w:uiPriority w:val="29"/>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29"/>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19"/>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22"/>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Emphasis">
    <w:name w:val="Emphasis"/>
    <w:basedOn w:val="DefaultParagraphFont"/>
    <w:uiPriority w:val="20"/>
    <w:rsid w:val="00C17F14"/>
    <w:rPr>
      <w:i/>
      <w:iCs/>
    </w:rPr>
  </w:style>
  <w:style w:type="character" w:styleId="SubtleReference">
    <w:name w:val="Subtle Reference"/>
    <w:basedOn w:val="DefaultParagraphFont"/>
    <w:uiPriority w:val="31"/>
    <w:rsid w:val="00C17F14"/>
    <w:rPr>
      <w:smallCaps/>
      <w:color w:val="5A5A5A" w:themeColor="text1" w:themeTint="A5"/>
    </w:rPr>
  </w:style>
  <w:style w:type="character" w:styleId="IntenseReference">
    <w:name w:val="Intense Reference"/>
    <w:basedOn w:val="DefaultParagraphFont"/>
    <w:uiPriority w:val="32"/>
    <w:rsid w:val="00C17F14"/>
    <w:rPr>
      <w:b/>
      <w:bCs/>
      <w:smallCaps/>
      <w:color w:val="auto"/>
      <w:spacing w:val="5"/>
    </w:rPr>
  </w:style>
  <w:style w:type="character" w:styleId="BookTitle">
    <w:name w:val="Book Title"/>
    <w:basedOn w:val="DefaultParagraphFont"/>
    <w:uiPriority w:val="33"/>
    <w:rsid w:val="00C17F14"/>
    <w:rPr>
      <w:b/>
      <w:bCs/>
      <w:i/>
      <w:iCs/>
      <w:spacing w:val="5"/>
    </w:rPr>
  </w:style>
  <w:style w:type="paragraph" w:customStyle="1" w:styleId="Title1">
    <w:name w:val="Title 1"/>
    <w:basedOn w:val="Heading1"/>
    <w:autoRedefine/>
    <w:qFormat/>
    <w:rsid w:val="00C17F14"/>
    <w:pPr>
      <w:keepNext w:val="0"/>
      <w:keepLines w:val="0"/>
      <w:widowControl w:val="0"/>
      <w:suppressAutoHyphens/>
      <w:autoSpaceDE w:val="0"/>
      <w:autoSpaceDN w:val="0"/>
      <w:adjustRightInd w:val="0"/>
      <w:spacing w:before="0" w:after="0"/>
      <w:jc w:val="center"/>
      <w:textAlignment w:val="center"/>
      <w:textboxTightWrap w:val="none"/>
    </w:pPr>
    <w:rPr>
      <w:rFonts w:ascii="Arial" w:eastAsia="MS Mincho" w:hAnsi="Arial" w:cs="Arial"/>
      <w:b/>
      <w:color w:val="FFFFFF" w:themeColor="background1"/>
      <w:kern w:val="0"/>
      <w:sz w:val="80"/>
      <w:szCs w:val="56"/>
      <w:lang w:val="en-GB" w:eastAsia="en-AU"/>
      <w14:numSpacing w14:val="default"/>
    </w:rPr>
  </w:style>
  <w:style w:type="paragraph" w:customStyle="1" w:styleId="Title2">
    <w:name w:val="Title 2"/>
    <w:basedOn w:val="Heading2"/>
    <w:autoRedefine/>
    <w:qFormat/>
    <w:rsid w:val="00C17F14"/>
    <w:pPr>
      <w:keepNext w:val="0"/>
      <w:keepLines w:val="0"/>
      <w:spacing w:before="0" w:after="120" w:line="240" w:lineRule="auto"/>
      <w:textboxTightWrap w:val="none"/>
    </w:pPr>
    <w:rPr>
      <w:rFonts w:ascii="Arial" w:eastAsiaTheme="minorHAnsi" w:hAnsi="Arial" w:cs="Arial"/>
      <w:b/>
      <w:bCs/>
      <w:color w:val="CCE29B" w:themeColor="accent5"/>
      <w:kern w:val="0"/>
      <w:sz w:val="36"/>
      <w:szCs w:val="40"/>
      <w:lang w:eastAsia="en-US"/>
      <w14:numSpacing w14:val="default"/>
    </w:rPr>
  </w:style>
  <w:style w:type="paragraph" w:customStyle="1" w:styleId="FooterpageNumber">
    <w:name w:val="Footer page Number"/>
    <w:basedOn w:val="Footer"/>
    <w:rsid w:val="00C17F14"/>
    <w:pPr>
      <w:tabs>
        <w:tab w:val="clear" w:pos="4513"/>
        <w:tab w:val="clear" w:pos="9026"/>
      </w:tabs>
      <w:spacing w:before="0" w:after="0"/>
      <w:jc w:val="right"/>
      <w:textboxTightWrap w:val="none"/>
    </w:pPr>
    <w:rPr>
      <w:rFonts w:ascii="Arial" w:eastAsia="Times New Roman" w:hAnsi="Arial" w:cs="Times New Roman"/>
      <w:b/>
      <w:color w:val="635D63"/>
      <w:kern w:val="0"/>
      <w:szCs w:val="18"/>
      <w:lang w:eastAsia="en-AU"/>
      <w14:numSpacing w14:val="default"/>
    </w:rPr>
  </w:style>
  <w:style w:type="paragraph" w:customStyle="1" w:styleId="Default">
    <w:name w:val="Default"/>
    <w:rsid w:val="00C17F14"/>
    <w:pPr>
      <w:autoSpaceDE w:val="0"/>
      <w:autoSpaceDN w:val="0"/>
      <w:adjustRightInd w:val="0"/>
      <w:spacing w:line="240" w:lineRule="auto"/>
    </w:pPr>
    <w:rPr>
      <w:rFonts w:ascii="Brandon Text Light" w:hAnsi="Brandon Text Light" w:cs="Brandon Text Light"/>
      <w:color w:val="000000"/>
      <w:sz w:val="24"/>
      <w:szCs w:val="24"/>
    </w:rPr>
  </w:style>
  <w:style w:type="paragraph" w:customStyle="1" w:styleId="Pa21">
    <w:name w:val="Pa2+1"/>
    <w:basedOn w:val="Default"/>
    <w:next w:val="Default"/>
    <w:uiPriority w:val="99"/>
    <w:rsid w:val="00C17F14"/>
    <w:pPr>
      <w:spacing w:line="191" w:lineRule="atLeast"/>
    </w:pPr>
    <w:rPr>
      <w:rFonts w:cstheme="minorBidi"/>
      <w:color w:val="auto"/>
    </w:rPr>
  </w:style>
  <w:style w:type="paragraph" w:customStyle="1" w:styleId="Pa17">
    <w:name w:val="Pa17"/>
    <w:basedOn w:val="Default"/>
    <w:next w:val="Default"/>
    <w:uiPriority w:val="99"/>
    <w:rsid w:val="00C17F14"/>
    <w:pPr>
      <w:spacing w:line="221" w:lineRule="atLeast"/>
    </w:pPr>
    <w:rPr>
      <w:rFonts w:ascii="Brandon Text Bold" w:hAnsi="Brandon Text Bold" w:cstheme="minorBidi"/>
      <w:color w:val="auto"/>
    </w:rPr>
  </w:style>
  <w:style w:type="paragraph" w:customStyle="1" w:styleId="Pa7">
    <w:name w:val="Pa7"/>
    <w:basedOn w:val="Default"/>
    <w:next w:val="Default"/>
    <w:uiPriority w:val="99"/>
    <w:rsid w:val="00C17F14"/>
    <w:pPr>
      <w:spacing w:line="191" w:lineRule="atLeast"/>
    </w:pPr>
    <w:rPr>
      <w:rFonts w:ascii="Brandon Text Bold" w:hAnsi="Brandon Text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48D6FCEF6B445F842C4B706E55727B"/>
        <w:category>
          <w:name w:val="General"/>
          <w:gallery w:val="placeholder"/>
        </w:category>
        <w:types>
          <w:type w:val="bbPlcHdr"/>
        </w:types>
        <w:behaviors>
          <w:behavior w:val="content"/>
        </w:behaviors>
        <w:guid w:val="{089843E9-B0CD-4F4E-BA55-566A0CB88047}"/>
      </w:docPartPr>
      <w:docPartBody>
        <w:p w:rsidR="00012148" w:rsidRDefault="00B166B8">
          <w:pPr>
            <w:pStyle w:val="8448D6FCEF6B445F842C4B706E55727B"/>
          </w:pPr>
          <w:r w:rsidRPr="001A5BE2">
            <w:rPr>
              <w:rStyle w:val="PlaceholderText"/>
            </w:rPr>
            <w:t>[Title]</w:t>
          </w:r>
        </w:p>
      </w:docPartBody>
    </w:docPart>
    <w:docPart>
      <w:docPartPr>
        <w:name w:val="E93BF3804794405CAA6ECA10DA012073"/>
        <w:category>
          <w:name w:val="General"/>
          <w:gallery w:val="placeholder"/>
        </w:category>
        <w:types>
          <w:type w:val="bbPlcHdr"/>
        </w:types>
        <w:behaviors>
          <w:behavior w:val="content"/>
        </w:behaviors>
        <w:guid w:val="{244A2477-3EFF-49FC-8E62-779231D71DAF}"/>
      </w:docPartPr>
      <w:docPartBody>
        <w:p w:rsidR="00012148" w:rsidRDefault="00B166B8">
          <w:pPr>
            <w:pStyle w:val="E93BF3804794405CAA6ECA10DA012073"/>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Arial"/>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ndon Text Light">
    <w:altName w:val="Calibri"/>
    <w:panose1 w:val="00000000000000000000"/>
    <w:charset w:val="00"/>
    <w:family w:val="swiss"/>
    <w:notTrueType/>
    <w:pitch w:val="default"/>
    <w:sig w:usb0="00000003" w:usb1="00000000" w:usb2="00000000" w:usb3="00000000" w:csb0="00000001" w:csb1="00000000"/>
  </w:font>
  <w:font w:name="Brandon Text 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B8"/>
    <w:rsid w:val="00012148"/>
    <w:rsid w:val="000E7509"/>
    <w:rsid w:val="00440D59"/>
    <w:rsid w:val="00492884"/>
    <w:rsid w:val="00583F83"/>
    <w:rsid w:val="00646771"/>
    <w:rsid w:val="00653BE8"/>
    <w:rsid w:val="007B431E"/>
    <w:rsid w:val="00880E58"/>
    <w:rsid w:val="00A71DD0"/>
    <w:rsid w:val="00B166B8"/>
    <w:rsid w:val="00D759F6"/>
    <w:rsid w:val="00FD3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48D6FCEF6B445F842C4B706E55727B">
    <w:name w:val="8448D6FCEF6B445F842C4B706E55727B"/>
  </w:style>
  <w:style w:type="paragraph" w:customStyle="1" w:styleId="E93BF3804794405CAA6ECA10DA012073">
    <w:name w:val="E93BF3804794405CAA6ECA10DA012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14600FD0-4C8C-4695-805F-7C31337A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Strategic health workforce planning framework toolkit - PESTLE</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health workforce planning framework toolkit - PESTLE</dc:title>
  <dc:subject>Environmental analysis - PESTLE</dc:subject>
  <dc:creator>Workforce Strategy Branch, Queensland Health</dc:creator>
  <cp:keywords/>
  <dc:description/>
  <cp:lastModifiedBy>Karina Millwater</cp:lastModifiedBy>
  <cp:revision>3</cp:revision>
  <cp:lastPrinted>2019-11-22T05:45:00Z</cp:lastPrinted>
  <dcterms:created xsi:type="dcterms:W3CDTF">2020-06-30T05:04:00Z</dcterms:created>
  <dcterms:modified xsi:type="dcterms:W3CDTF">2020-06-30T06:38:00Z</dcterms:modified>
</cp:coreProperties>
</file>