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08762df4597e42c0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798C" w14:textId="4AA907A3" w:rsidR="00C17F14" w:rsidRPr="0099563A" w:rsidRDefault="00785EEC" w:rsidP="00C3613F">
      <w:pPr>
        <w:pStyle w:val="Heading2"/>
        <w:spacing w:before="0"/>
      </w:pPr>
      <w:bookmarkStart w:id="0" w:name="_Toc25233921"/>
      <w:bookmarkStart w:id="1" w:name="_Toc25234096"/>
      <w:bookmarkStart w:id="2" w:name="_Toc39586642"/>
      <w:r>
        <w:t>Step 2-</w:t>
      </w:r>
      <w:r w:rsidR="00E44EC3">
        <w:t>I</w:t>
      </w:r>
      <w:r>
        <w:t xml:space="preserve">: </w:t>
      </w:r>
      <w:bookmarkStart w:id="3" w:name="_GoBack"/>
      <w:r w:rsidR="00E44EC3">
        <w:t>Gap analysis</w:t>
      </w:r>
      <w:bookmarkEnd w:id="0"/>
      <w:bookmarkEnd w:id="1"/>
      <w:bookmarkEnd w:id="2"/>
    </w:p>
    <w:bookmarkEnd w:id="3"/>
    <w:p w14:paraId="7C293F77" w14:textId="77777777" w:rsidR="00C3613F" w:rsidRDefault="00C3613F" w:rsidP="00C3613F">
      <w:pPr>
        <w:autoSpaceDE w:val="0"/>
        <w:autoSpaceDN w:val="0"/>
        <w:adjustRightInd w:val="0"/>
        <w:spacing w:line="221" w:lineRule="atLeast"/>
        <w:ind w:left="142"/>
        <w:rPr>
          <w:rFonts w:cs="Arial"/>
        </w:rPr>
        <w:sectPr w:rsidR="00C3613F" w:rsidSect="00893E30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1531" w:right="1133" w:bottom="1531" w:left="1531" w:header="709" w:footer="709" w:gutter="0"/>
          <w:cols w:space="708"/>
          <w:docGrid w:linePitch="360"/>
        </w:sectPr>
      </w:pPr>
    </w:p>
    <w:p w14:paraId="1EEFE88B" w14:textId="77777777" w:rsidR="00C17F14" w:rsidRPr="00CD041E" w:rsidRDefault="00C17F14" w:rsidP="00C17F14">
      <w:pPr>
        <w:rPr>
          <w:rFonts w:cs="Arial"/>
        </w:rPr>
      </w:pPr>
      <w:r>
        <w:rPr>
          <w:rFonts w:cs="Arial"/>
        </w:rPr>
        <w:t xml:space="preserve">Use this template to </w:t>
      </w:r>
      <w:proofErr w:type="spellStart"/>
      <w:r>
        <w:rPr>
          <w:rFonts w:cs="Arial"/>
        </w:rPr>
        <w:t>summarise</w:t>
      </w:r>
      <w:proofErr w:type="spellEnd"/>
      <w:r>
        <w:rPr>
          <w:rFonts w:cs="Arial"/>
        </w:rPr>
        <w:t xml:space="preserve"> the gap in the characteristics of the workforce - between now and where the workforce should be positioned for the future, with consideration to anticipated workforce requirements (Refer Toolkit item 1-E).</w:t>
      </w:r>
    </w:p>
    <w:tbl>
      <w:tblPr>
        <w:tblStyle w:val="TableGrid"/>
        <w:tblW w:w="9629" w:type="dxa"/>
        <w:tblBorders>
          <w:top w:val="single" w:sz="8" w:space="0" w:color="0F59A0"/>
          <w:left w:val="single" w:sz="8" w:space="0" w:color="0F59A0"/>
          <w:bottom w:val="single" w:sz="8" w:space="0" w:color="0F59A0"/>
          <w:right w:val="single" w:sz="8" w:space="0" w:color="0F59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2268"/>
        <w:gridCol w:w="3696"/>
        <w:gridCol w:w="2541"/>
      </w:tblGrid>
      <w:tr w:rsidR="00C17F14" w:rsidRPr="002C5BD9" w14:paraId="7573428F" w14:textId="77777777" w:rsidTr="00C17F14">
        <w:tc>
          <w:tcPr>
            <w:tcW w:w="9629" w:type="dxa"/>
            <w:gridSpan w:val="4"/>
            <w:tcBorders>
              <w:top w:val="single" w:sz="8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0F59A0"/>
          </w:tcPr>
          <w:p w14:paraId="74B8ED44" w14:textId="77777777" w:rsidR="00C17F14" w:rsidRPr="002C5BD9" w:rsidRDefault="00C17F14" w:rsidP="003E519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eastAsia="en-AU"/>
              </w:rPr>
            </w:pPr>
            <w:r w:rsidRPr="002C5BD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eastAsia="en-AU"/>
              </w:rPr>
              <w:t>Summary Gap Analysis</w:t>
            </w:r>
          </w:p>
        </w:tc>
      </w:tr>
      <w:tr w:rsidR="00C17F14" w:rsidRPr="002C5BD9" w14:paraId="39D54B87" w14:textId="77777777" w:rsidTr="00C17F14">
        <w:trPr>
          <w:cantSplit/>
          <w:trHeight w:val="753"/>
        </w:trPr>
        <w:tc>
          <w:tcPr>
            <w:tcW w:w="1124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  <w:textDirection w:val="btLr"/>
          </w:tcPr>
          <w:p w14:paraId="61CD67B3" w14:textId="77777777" w:rsidR="00C17F14" w:rsidRPr="002C5BD9" w:rsidRDefault="00C17F14" w:rsidP="00C17F14">
            <w:pPr>
              <w:spacing w:after="8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vAlign w:val="center"/>
          </w:tcPr>
          <w:p w14:paraId="201032B1" w14:textId="77777777" w:rsidR="00C17F14" w:rsidRPr="002C5BD9" w:rsidRDefault="00C17F14" w:rsidP="00C17F14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2C5BD9">
              <w:rPr>
                <w:rFonts w:asciiTheme="minorHAnsi" w:hAnsiTheme="minorHAnsi" w:cstheme="minorHAnsi"/>
                <w:b/>
              </w:rPr>
              <w:t>Current workforce profile</w:t>
            </w:r>
          </w:p>
        </w:tc>
        <w:tc>
          <w:tcPr>
            <w:tcW w:w="369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  <w:vAlign w:val="center"/>
          </w:tcPr>
          <w:p w14:paraId="28758306" w14:textId="77777777" w:rsidR="00C17F14" w:rsidRPr="002C5BD9" w:rsidRDefault="00C17F14" w:rsidP="00C17F14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2C5BD9">
              <w:rPr>
                <w:rFonts w:asciiTheme="minorHAnsi" w:hAnsiTheme="minorHAnsi" w:cstheme="minorHAnsi"/>
                <w:b/>
              </w:rPr>
              <w:t>Workforce gap</w:t>
            </w:r>
          </w:p>
        </w:tc>
        <w:tc>
          <w:tcPr>
            <w:tcW w:w="2541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  <w:vAlign w:val="center"/>
          </w:tcPr>
          <w:p w14:paraId="3F304509" w14:textId="77777777" w:rsidR="00C17F14" w:rsidRPr="002C5BD9" w:rsidRDefault="00C17F14" w:rsidP="00C17F14">
            <w:pPr>
              <w:spacing w:after="8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C5BD9">
              <w:rPr>
                <w:rFonts w:asciiTheme="minorHAnsi" w:hAnsiTheme="minorHAnsi" w:cstheme="minorHAnsi"/>
                <w:b/>
              </w:rPr>
              <w:t>Future workforce profile</w:t>
            </w:r>
          </w:p>
        </w:tc>
      </w:tr>
      <w:tr w:rsidR="00C17F14" w:rsidRPr="002C5BD9" w14:paraId="6C6472A9" w14:textId="77777777" w:rsidTr="00C17F14">
        <w:trPr>
          <w:cantSplit/>
          <w:trHeight w:val="2098"/>
        </w:trPr>
        <w:tc>
          <w:tcPr>
            <w:tcW w:w="1124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  <w:textDirection w:val="btLr"/>
            <w:vAlign w:val="center"/>
          </w:tcPr>
          <w:p w14:paraId="46BF4B0A" w14:textId="77777777" w:rsidR="00C17F14" w:rsidRPr="002C5BD9" w:rsidRDefault="00C17F14" w:rsidP="00C17F14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2C5BD9">
              <w:rPr>
                <w:rFonts w:asciiTheme="minorHAnsi" w:hAnsiTheme="minorHAnsi" w:cstheme="minorHAnsi"/>
                <w:b/>
              </w:rPr>
              <w:t>Capacity</w:t>
            </w:r>
          </w:p>
        </w:tc>
        <w:tc>
          <w:tcPr>
            <w:tcW w:w="2268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</w:tcPr>
          <w:p w14:paraId="33AEA609" w14:textId="77777777" w:rsidR="00C17F14" w:rsidRPr="002C5BD9" w:rsidRDefault="00C17F14" w:rsidP="00C17F14">
            <w:pPr>
              <w:rPr>
                <w:rFonts w:asciiTheme="minorHAnsi" w:hAnsiTheme="minorHAnsi" w:cstheme="minorHAnsi"/>
              </w:rPr>
            </w:pPr>
            <w:r w:rsidRPr="002C5BD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</w:tcPr>
          <w:p w14:paraId="4E247438" w14:textId="77777777" w:rsidR="00C17F14" w:rsidRPr="002C5BD9" w:rsidRDefault="00C17F14" w:rsidP="00C17F14">
            <w:pPr>
              <w:rPr>
                <w:rFonts w:asciiTheme="minorHAnsi" w:hAnsiTheme="minorHAnsi" w:cstheme="minorHAnsi"/>
                <w:color w:val="093959"/>
                <w:lang w:eastAsia="en-AU"/>
              </w:rPr>
            </w:pPr>
          </w:p>
        </w:tc>
        <w:tc>
          <w:tcPr>
            <w:tcW w:w="2541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678B7716" w14:textId="77777777" w:rsidR="00C17F14" w:rsidRPr="002C5BD9" w:rsidRDefault="00C17F14" w:rsidP="00C17F1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17F14" w:rsidRPr="002C5BD9" w14:paraId="2243F9AC" w14:textId="77777777" w:rsidTr="00C17F14">
        <w:trPr>
          <w:cantSplit/>
          <w:trHeight w:val="2098"/>
        </w:trPr>
        <w:tc>
          <w:tcPr>
            <w:tcW w:w="1124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  <w:textDirection w:val="btLr"/>
            <w:vAlign w:val="center"/>
          </w:tcPr>
          <w:p w14:paraId="648FBE45" w14:textId="77777777" w:rsidR="00C17F14" w:rsidRPr="002C5BD9" w:rsidRDefault="00C17F14" w:rsidP="00C17F14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2C5BD9">
              <w:rPr>
                <w:rFonts w:asciiTheme="minorHAnsi" w:hAnsiTheme="minorHAnsi" w:cstheme="minorHAnsi"/>
                <w:b/>
              </w:rPr>
              <w:t>Capability</w:t>
            </w:r>
          </w:p>
        </w:tc>
        <w:tc>
          <w:tcPr>
            <w:tcW w:w="2268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</w:tcPr>
          <w:p w14:paraId="79834716" w14:textId="77777777" w:rsidR="00C17F14" w:rsidRPr="002C5BD9" w:rsidRDefault="00C17F14" w:rsidP="00C17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</w:tcPr>
          <w:p w14:paraId="3C4B1805" w14:textId="77777777" w:rsidR="00C17F14" w:rsidRPr="002C5BD9" w:rsidRDefault="00C17F14" w:rsidP="00C17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1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27E54991" w14:textId="77777777" w:rsidR="00C17F14" w:rsidRPr="002C5BD9" w:rsidRDefault="00C17F14" w:rsidP="00C17F1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17F14" w:rsidRPr="002C5BD9" w14:paraId="4317711F" w14:textId="77777777" w:rsidTr="00C17F14">
        <w:trPr>
          <w:cantSplit/>
          <w:trHeight w:val="2098"/>
        </w:trPr>
        <w:tc>
          <w:tcPr>
            <w:tcW w:w="1124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  <w:textDirection w:val="btLr"/>
            <w:vAlign w:val="center"/>
          </w:tcPr>
          <w:p w14:paraId="24CE0597" w14:textId="77777777" w:rsidR="00C17F14" w:rsidRPr="002C5BD9" w:rsidRDefault="00C17F14" w:rsidP="00C17F14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2C5BD9">
              <w:rPr>
                <w:rFonts w:asciiTheme="minorHAnsi" w:hAnsiTheme="minorHAnsi" w:cstheme="minorHAnsi"/>
                <w:b/>
              </w:rPr>
              <w:t>Design</w:t>
            </w:r>
          </w:p>
        </w:tc>
        <w:tc>
          <w:tcPr>
            <w:tcW w:w="2268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</w:tcPr>
          <w:p w14:paraId="0EB93DFC" w14:textId="77777777" w:rsidR="00C17F14" w:rsidRPr="002C5BD9" w:rsidRDefault="00C17F14" w:rsidP="00C17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</w:tcPr>
          <w:p w14:paraId="738BB500" w14:textId="77777777" w:rsidR="00C17F14" w:rsidRPr="002C5BD9" w:rsidRDefault="00C17F14" w:rsidP="00C17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1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51ABB3A4" w14:textId="77777777" w:rsidR="00C17F14" w:rsidRPr="002C5BD9" w:rsidRDefault="00C17F14" w:rsidP="00C17F1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17F14" w:rsidRPr="002C5BD9" w14:paraId="7BFE3A11" w14:textId="77777777" w:rsidTr="00C17F14">
        <w:trPr>
          <w:cantSplit/>
          <w:trHeight w:val="2098"/>
        </w:trPr>
        <w:tc>
          <w:tcPr>
            <w:tcW w:w="1124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  <w:textDirection w:val="btLr"/>
            <w:vAlign w:val="center"/>
          </w:tcPr>
          <w:p w14:paraId="755B843B" w14:textId="77777777" w:rsidR="00C17F14" w:rsidRPr="002C5BD9" w:rsidRDefault="00C17F14" w:rsidP="00C17F14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2C5BD9">
              <w:rPr>
                <w:rFonts w:asciiTheme="minorHAnsi" w:hAnsiTheme="minorHAnsi" w:cstheme="minorHAnsi"/>
                <w:b/>
              </w:rPr>
              <w:t>Sustainability &amp; diversity</w:t>
            </w:r>
          </w:p>
        </w:tc>
        <w:tc>
          <w:tcPr>
            <w:tcW w:w="2268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</w:tcPr>
          <w:p w14:paraId="52ECC0B2" w14:textId="77777777" w:rsidR="00C17F14" w:rsidRPr="002C5BD9" w:rsidRDefault="00C17F14" w:rsidP="00C17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</w:tcPr>
          <w:p w14:paraId="5FA950D7" w14:textId="77777777" w:rsidR="00C17F14" w:rsidRPr="002C5BD9" w:rsidRDefault="00C17F14" w:rsidP="00C17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1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7D8F42AF" w14:textId="77777777" w:rsidR="00C17F14" w:rsidRPr="002C5BD9" w:rsidRDefault="00C17F14" w:rsidP="00C17F1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17F14" w:rsidRPr="002C5BD9" w14:paraId="597523F2" w14:textId="77777777" w:rsidTr="00C17F14">
        <w:trPr>
          <w:cantSplit/>
          <w:trHeight w:val="2098"/>
        </w:trPr>
        <w:tc>
          <w:tcPr>
            <w:tcW w:w="1124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  <w:textDirection w:val="btLr"/>
            <w:vAlign w:val="center"/>
          </w:tcPr>
          <w:p w14:paraId="6306A02D" w14:textId="77777777" w:rsidR="00C17F14" w:rsidRPr="002C5BD9" w:rsidRDefault="00C17F14" w:rsidP="00C17F14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2C5BD9">
              <w:rPr>
                <w:rFonts w:asciiTheme="minorHAnsi" w:hAnsiTheme="minorHAnsi" w:cstheme="minorHAnsi"/>
                <w:b/>
              </w:rPr>
              <w:t>Culture, wellbeing &amp; performance</w:t>
            </w:r>
          </w:p>
        </w:tc>
        <w:tc>
          <w:tcPr>
            <w:tcW w:w="2268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</w:tcPr>
          <w:p w14:paraId="103BBDE2" w14:textId="77777777" w:rsidR="00C17F14" w:rsidRPr="002C5BD9" w:rsidRDefault="00C17F14" w:rsidP="00C17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</w:tcPr>
          <w:p w14:paraId="5EF05147" w14:textId="77777777" w:rsidR="00C17F14" w:rsidRPr="002C5BD9" w:rsidRDefault="00C17F14" w:rsidP="00C17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1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446B0A40" w14:textId="77777777" w:rsidR="00C17F14" w:rsidRPr="002C5BD9" w:rsidRDefault="00C17F14" w:rsidP="00C17F1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7DF0EDED" w14:textId="77777777" w:rsidR="00C17F14" w:rsidRDefault="00C17F14" w:rsidP="00C17F14">
      <w:pPr>
        <w:spacing w:line="240" w:lineRule="auto"/>
        <w:rPr>
          <w:sz w:val="14"/>
        </w:rPr>
      </w:pPr>
    </w:p>
    <w:sectPr w:rsidR="00C17F14" w:rsidSect="00757ADC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BA711" w14:textId="77777777" w:rsidR="00387839" w:rsidRDefault="00387839" w:rsidP="005655C9">
      <w:pPr>
        <w:spacing w:line="240" w:lineRule="auto"/>
      </w:pPr>
      <w:r>
        <w:separator/>
      </w:r>
    </w:p>
    <w:p w14:paraId="08D520E7" w14:textId="77777777" w:rsidR="00387839" w:rsidRDefault="00387839"/>
    <w:p w14:paraId="735BFCC8" w14:textId="77777777" w:rsidR="00387839" w:rsidRDefault="00387839" w:rsidP="00952B5B"/>
    <w:p w14:paraId="2AFD6DB5" w14:textId="77777777" w:rsidR="00387839" w:rsidRDefault="00387839" w:rsidP="00952B5B"/>
    <w:p w14:paraId="576685B4" w14:textId="77777777" w:rsidR="00387839" w:rsidRDefault="00387839"/>
    <w:p w14:paraId="13243923" w14:textId="77777777" w:rsidR="00387839" w:rsidRDefault="00387839"/>
    <w:p w14:paraId="6FB0B905" w14:textId="77777777" w:rsidR="00387839" w:rsidRDefault="00387839"/>
    <w:p w14:paraId="69B6F5B1" w14:textId="77777777" w:rsidR="00387839" w:rsidRDefault="00387839"/>
  </w:endnote>
  <w:endnote w:type="continuationSeparator" w:id="0">
    <w:p w14:paraId="319457D1" w14:textId="77777777" w:rsidR="00387839" w:rsidRDefault="00387839" w:rsidP="005655C9">
      <w:pPr>
        <w:spacing w:line="240" w:lineRule="auto"/>
      </w:pPr>
      <w:r>
        <w:continuationSeparator/>
      </w:r>
    </w:p>
    <w:p w14:paraId="22F9BE86" w14:textId="77777777" w:rsidR="00387839" w:rsidRDefault="00387839"/>
    <w:p w14:paraId="620EED19" w14:textId="77777777" w:rsidR="00387839" w:rsidRDefault="00387839" w:rsidP="00952B5B"/>
    <w:p w14:paraId="71AAD0CA" w14:textId="77777777" w:rsidR="00387839" w:rsidRDefault="00387839" w:rsidP="00952B5B"/>
    <w:p w14:paraId="4118C720" w14:textId="77777777" w:rsidR="00387839" w:rsidRDefault="00387839"/>
    <w:p w14:paraId="6E9BE645" w14:textId="77777777" w:rsidR="00387839" w:rsidRDefault="00387839"/>
    <w:p w14:paraId="6DDDE87D" w14:textId="77777777" w:rsidR="00387839" w:rsidRDefault="00387839"/>
    <w:p w14:paraId="752CF453" w14:textId="77777777" w:rsidR="00387839" w:rsidRDefault="00387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ndon Tex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Tex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97F5F" w14:textId="5557D6F7" w:rsidR="00C3613F" w:rsidRDefault="00C825B9" w:rsidP="00EB0EA5">
    <w:pPr>
      <w:pStyle w:val="Footer"/>
    </w:pPr>
    <w:sdt>
      <w:sdtPr>
        <w:alias w:val="Title"/>
        <w:tag w:val=""/>
        <w:id w:val="124376662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Strategic health workforce planning framework toolkit - Gap analysis</w:t>
        </w:r>
      </w:sdtContent>
    </w:sdt>
    <w:r w:rsidR="00C3613F">
      <w:t xml:space="preserve"> - </w:t>
    </w:r>
    <w:sdt>
      <w:sdtPr>
        <w:alias w:val="Subject"/>
        <w:tag w:val=""/>
        <w:id w:val="-357897166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Toolkit - Gap analysis</w:t>
        </w:r>
      </w:sdtContent>
    </w:sdt>
    <w:r w:rsidR="00C3613F">
      <w:t xml:space="preserve"> </w:t>
    </w:r>
    <w:r w:rsidR="00C3613F">
      <w:ptab w:relativeTo="margin" w:alignment="right" w:leader="none"/>
    </w:r>
    <w:r w:rsidR="00C3613F">
      <w:t xml:space="preserve">Page </w:t>
    </w:r>
    <w:r w:rsidR="00FE3C09">
      <w:t>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5C84" w14:textId="7072B184" w:rsidR="00C3613F" w:rsidRDefault="00C825B9" w:rsidP="00757ADC">
    <w:pPr>
      <w:pStyle w:val="Footer"/>
      <w:tabs>
        <w:tab w:val="clear" w:pos="4513"/>
        <w:tab w:val="center" w:pos="5245"/>
      </w:tabs>
    </w:pPr>
    <w:sdt>
      <w:sdtPr>
        <w:alias w:val="Title"/>
        <w:tag w:val=""/>
        <w:id w:val="-1615438095"/>
        <w:placeholder>
          <w:docPart w:val="8448D6FCEF6B445F842C4B706E5572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Strategic health workforce planning framework toolkit - Gap analysis</w:t>
        </w:r>
      </w:sdtContent>
    </w:sdt>
    <w:r w:rsidR="00C3613F">
      <w:t xml:space="preserve"> - </w:t>
    </w:r>
    <w:sdt>
      <w:sdtPr>
        <w:alias w:val="Subject"/>
        <w:tag w:val=""/>
        <w:id w:val="-1700546271"/>
        <w:placeholder>
          <w:docPart w:val="E93BF3804794405CAA6ECA10DA01207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Toolkit - Gap analysis</w:t>
        </w:r>
      </w:sdtContent>
    </w:sdt>
    <w:r w:rsidR="00C3613F">
      <w:t xml:space="preserve"> </w:t>
    </w:r>
    <w:r w:rsidR="00C3613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B2FD4" w14:textId="73D9B6F9" w:rsidR="00C83692" w:rsidRDefault="00C825B9" w:rsidP="00EB0EA5">
    <w:pPr>
      <w:pStyle w:val="Footer"/>
    </w:pPr>
    <w:sdt>
      <w:sdtPr>
        <w:alias w:val="Title"/>
        <w:tag w:val=""/>
        <w:id w:val="-15291791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Strategic health workforce planning framework toolkit - Gap analysis</w:t>
        </w:r>
      </w:sdtContent>
    </w:sdt>
    <w:r w:rsidR="00C83692">
      <w:t xml:space="preserve"> - </w:t>
    </w:r>
    <w:sdt>
      <w:sdtPr>
        <w:alias w:val="Subject"/>
        <w:tag w:val=""/>
        <w:id w:val="-73262984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Toolkit - Gap analysis</w:t>
        </w:r>
      </w:sdtContent>
    </w:sdt>
    <w:r w:rsidR="00C83692">
      <w:t xml:space="preserve"> </w:t>
    </w:r>
    <w:r w:rsidR="00225F25">
      <w:ptab w:relativeTo="margin" w:alignment="right" w:leader="none"/>
    </w:r>
    <w:r w:rsidR="00225F25">
      <w:t xml:space="preserve">Page </w:t>
    </w:r>
    <w:r w:rsidR="00785EEC">
      <w:t>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2D54" w14:textId="6C1F1260" w:rsidR="00C83692" w:rsidRDefault="00C825B9" w:rsidP="00757ADC">
    <w:pPr>
      <w:pStyle w:val="Footer"/>
      <w:tabs>
        <w:tab w:val="clear" w:pos="4513"/>
        <w:tab w:val="center" w:pos="5245"/>
      </w:tabs>
    </w:pPr>
    <w:sdt>
      <w:sdtPr>
        <w:alias w:val="Title"/>
        <w:tag w:val=""/>
        <w:id w:val="409278079"/>
        <w:placeholder>
          <w:docPart w:val="8448D6FCEF6B445F842C4B706E5572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Strategic health workforce planning framework toolkit - Gap analysis</w:t>
        </w:r>
      </w:sdtContent>
    </w:sdt>
    <w:r w:rsidR="00C83692">
      <w:t xml:space="preserve"> - </w:t>
    </w:r>
    <w:sdt>
      <w:sdtPr>
        <w:alias w:val="Subject"/>
        <w:tag w:val=""/>
        <w:id w:val="1311439977"/>
        <w:placeholder>
          <w:docPart w:val="E93BF3804794405CAA6ECA10DA01207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Toolkit - Gap analysis</w:t>
        </w:r>
      </w:sdtContent>
    </w:sdt>
    <w:r w:rsidR="00C83692">
      <w:t xml:space="preserve"> </w:t>
    </w:r>
    <w:r w:rsidR="00C8369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E610A" w14:textId="77777777" w:rsidR="00387839" w:rsidRPr="00DB3896" w:rsidRDefault="00387839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7E3D9D83" w14:textId="77777777" w:rsidR="00387839" w:rsidRDefault="00387839"/>
    <w:p w14:paraId="1CD0A57A" w14:textId="77777777" w:rsidR="00387839" w:rsidRDefault="00387839"/>
    <w:p w14:paraId="0B68E89B" w14:textId="77777777" w:rsidR="00387839" w:rsidRDefault="00387839"/>
  </w:footnote>
  <w:footnote w:type="continuationSeparator" w:id="0">
    <w:p w14:paraId="4AD5EB2B" w14:textId="77777777" w:rsidR="00387839" w:rsidRDefault="00387839" w:rsidP="005655C9">
      <w:pPr>
        <w:spacing w:line="240" w:lineRule="auto"/>
      </w:pPr>
      <w:r>
        <w:continuationSeparator/>
      </w:r>
    </w:p>
    <w:p w14:paraId="0BABB03C" w14:textId="77777777" w:rsidR="00387839" w:rsidRDefault="00387839"/>
    <w:p w14:paraId="54949894" w14:textId="77777777" w:rsidR="00387839" w:rsidRDefault="00387839" w:rsidP="00952B5B"/>
    <w:p w14:paraId="63AE5B1A" w14:textId="77777777" w:rsidR="00387839" w:rsidRDefault="00387839" w:rsidP="00952B5B"/>
    <w:p w14:paraId="32E9DF85" w14:textId="77777777" w:rsidR="00387839" w:rsidRDefault="00387839"/>
    <w:p w14:paraId="5130BA72" w14:textId="77777777" w:rsidR="00387839" w:rsidRDefault="00387839"/>
    <w:p w14:paraId="556D8C0B" w14:textId="77777777" w:rsidR="00387839" w:rsidRDefault="00387839"/>
    <w:p w14:paraId="66A259A9" w14:textId="77777777" w:rsidR="00387839" w:rsidRDefault="003878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70DE3" w14:textId="77777777" w:rsidR="00C3613F" w:rsidRPr="00225F25" w:rsidRDefault="00C3613F" w:rsidP="00225F25">
    <w:pPr>
      <w:pStyle w:val="Header"/>
      <w:tabs>
        <w:tab w:val="clear" w:pos="4513"/>
        <w:tab w:val="clear" w:pos="9026"/>
        <w:tab w:val="left" w:pos="1657"/>
      </w:tabs>
      <w:spacing w:before="240"/>
      <w:rPr>
        <w:b/>
        <w:bCs/>
      </w:rPr>
    </w:pPr>
    <w:r w:rsidRPr="00225F25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4CFF451B" wp14:editId="780AEDBA">
          <wp:simplePos x="0" y="0"/>
          <wp:positionH relativeFrom="column">
            <wp:posOffset>-962660</wp:posOffset>
          </wp:positionH>
          <wp:positionV relativeFrom="page">
            <wp:posOffset>-11166</wp:posOffset>
          </wp:positionV>
          <wp:extent cx="15116175" cy="1303020"/>
          <wp:effectExtent l="0" t="0" r="9525" b="0"/>
          <wp:wrapNone/>
          <wp:docPr id="1" name="Picture 1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F25">
      <w:rPr>
        <w:b/>
        <w:bCs/>
        <w:noProof/>
      </w:rPr>
      <w:t>Strategic health workforce planning framework toolkit - Resource</w:t>
    </w:r>
    <w:r w:rsidRPr="00225F25">
      <w:rPr>
        <w:b/>
        <w:bCs/>
      </w:rPr>
      <w:tab/>
    </w:r>
  </w:p>
  <w:p w14:paraId="0E5CA219" w14:textId="77777777" w:rsidR="00C3613F" w:rsidRDefault="00C361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0CA64" w14:textId="77777777" w:rsidR="00C83692" w:rsidRPr="00225F25" w:rsidRDefault="00225F25" w:rsidP="00225F25">
    <w:pPr>
      <w:pStyle w:val="Header"/>
      <w:tabs>
        <w:tab w:val="clear" w:pos="4513"/>
        <w:tab w:val="clear" w:pos="9026"/>
        <w:tab w:val="left" w:pos="1657"/>
      </w:tabs>
      <w:spacing w:before="240"/>
      <w:rPr>
        <w:b/>
        <w:bCs/>
      </w:rPr>
    </w:pPr>
    <w:r w:rsidRPr="00225F25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449D5578" wp14:editId="62E4A2CD">
          <wp:simplePos x="0" y="0"/>
          <wp:positionH relativeFrom="column">
            <wp:posOffset>-962660</wp:posOffset>
          </wp:positionH>
          <wp:positionV relativeFrom="page">
            <wp:posOffset>-11166</wp:posOffset>
          </wp:positionV>
          <wp:extent cx="15116175" cy="1303020"/>
          <wp:effectExtent l="0" t="0" r="9525" b="0"/>
          <wp:wrapNone/>
          <wp:docPr id="7" name="Picture 7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F25">
      <w:rPr>
        <w:b/>
        <w:bCs/>
        <w:noProof/>
      </w:rPr>
      <w:t>Strategic health workforce planning framework toolkit - Resource</w:t>
    </w:r>
    <w:r w:rsidRPr="00225F25">
      <w:rPr>
        <w:b/>
        <w:bCs/>
      </w:rPr>
      <w:tab/>
    </w:r>
  </w:p>
  <w:p w14:paraId="6EC15610" w14:textId="77777777" w:rsidR="00C83692" w:rsidRDefault="00C836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2F5565"/>
    <w:multiLevelType w:val="hybridMultilevel"/>
    <w:tmpl w:val="9E943B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3110EAB"/>
    <w:multiLevelType w:val="hybridMultilevel"/>
    <w:tmpl w:val="D230F2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AB06A21"/>
    <w:multiLevelType w:val="hybridMultilevel"/>
    <w:tmpl w:val="7BDAD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64AEF"/>
    <w:multiLevelType w:val="hybridMultilevel"/>
    <w:tmpl w:val="F2E26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C281BF4"/>
    <w:multiLevelType w:val="hybridMultilevel"/>
    <w:tmpl w:val="2CA29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94328"/>
    <w:multiLevelType w:val="multilevel"/>
    <w:tmpl w:val="C2FE460C"/>
    <w:numStyleLink w:val="Bullets"/>
  </w:abstractNum>
  <w:abstractNum w:abstractNumId="11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12" w15:restartNumberingAfterBreak="0">
    <w:nsid w:val="53FD60E0"/>
    <w:multiLevelType w:val="hybridMultilevel"/>
    <w:tmpl w:val="928C81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E908B1"/>
    <w:multiLevelType w:val="hybridMultilevel"/>
    <w:tmpl w:val="AF140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61380"/>
    <w:multiLevelType w:val="hybridMultilevel"/>
    <w:tmpl w:val="B20ADC0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6633EF"/>
    <w:multiLevelType w:val="hybridMultilevel"/>
    <w:tmpl w:val="18108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27092"/>
    <w:multiLevelType w:val="hybridMultilevel"/>
    <w:tmpl w:val="D67E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838D5"/>
    <w:multiLevelType w:val="hybridMultilevel"/>
    <w:tmpl w:val="FA94BD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15"/>
  </w:num>
  <w:num w:numId="10">
    <w:abstractNumId w:val="7"/>
  </w:num>
  <w:num w:numId="11">
    <w:abstractNumId w:val="17"/>
  </w:num>
  <w:num w:numId="12">
    <w:abstractNumId w:val="13"/>
  </w:num>
  <w:num w:numId="13">
    <w:abstractNumId w:val="6"/>
  </w:num>
  <w:num w:numId="14">
    <w:abstractNumId w:val="14"/>
  </w:num>
  <w:num w:numId="15">
    <w:abstractNumId w:val="16"/>
  </w:num>
  <w:num w:numId="16">
    <w:abstractNumId w:val="4"/>
  </w:num>
  <w:num w:numId="17">
    <w:abstractNumId w:val="2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GB" w:vendorID="64" w:dllVersion="0" w:nlCheck="1" w:checkStyle="0"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5E"/>
    <w:rsid w:val="0000006D"/>
    <w:rsid w:val="00002B1B"/>
    <w:rsid w:val="0000330E"/>
    <w:rsid w:val="00004C05"/>
    <w:rsid w:val="000102EE"/>
    <w:rsid w:val="00011ACB"/>
    <w:rsid w:val="00016271"/>
    <w:rsid w:val="000177FA"/>
    <w:rsid w:val="00020E27"/>
    <w:rsid w:val="00022D7A"/>
    <w:rsid w:val="00022DDB"/>
    <w:rsid w:val="00030AB2"/>
    <w:rsid w:val="000317F2"/>
    <w:rsid w:val="0003774E"/>
    <w:rsid w:val="000379C7"/>
    <w:rsid w:val="0004535D"/>
    <w:rsid w:val="00047071"/>
    <w:rsid w:val="00050FE6"/>
    <w:rsid w:val="00054FA5"/>
    <w:rsid w:val="000563EB"/>
    <w:rsid w:val="00056BD6"/>
    <w:rsid w:val="00060860"/>
    <w:rsid w:val="00065A54"/>
    <w:rsid w:val="00066B7B"/>
    <w:rsid w:val="000712C1"/>
    <w:rsid w:val="00071708"/>
    <w:rsid w:val="00073529"/>
    <w:rsid w:val="00073919"/>
    <w:rsid w:val="00073925"/>
    <w:rsid w:val="00077EFB"/>
    <w:rsid w:val="00082AE4"/>
    <w:rsid w:val="00082F11"/>
    <w:rsid w:val="0008374B"/>
    <w:rsid w:val="0008671F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1C20"/>
    <w:rsid w:val="000A5480"/>
    <w:rsid w:val="000A5C61"/>
    <w:rsid w:val="000A66BF"/>
    <w:rsid w:val="000A71FA"/>
    <w:rsid w:val="000B2BCA"/>
    <w:rsid w:val="000B72B4"/>
    <w:rsid w:val="000C4228"/>
    <w:rsid w:val="000D0B02"/>
    <w:rsid w:val="000D154F"/>
    <w:rsid w:val="000D31C5"/>
    <w:rsid w:val="000D39E0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243D4"/>
    <w:rsid w:val="00124772"/>
    <w:rsid w:val="00130C62"/>
    <w:rsid w:val="00132864"/>
    <w:rsid w:val="00133282"/>
    <w:rsid w:val="00134678"/>
    <w:rsid w:val="00134B0A"/>
    <w:rsid w:val="001426FC"/>
    <w:rsid w:val="00142919"/>
    <w:rsid w:val="00154397"/>
    <w:rsid w:val="0015524D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B0382"/>
    <w:rsid w:val="001B5203"/>
    <w:rsid w:val="001B71F5"/>
    <w:rsid w:val="001C11EA"/>
    <w:rsid w:val="001C7CD9"/>
    <w:rsid w:val="001D015E"/>
    <w:rsid w:val="001D060C"/>
    <w:rsid w:val="001D193E"/>
    <w:rsid w:val="001E0619"/>
    <w:rsid w:val="001E0861"/>
    <w:rsid w:val="001E2A17"/>
    <w:rsid w:val="001E548D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25F25"/>
    <w:rsid w:val="002301B6"/>
    <w:rsid w:val="002309A1"/>
    <w:rsid w:val="002315D9"/>
    <w:rsid w:val="002373F8"/>
    <w:rsid w:val="00240836"/>
    <w:rsid w:val="00240897"/>
    <w:rsid w:val="002449FC"/>
    <w:rsid w:val="00245840"/>
    <w:rsid w:val="002479A4"/>
    <w:rsid w:val="00252398"/>
    <w:rsid w:val="0026072D"/>
    <w:rsid w:val="00264468"/>
    <w:rsid w:val="00264ABB"/>
    <w:rsid w:val="0026586D"/>
    <w:rsid w:val="00267FFD"/>
    <w:rsid w:val="00277858"/>
    <w:rsid w:val="00285E94"/>
    <w:rsid w:val="00287D05"/>
    <w:rsid w:val="00294E66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3002C4"/>
    <w:rsid w:val="003013B1"/>
    <w:rsid w:val="0030150D"/>
    <w:rsid w:val="0030374B"/>
    <w:rsid w:val="00311660"/>
    <w:rsid w:val="00314153"/>
    <w:rsid w:val="00314B98"/>
    <w:rsid w:val="00316B60"/>
    <w:rsid w:val="00316C21"/>
    <w:rsid w:val="00317E0F"/>
    <w:rsid w:val="0032406F"/>
    <w:rsid w:val="003324A5"/>
    <w:rsid w:val="00333D1A"/>
    <w:rsid w:val="003341F1"/>
    <w:rsid w:val="003353E9"/>
    <w:rsid w:val="00341F88"/>
    <w:rsid w:val="00344CD5"/>
    <w:rsid w:val="003461A3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C15"/>
    <w:rsid w:val="00364062"/>
    <w:rsid w:val="003661B9"/>
    <w:rsid w:val="003670B4"/>
    <w:rsid w:val="00373DF9"/>
    <w:rsid w:val="0037411B"/>
    <w:rsid w:val="00376393"/>
    <w:rsid w:val="0038642A"/>
    <w:rsid w:val="00387381"/>
    <w:rsid w:val="00387839"/>
    <w:rsid w:val="003878E3"/>
    <w:rsid w:val="00395EFF"/>
    <w:rsid w:val="003A2B34"/>
    <w:rsid w:val="003A6203"/>
    <w:rsid w:val="003B1457"/>
    <w:rsid w:val="003B6431"/>
    <w:rsid w:val="003B7ED7"/>
    <w:rsid w:val="003C775C"/>
    <w:rsid w:val="003D2D25"/>
    <w:rsid w:val="003E174B"/>
    <w:rsid w:val="003E5191"/>
    <w:rsid w:val="003E5D10"/>
    <w:rsid w:val="003E6DCC"/>
    <w:rsid w:val="003F0150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317B"/>
    <w:rsid w:val="00436F69"/>
    <w:rsid w:val="00442878"/>
    <w:rsid w:val="00444053"/>
    <w:rsid w:val="00444C11"/>
    <w:rsid w:val="0044735C"/>
    <w:rsid w:val="00447A4C"/>
    <w:rsid w:val="00460114"/>
    <w:rsid w:val="00460870"/>
    <w:rsid w:val="00462408"/>
    <w:rsid w:val="00462C04"/>
    <w:rsid w:val="00462DC3"/>
    <w:rsid w:val="00463275"/>
    <w:rsid w:val="004652CC"/>
    <w:rsid w:val="00473EC6"/>
    <w:rsid w:val="00474C27"/>
    <w:rsid w:val="0047576D"/>
    <w:rsid w:val="0048181E"/>
    <w:rsid w:val="00482CC3"/>
    <w:rsid w:val="004831D3"/>
    <w:rsid w:val="00484A97"/>
    <w:rsid w:val="004866E5"/>
    <w:rsid w:val="0049594A"/>
    <w:rsid w:val="0049665A"/>
    <w:rsid w:val="004A027A"/>
    <w:rsid w:val="004A0768"/>
    <w:rsid w:val="004A0D0B"/>
    <w:rsid w:val="004A327A"/>
    <w:rsid w:val="004B285B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7EC2"/>
    <w:rsid w:val="004E244B"/>
    <w:rsid w:val="004F17A1"/>
    <w:rsid w:val="004F1C97"/>
    <w:rsid w:val="004F4A08"/>
    <w:rsid w:val="00500A17"/>
    <w:rsid w:val="00501377"/>
    <w:rsid w:val="00505703"/>
    <w:rsid w:val="005138A2"/>
    <w:rsid w:val="00513E2B"/>
    <w:rsid w:val="005205B8"/>
    <w:rsid w:val="00521B45"/>
    <w:rsid w:val="00524A14"/>
    <w:rsid w:val="0052755E"/>
    <w:rsid w:val="005277E7"/>
    <w:rsid w:val="00531475"/>
    <w:rsid w:val="00531752"/>
    <w:rsid w:val="00536EFE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66B11"/>
    <w:rsid w:val="00575D7E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57AE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1A39"/>
    <w:rsid w:val="005F715E"/>
    <w:rsid w:val="005F7246"/>
    <w:rsid w:val="0060037E"/>
    <w:rsid w:val="006046AE"/>
    <w:rsid w:val="00605790"/>
    <w:rsid w:val="006148F2"/>
    <w:rsid w:val="00614A68"/>
    <w:rsid w:val="00620877"/>
    <w:rsid w:val="0063030B"/>
    <w:rsid w:val="0063200E"/>
    <w:rsid w:val="006356F5"/>
    <w:rsid w:val="00637F9C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64CE"/>
    <w:rsid w:val="006776EF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5ADD"/>
    <w:rsid w:val="006C023D"/>
    <w:rsid w:val="006C3FB6"/>
    <w:rsid w:val="006D7458"/>
    <w:rsid w:val="006F0A87"/>
    <w:rsid w:val="006F77E7"/>
    <w:rsid w:val="007110FF"/>
    <w:rsid w:val="007135A8"/>
    <w:rsid w:val="00724065"/>
    <w:rsid w:val="0072754B"/>
    <w:rsid w:val="007321AB"/>
    <w:rsid w:val="00734807"/>
    <w:rsid w:val="0073685D"/>
    <w:rsid w:val="007404B1"/>
    <w:rsid w:val="0074617E"/>
    <w:rsid w:val="00746618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2344"/>
    <w:rsid w:val="007723E0"/>
    <w:rsid w:val="00773A97"/>
    <w:rsid w:val="007740B0"/>
    <w:rsid w:val="007741DC"/>
    <w:rsid w:val="00785EEC"/>
    <w:rsid w:val="00791250"/>
    <w:rsid w:val="00795804"/>
    <w:rsid w:val="0079737D"/>
    <w:rsid w:val="007A0895"/>
    <w:rsid w:val="007A4105"/>
    <w:rsid w:val="007B35BF"/>
    <w:rsid w:val="007B5450"/>
    <w:rsid w:val="007B66B8"/>
    <w:rsid w:val="007B680B"/>
    <w:rsid w:val="007B7B0D"/>
    <w:rsid w:val="007B7BBC"/>
    <w:rsid w:val="007B7EA6"/>
    <w:rsid w:val="007C0D8F"/>
    <w:rsid w:val="007C71ED"/>
    <w:rsid w:val="007D1EBB"/>
    <w:rsid w:val="007D1F6C"/>
    <w:rsid w:val="007D2DCB"/>
    <w:rsid w:val="007D344A"/>
    <w:rsid w:val="007D6A2F"/>
    <w:rsid w:val="007E2E42"/>
    <w:rsid w:val="007E350E"/>
    <w:rsid w:val="007E3D08"/>
    <w:rsid w:val="007E6348"/>
    <w:rsid w:val="007E6AB3"/>
    <w:rsid w:val="007E7BA4"/>
    <w:rsid w:val="007F282D"/>
    <w:rsid w:val="007F2BC9"/>
    <w:rsid w:val="007F2DC6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FA5"/>
    <w:rsid w:val="00861F8A"/>
    <w:rsid w:val="008740C7"/>
    <w:rsid w:val="00875A14"/>
    <w:rsid w:val="00877276"/>
    <w:rsid w:val="00881501"/>
    <w:rsid w:val="0088273C"/>
    <w:rsid w:val="008911F2"/>
    <w:rsid w:val="00893741"/>
    <w:rsid w:val="00893E30"/>
    <w:rsid w:val="00897DA3"/>
    <w:rsid w:val="008A51D2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2440"/>
    <w:rsid w:val="008E4F5D"/>
    <w:rsid w:val="008E796B"/>
    <w:rsid w:val="008F0A07"/>
    <w:rsid w:val="008F0B95"/>
    <w:rsid w:val="008F22E2"/>
    <w:rsid w:val="008F62E7"/>
    <w:rsid w:val="008F6AC2"/>
    <w:rsid w:val="008F792F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1916"/>
    <w:rsid w:val="00922111"/>
    <w:rsid w:val="009230D6"/>
    <w:rsid w:val="00923E23"/>
    <w:rsid w:val="009248CC"/>
    <w:rsid w:val="00926742"/>
    <w:rsid w:val="009302A2"/>
    <w:rsid w:val="00930FDA"/>
    <w:rsid w:val="00931347"/>
    <w:rsid w:val="009337DB"/>
    <w:rsid w:val="009449B8"/>
    <w:rsid w:val="00946F75"/>
    <w:rsid w:val="00951E3A"/>
    <w:rsid w:val="00951FE1"/>
    <w:rsid w:val="00952B5B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43B1"/>
    <w:rsid w:val="009848A1"/>
    <w:rsid w:val="00986C92"/>
    <w:rsid w:val="00987F87"/>
    <w:rsid w:val="00993A55"/>
    <w:rsid w:val="009A0E3A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62D5"/>
    <w:rsid w:val="00AA7264"/>
    <w:rsid w:val="00AA767D"/>
    <w:rsid w:val="00AB1155"/>
    <w:rsid w:val="00AB34FD"/>
    <w:rsid w:val="00AB51C9"/>
    <w:rsid w:val="00AB717A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5538"/>
    <w:rsid w:val="00AF556F"/>
    <w:rsid w:val="00B05E4A"/>
    <w:rsid w:val="00B06EE7"/>
    <w:rsid w:val="00B10931"/>
    <w:rsid w:val="00B11763"/>
    <w:rsid w:val="00B117CB"/>
    <w:rsid w:val="00B11D7B"/>
    <w:rsid w:val="00B12F36"/>
    <w:rsid w:val="00B17E98"/>
    <w:rsid w:val="00B256B2"/>
    <w:rsid w:val="00B4092C"/>
    <w:rsid w:val="00B449AF"/>
    <w:rsid w:val="00B47CFC"/>
    <w:rsid w:val="00B47FB5"/>
    <w:rsid w:val="00B53736"/>
    <w:rsid w:val="00B5616B"/>
    <w:rsid w:val="00B56FCC"/>
    <w:rsid w:val="00B7199B"/>
    <w:rsid w:val="00B7210C"/>
    <w:rsid w:val="00B83398"/>
    <w:rsid w:val="00B8356D"/>
    <w:rsid w:val="00B83CE7"/>
    <w:rsid w:val="00B863E8"/>
    <w:rsid w:val="00B934CF"/>
    <w:rsid w:val="00B934FA"/>
    <w:rsid w:val="00B93ED4"/>
    <w:rsid w:val="00BA01AC"/>
    <w:rsid w:val="00BA197D"/>
    <w:rsid w:val="00BA4EAC"/>
    <w:rsid w:val="00BA572C"/>
    <w:rsid w:val="00BA59BD"/>
    <w:rsid w:val="00BB75BB"/>
    <w:rsid w:val="00BC0093"/>
    <w:rsid w:val="00BC56E2"/>
    <w:rsid w:val="00BC7C83"/>
    <w:rsid w:val="00BD3835"/>
    <w:rsid w:val="00BD72A8"/>
    <w:rsid w:val="00BE1294"/>
    <w:rsid w:val="00BE1B86"/>
    <w:rsid w:val="00BE318F"/>
    <w:rsid w:val="00BE404E"/>
    <w:rsid w:val="00BE440A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17F14"/>
    <w:rsid w:val="00C202BD"/>
    <w:rsid w:val="00C230FB"/>
    <w:rsid w:val="00C2449F"/>
    <w:rsid w:val="00C31308"/>
    <w:rsid w:val="00C3613F"/>
    <w:rsid w:val="00C37D90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6224"/>
    <w:rsid w:val="00C76568"/>
    <w:rsid w:val="00C825B9"/>
    <w:rsid w:val="00C83692"/>
    <w:rsid w:val="00C87562"/>
    <w:rsid w:val="00C90EDA"/>
    <w:rsid w:val="00C932DA"/>
    <w:rsid w:val="00CA7AC3"/>
    <w:rsid w:val="00CB1027"/>
    <w:rsid w:val="00CB3B98"/>
    <w:rsid w:val="00CB3E87"/>
    <w:rsid w:val="00CB538A"/>
    <w:rsid w:val="00CB5CB5"/>
    <w:rsid w:val="00CB6A45"/>
    <w:rsid w:val="00CC1AC6"/>
    <w:rsid w:val="00CC513A"/>
    <w:rsid w:val="00CC51DE"/>
    <w:rsid w:val="00CD7DBC"/>
    <w:rsid w:val="00CE2F66"/>
    <w:rsid w:val="00CE5B34"/>
    <w:rsid w:val="00CF2A7E"/>
    <w:rsid w:val="00CF3E36"/>
    <w:rsid w:val="00CF6AFB"/>
    <w:rsid w:val="00CF766A"/>
    <w:rsid w:val="00D03115"/>
    <w:rsid w:val="00D07EAA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707FE"/>
    <w:rsid w:val="00D72439"/>
    <w:rsid w:val="00D76DB7"/>
    <w:rsid w:val="00D81381"/>
    <w:rsid w:val="00D82B75"/>
    <w:rsid w:val="00D851C4"/>
    <w:rsid w:val="00D90EB7"/>
    <w:rsid w:val="00D96285"/>
    <w:rsid w:val="00D96F6C"/>
    <w:rsid w:val="00D97072"/>
    <w:rsid w:val="00DA1A3A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5E17"/>
    <w:rsid w:val="00DD6113"/>
    <w:rsid w:val="00DD6887"/>
    <w:rsid w:val="00DD6C40"/>
    <w:rsid w:val="00DE0DF5"/>
    <w:rsid w:val="00DE21EB"/>
    <w:rsid w:val="00DE2967"/>
    <w:rsid w:val="00DE7A77"/>
    <w:rsid w:val="00DF0003"/>
    <w:rsid w:val="00DF0A17"/>
    <w:rsid w:val="00DF0CF1"/>
    <w:rsid w:val="00DF1528"/>
    <w:rsid w:val="00DF3509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4144B"/>
    <w:rsid w:val="00E431E8"/>
    <w:rsid w:val="00E44EC3"/>
    <w:rsid w:val="00E459DF"/>
    <w:rsid w:val="00E47CB6"/>
    <w:rsid w:val="00E52162"/>
    <w:rsid w:val="00E5262D"/>
    <w:rsid w:val="00E54DBD"/>
    <w:rsid w:val="00E568AC"/>
    <w:rsid w:val="00E57CAA"/>
    <w:rsid w:val="00E61BF9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02F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D0BAF"/>
    <w:rsid w:val="00ED1EEA"/>
    <w:rsid w:val="00EE0CAC"/>
    <w:rsid w:val="00EE1379"/>
    <w:rsid w:val="00EE265E"/>
    <w:rsid w:val="00EF3ABA"/>
    <w:rsid w:val="00EF3C10"/>
    <w:rsid w:val="00EF3E95"/>
    <w:rsid w:val="00EF7552"/>
    <w:rsid w:val="00F03A86"/>
    <w:rsid w:val="00F048B4"/>
    <w:rsid w:val="00F06ABD"/>
    <w:rsid w:val="00F13769"/>
    <w:rsid w:val="00F138F9"/>
    <w:rsid w:val="00F1485D"/>
    <w:rsid w:val="00F20276"/>
    <w:rsid w:val="00F223F7"/>
    <w:rsid w:val="00F224BC"/>
    <w:rsid w:val="00F3079B"/>
    <w:rsid w:val="00F31BDB"/>
    <w:rsid w:val="00F350C7"/>
    <w:rsid w:val="00F42EEC"/>
    <w:rsid w:val="00F459D4"/>
    <w:rsid w:val="00F46F9F"/>
    <w:rsid w:val="00F47102"/>
    <w:rsid w:val="00F51FF4"/>
    <w:rsid w:val="00F60ED0"/>
    <w:rsid w:val="00F63D14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243B"/>
    <w:rsid w:val="00FA330E"/>
    <w:rsid w:val="00FA4298"/>
    <w:rsid w:val="00FA5B33"/>
    <w:rsid w:val="00FA7309"/>
    <w:rsid w:val="00FB0A93"/>
    <w:rsid w:val="00FB3F55"/>
    <w:rsid w:val="00FB5F87"/>
    <w:rsid w:val="00FB7898"/>
    <w:rsid w:val="00FC1E89"/>
    <w:rsid w:val="00FD12A8"/>
    <w:rsid w:val="00FD19C7"/>
    <w:rsid w:val="00FD3061"/>
    <w:rsid w:val="00FD54F1"/>
    <w:rsid w:val="00FD5666"/>
    <w:rsid w:val="00FD5BD8"/>
    <w:rsid w:val="00FE25C5"/>
    <w:rsid w:val="00FE3C09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01DB0D1"/>
  <w14:discardImageEditingData/>
  <w14:defaultImageDpi w14:val="330"/>
  <w15:chartTrackingRefBased/>
  <w15:docId w15:val="{5311072C-3194-4C01-8E90-7381B81A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9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4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4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9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39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39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39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39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1"/>
    <w:qFormat/>
    <w:rsid w:val="008D7AC0"/>
  </w:style>
  <w:style w:type="character" w:customStyle="1" w:styleId="NoSpacingChar">
    <w:name w:val="No Spacing Char"/>
    <w:basedOn w:val="DefaultParagraphFont"/>
    <w:link w:val="NoSpacing"/>
    <w:uiPriority w:val="1"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aliases w:val="Bullet copy"/>
    <w:basedOn w:val="BodyText"/>
    <w:uiPriority w:val="34"/>
    <w:qFormat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6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4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4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4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4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"/>
      </w:numPr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0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5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2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1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29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29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19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1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7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22"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character" w:styleId="Emphasis">
    <w:name w:val="Emphasis"/>
    <w:basedOn w:val="DefaultParagraphFont"/>
    <w:uiPriority w:val="20"/>
    <w:rsid w:val="00C17F14"/>
    <w:rPr>
      <w:i/>
      <w:iCs/>
    </w:rPr>
  </w:style>
  <w:style w:type="character" w:styleId="SubtleReference">
    <w:name w:val="Subtle Reference"/>
    <w:basedOn w:val="DefaultParagraphFont"/>
    <w:uiPriority w:val="31"/>
    <w:rsid w:val="00C17F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C17F14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C17F14"/>
    <w:rPr>
      <w:b/>
      <w:bCs/>
      <w:i/>
      <w:iCs/>
      <w:spacing w:val="5"/>
    </w:rPr>
  </w:style>
  <w:style w:type="paragraph" w:customStyle="1" w:styleId="Title1">
    <w:name w:val="Title 1"/>
    <w:basedOn w:val="Heading1"/>
    <w:autoRedefine/>
    <w:qFormat/>
    <w:rsid w:val="00C17F14"/>
    <w:pPr>
      <w:keepNext w:val="0"/>
      <w:keepLines w:val="0"/>
      <w:widowControl w:val="0"/>
      <w:suppressAutoHyphens/>
      <w:autoSpaceDE w:val="0"/>
      <w:autoSpaceDN w:val="0"/>
      <w:adjustRightInd w:val="0"/>
      <w:spacing w:before="0" w:after="0"/>
      <w:jc w:val="center"/>
      <w:textAlignment w:val="center"/>
      <w:textboxTightWrap w:val="none"/>
    </w:pPr>
    <w:rPr>
      <w:rFonts w:ascii="Arial" w:eastAsia="MS Mincho" w:hAnsi="Arial" w:cs="Arial"/>
      <w:b/>
      <w:color w:val="FFFFFF" w:themeColor="background1"/>
      <w:kern w:val="0"/>
      <w:sz w:val="80"/>
      <w:szCs w:val="56"/>
      <w:lang w:val="en-GB" w:eastAsia="en-AU"/>
      <w14:numSpacing w14:val="default"/>
    </w:rPr>
  </w:style>
  <w:style w:type="paragraph" w:customStyle="1" w:styleId="Title2">
    <w:name w:val="Title 2"/>
    <w:basedOn w:val="Heading2"/>
    <w:autoRedefine/>
    <w:qFormat/>
    <w:rsid w:val="00C17F14"/>
    <w:pPr>
      <w:keepNext w:val="0"/>
      <w:keepLines w:val="0"/>
      <w:spacing w:before="0" w:after="120" w:line="240" w:lineRule="auto"/>
      <w:textboxTightWrap w:val="none"/>
    </w:pPr>
    <w:rPr>
      <w:rFonts w:ascii="Arial" w:eastAsiaTheme="minorHAnsi" w:hAnsi="Arial" w:cs="Arial"/>
      <w:b/>
      <w:bCs/>
      <w:color w:val="CCE29B" w:themeColor="accent5"/>
      <w:kern w:val="0"/>
      <w:sz w:val="36"/>
      <w:szCs w:val="40"/>
      <w:lang w:eastAsia="en-US"/>
      <w14:numSpacing w14:val="default"/>
    </w:rPr>
  </w:style>
  <w:style w:type="paragraph" w:customStyle="1" w:styleId="FooterpageNumber">
    <w:name w:val="Footer page Number"/>
    <w:basedOn w:val="Footer"/>
    <w:rsid w:val="00C17F14"/>
    <w:pPr>
      <w:tabs>
        <w:tab w:val="clear" w:pos="4513"/>
        <w:tab w:val="clear" w:pos="9026"/>
      </w:tabs>
      <w:spacing w:before="0" w:after="0"/>
      <w:jc w:val="right"/>
      <w:textboxTightWrap w:val="none"/>
    </w:pPr>
    <w:rPr>
      <w:rFonts w:ascii="Arial" w:eastAsia="Times New Roman" w:hAnsi="Arial" w:cs="Times New Roman"/>
      <w:b/>
      <w:color w:val="635D63"/>
      <w:kern w:val="0"/>
      <w:szCs w:val="18"/>
      <w:lang w:eastAsia="en-AU"/>
      <w14:numSpacing w14:val="default"/>
    </w:rPr>
  </w:style>
  <w:style w:type="paragraph" w:customStyle="1" w:styleId="Default">
    <w:name w:val="Default"/>
    <w:rsid w:val="00C17F14"/>
    <w:pPr>
      <w:autoSpaceDE w:val="0"/>
      <w:autoSpaceDN w:val="0"/>
      <w:adjustRightInd w:val="0"/>
      <w:spacing w:line="240" w:lineRule="auto"/>
    </w:pPr>
    <w:rPr>
      <w:rFonts w:ascii="Brandon Text Light" w:hAnsi="Brandon Text Light" w:cs="Brandon Text Light"/>
      <w:color w:val="000000"/>
      <w:sz w:val="24"/>
      <w:szCs w:val="24"/>
    </w:rPr>
  </w:style>
  <w:style w:type="paragraph" w:customStyle="1" w:styleId="Pa21">
    <w:name w:val="Pa2+1"/>
    <w:basedOn w:val="Default"/>
    <w:next w:val="Default"/>
    <w:uiPriority w:val="99"/>
    <w:rsid w:val="00C17F14"/>
    <w:pPr>
      <w:spacing w:line="19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C17F14"/>
    <w:pPr>
      <w:spacing w:line="221" w:lineRule="atLeast"/>
    </w:pPr>
    <w:rPr>
      <w:rFonts w:ascii="Brandon Text Bold" w:hAnsi="Brandon Text Bold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C17F14"/>
    <w:pPr>
      <w:spacing w:line="191" w:lineRule="atLeast"/>
    </w:pPr>
    <w:rPr>
      <w:rFonts w:ascii="Brandon Text Bold" w:hAnsi="Brandon Text Bol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48D6FCEF6B445F842C4B706E55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43E9-B0CD-4F4E-BA55-566A0CB88047}"/>
      </w:docPartPr>
      <w:docPartBody>
        <w:p w:rsidR="00012148" w:rsidRDefault="00B166B8">
          <w:pPr>
            <w:pStyle w:val="8448D6FCEF6B445F842C4B706E55727B"/>
          </w:pPr>
          <w:r w:rsidRPr="001A5BE2">
            <w:rPr>
              <w:rStyle w:val="PlaceholderText"/>
            </w:rPr>
            <w:t>[Title]</w:t>
          </w:r>
        </w:p>
      </w:docPartBody>
    </w:docPart>
    <w:docPart>
      <w:docPartPr>
        <w:name w:val="E93BF3804794405CAA6ECA10DA012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2477-3EFF-49FC-8E62-779231D71DAF}"/>
      </w:docPartPr>
      <w:docPartBody>
        <w:p w:rsidR="00012148" w:rsidRDefault="00B166B8">
          <w:pPr>
            <w:pStyle w:val="E93BF3804794405CAA6ECA10DA012073"/>
          </w:pPr>
          <w:r w:rsidRPr="001A5BE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ndon Tex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Tex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B8"/>
    <w:rsid w:val="00012148"/>
    <w:rsid w:val="000E7509"/>
    <w:rsid w:val="00440D59"/>
    <w:rsid w:val="00492884"/>
    <w:rsid w:val="00583F83"/>
    <w:rsid w:val="00646771"/>
    <w:rsid w:val="00653BE8"/>
    <w:rsid w:val="007B431E"/>
    <w:rsid w:val="00880E58"/>
    <w:rsid w:val="00A71DD0"/>
    <w:rsid w:val="00B166B8"/>
    <w:rsid w:val="00D759F6"/>
    <w:rsid w:val="00F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48D6FCEF6B445F842C4B706E55727B">
    <w:name w:val="8448D6FCEF6B445F842C4B706E55727B"/>
  </w:style>
  <w:style w:type="paragraph" w:customStyle="1" w:styleId="E93BF3804794405CAA6ECA10DA012073">
    <w:name w:val="E93BF3804794405CAA6ECA10DA012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Control.Onload">
  <ribbon>
    <tabs>
      <tab id="CustomTab1" label="Queensland Health" insertAfterMso="TabHome">
        <group id="ContentGroup" label="Styles" imageMso="StylesPane" autoScale="false">
          <gallery idMso="QuickStylesGallery" label="Style Gallery" size="large"/>
          <control idMso="StylesPane" label="Style Panel" visible="true" size="large"/>
        </group>
        <group id="mso_c2.19CDA5E" label="Formating" imageMso="Paste" autoScale="false">
          <control idMso="EastAsianEditingMarks" label="Show/Hide" visible="true" size="large"/>
          <splitButton idMso="PasteMenu" size="large"/>
          <toggleButton idMso="Bold"/>
          <toggleButton idMso="Italic"/>
          <gallery idMso="FontColorPicker" showLabel="false"/>
        </group>
        <group id="mso_c1.278C6A9" label="Cover Pages" autoScale="false">
          <gallery idMso="CoverPageInsertGallery" size="large"/>
        </group>
        <group id="mso_c1.27B1FCC" label="Page Layouts" imageMso="PageOrientationPortraitLandscape" autoScale="false">
          <gallery idMso="CustomGallery2" label="Page Layouts" size="large" imageMso="RecordsRefreshMenu"/>
          <gallery idMso="CustomGallery3" label="Text Boxes" imageMso="CharacterBorder"/>
          <gallery idMso="CustomFooterGallery" label="Footers"/>
          <gallery idMso="BreaksGallery" label="Breaks"/>
        </group>
        <group id="mso_c1.1D230BA" label="Charts and Tables" imageMso="ChartInsert" autoScale="true">
          <gallery idMso="CustomGallery1" label="Charts" imageMso="Chart3DColumnChart"/>
          <gallery idMso="CustomTablesGallery" label="Tables"/>
          <control idMso="TableInsertDialogWord" label="Custom"/>
        </group>
        <group id="mso_c2.27C3468" label="Disclaimers" imageMso="FunctionsInformationInsertGallery" autoScale="true">
          <gallery idMso="CustomGallery4" label="Copyright Info" imageMso="Info" size="large"/>
          <gallery idMso="WatermarkGallery" size="large"/>
        </group>
        <group id="mso_c2.2791BFD" label="Referencing" imageMso="FunctionsLookupReferenceInsertGallery" autoScale="true">
          <gallery idMso="TableOfContentsGallery" size="large"/>
          <control idMso="FootnoteInsert" size="large"/>
          <gallery idMso="CitationInsert"/>
          <gallery idMso="BibliographyGallery" label="Insert Reference List"/>
          <control idMso="TableOfFiguresInsert"/>
        </group>
        <group id="mso_c1.245E823" label="Images" imageMso="ControlImage" autoScale="true">
          <control idMso="PictureInsertFromFile" label="Insert Picture" size="large"/>
          <control idMso="CaptionInsert" visible="true"/>
          <gallery idMso="TextWrapGallery"/>
          <control idMso="PicturesCompress"/>
        </group>
        <group id="mso_c1.26A32CA" label="Useful Links" imageMso="WebPagePreview" autoScale="false">
          <button id="OpenURL_Instructions" label="Instructions" imageMso="FindDialog" onAction="RibbonControl.OpenInstructions"/>
          <button id="OpenURL_Templates" label="Templates" imageMso="FindDialog" onAction="RibbonControl.OpenTemplates"/>
          <button id="OpenURL_StyleGuide" label="Editorial Style Guide" imageMso="FindDialog" onAction="RibbonControl.OpenStyleguide"/>
        </group>
        <group id="mso_c1.3363BB3" label="Delete Instructions" imageMso="ClearMenu" autoScale="true">
          <button id="ClearInstructions" label="Delete Instructions" imageMso="ClearMenu" onAction="RibbonControl.DeleteMacro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3.xml><?xml version="1.0" encoding="utf-8"?>
<ds:datastoreItem xmlns:ds="http://schemas.openxmlformats.org/officeDocument/2006/customXml" ds:itemID="{AE839943-E27D-46C2-8271-CCB6BEF0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health workforce planning framework toolkit - Gap analysis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health workforce planning framework toolkit - Gap analysis</dc:title>
  <dc:subject>Toolkit - Gap analysis</dc:subject>
  <dc:creator>Workforce Strategy Branch, Queensland Health</dc:creator>
  <cp:keywords/>
  <dc:description/>
  <cp:lastModifiedBy>Karina Millwater</cp:lastModifiedBy>
  <cp:revision>3</cp:revision>
  <cp:lastPrinted>2019-11-22T05:45:00Z</cp:lastPrinted>
  <dcterms:created xsi:type="dcterms:W3CDTF">2020-06-30T07:04:00Z</dcterms:created>
  <dcterms:modified xsi:type="dcterms:W3CDTF">2020-07-01T00:38:00Z</dcterms:modified>
</cp:coreProperties>
</file>