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BBDFCE" w14:textId="77777777" w:rsidR="002F118D" w:rsidRPr="001D3517" w:rsidRDefault="00000000" w:rsidP="00935710">
      <w:pPr>
        <w:spacing w:line="240" w:lineRule="auto"/>
        <w:rPr>
          <w:sz w:val="2"/>
          <w:szCs w:val="2"/>
          <w:lang w:val="en-AU"/>
        </w:rPr>
      </w:pPr>
      <w:r>
        <w:rPr>
          <w:noProof/>
        </w:rPr>
        <w:pict w14:anchorId="09DB834F">
          <v:shapetype id="_x0000_t202" coordsize="21600,21600" o:spt="202" path="m,l,21600r21600,l21600,xe">
            <v:stroke joinstyle="miter"/>
            <v:path gradientshapeok="t" o:connecttype="rect"/>
          </v:shapetype>
          <v:shape id="Text Box 2" o:spid="_x0000_s2052" type="#_x0000_t202" style="position:absolute;margin-left:-28.85pt;margin-top:51.05pt;width:370.7pt;height:87.65pt;z-index:2;visibility:visible;mso-wrap-distance-top:3.6pt;mso-wrap-distance-bottom:3.6pt;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" filled="f" stroked="f">
            <v:textbox>
              <w:txbxContent>
                <w:p w14:paraId="6A5D6D39" w14:textId="77777777" w:rsidR="006F176A" w:rsidRPr="00157F5D" w:rsidRDefault="006F176A" w:rsidP="00935710">
                  <w:pPr>
                    <w:pStyle w:val="HeaderTitle"/>
                    <w:spacing w:before="0"/>
                    <w:rPr>
                      <w:sz w:val="34"/>
                      <w:szCs w:val="34"/>
                      <w:lang w:val="en-AU"/>
                    </w:rPr>
                  </w:pPr>
                  <w:r w:rsidRPr="00157F5D">
                    <w:rPr>
                      <w:sz w:val="34"/>
                      <w:szCs w:val="34"/>
                      <w:lang w:val="en-AU"/>
                    </w:rPr>
                    <w:t xml:space="preserve">Medicines and Poisons Act 2019 – </w:t>
                  </w:r>
                  <w:bookmarkStart w:id="0" w:name="_Hlk126933952"/>
                  <w:r w:rsidR="00B91D41" w:rsidRPr="00157F5D">
                    <w:rPr>
                      <w:sz w:val="34"/>
                      <w:szCs w:val="34"/>
                      <w:lang w:val="en-AU"/>
                    </w:rPr>
                    <w:t xml:space="preserve">Compliance </w:t>
                  </w:r>
                  <w:r w:rsidR="00745AEB" w:rsidRPr="00157F5D">
                    <w:rPr>
                      <w:sz w:val="34"/>
                      <w:szCs w:val="34"/>
                      <w:lang w:val="en-AU"/>
                    </w:rPr>
                    <w:t xml:space="preserve">self-audit </w:t>
                  </w:r>
                  <w:bookmarkEnd w:id="0"/>
                  <w:r w:rsidRPr="00157F5D">
                    <w:rPr>
                      <w:sz w:val="34"/>
                      <w:szCs w:val="34"/>
                      <w:lang w:val="en-AU"/>
                    </w:rPr>
                    <w:t xml:space="preserve">for </w:t>
                  </w:r>
                  <w:bookmarkStart w:id="1" w:name="_Hlk126934003"/>
                  <w:r w:rsidRPr="00157F5D">
                    <w:rPr>
                      <w:sz w:val="34"/>
                      <w:szCs w:val="34"/>
                      <w:lang w:val="en-AU"/>
                    </w:rPr>
                    <w:t>wholesale licence (S8, S4, S3, S2 medicines)</w:t>
                  </w:r>
                  <w:bookmarkEnd w:id="1"/>
                </w:p>
                <w:p w14:paraId="1D341620" w14:textId="77777777" w:rsidR="006F176A" w:rsidRPr="00762651" w:rsidRDefault="00762651" w:rsidP="00935710">
                  <w:pPr>
                    <w:pStyle w:val="HeaderSubtitle"/>
                    <w:rPr>
                      <w:sz w:val="26"/>
                      <w:szCs w:val="26"/>
                      <w:lang w:val="en-AU"/>
                    </w:rPr>
                  </w:pPr>
                  <w:r w:rsidRPr="00762651">
                    <w:rPr>
                      <w:sz w:val="26"/>
                      <w:szCs w:val="26"/>
                      <w:lang w:val="en-AU"/>
                    </w:rPr>
                    <w:t xml:space="preserve">March </w:t>
                  </w:r>
                  <w:r w:rsidR="00B91D41" w:rsidRPr="00762651">
                    <w:rPr>
                      <w:sz w:val="26"/>
                      <w:szCs w:val="26"/>
                      <w:lang w:val="en-AU"/>
                    </w:rPr>
                    <w:t>202</w:t>
                  </w:r>
                  <w:r w:rsidR="00504352" w:rsidRPr="00762651">
                    <w:rPr>
                      <w:sz w:val="26"/>
                      <w:szCs w:val="26"/>
                      <w:lang w:val="en-AU"/>
                    </w:rPr>
                    <w:t>6</w:t>
                  </w:r>
                </w:p>
              </w:txbxContent>
            </v:textbox>
            <w10:wrap type="square" anchory="page"/>
          </v:shape>
        </w:pict>
      </w:r>
      <w:r>
        <w:rPr>
          <w:noProof/>
        </w:rPr>
        <w:pict w14:anchorId="454914D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3" o:spid="_x0000_s2054" type="#_x0000_t75" style="position:absolute;margin-left:-76.55pt;margin-top:0;width:596.8pt;height:138.75pt;z-index:-2;visibility:visible;mso-position-vertical-relative:page">
            <v:imagedata r:id="rId13" o:title="QH - A4 Fact Sheet - 297x210 - 3mm Bleed_"/>
            <w10:wrap type="square" anchory="page"/>
          </v:shape>
        </w:pict>
      </w:r>
    </w:p>
    <w:p w14:paraId="36859D54" w14:textId="77777777" w:rsidR="002F118D" w:rsidRPr="001D3517" w:rsidRDefault="002F118D" w:rsidP="00141684">
      <w:pPr>
        <w:pStyle w:val="Heading2"/>
        <w:spacing w:before="0" w:line="240" w:lineRule="auto"/>
      </w:pPr>
      <w:r w:rsidRPr="001D3517">
        <w:t xml:space="preserve">Information about this </w:t>
      </w:r>
      <w:r w:rsidR="00745AEB">
        <w:t>c</w:t>
      </w:r>
      <w:r w:rsidR="00745AEB" w:rsidRPr="00745AEB">
        <w:t>ompliance self-audit checklist</w:t>
      </w:r>
    </w:p>
    <w:p w14:paraId="3EF181E6" w14:textId="77777777" w:rsidR="002F118D" w:rsidRDefault="00745AEB" w:rsidP="00C770B2">
      <w:pPr>
        <w:pStyle w:val="BodyText"/>
        <w:rPr>
          <w:sz w:val="20"/>
          <w:szCs w:val="20"/>
        </w:rPr>
      </w:pPr>
      <w:r w:rsidRPr="00D028FC">
        <w:rPr>
          <w:sz w:val="20"/>
          <w:szCs w:val="20"/>
        </w:rPr>
        <w:t xml:space="preserve">This </w:t>
      </w:r>
      <w:r w:rsidR="00A54C39">
        <w:rPr>
          <w:sz w:val="20"/>
          <w:szCs w:val="20"/>
        </w:rPr>
        <w:t xml:space="preserve">self-audit </w:t>
      </w:r>
      <w:r w:rsidRPr="00D028FC">
        <w:rPr>
          <w:sz w:val="20"/>
          <w:szCs w:val="20"/>
        </w:rPr>
        <w:t>checklist has been developed to assist an applicant for</w:t>
      </w:r>
      <w:r w:rsidR="003F21BA">
        <w:rPr>
          <w:sz w:val="20"/>
          <w:szCs w:val="20"/>
        </w:rPr>
        <w:t>,</w:t>
      </w:r>
      <w:r w:rsidRPr="00D028FC">
        <w:rPr>
          <w:sz w:val="20"/>
          <w:szCs w:val="20"/>
        </w:rPr>
        <w:t xml:space="preserve"> or </w:t>
      </w:r>
      <w:r w:rsidR="00EC764E" w:rsidRPr="00D028FC">
        <w:rPr>
          <w:sz w:val="20"/>
          <w:szCs w:val="20"/>
        </w:rPr>
        <w:t xml:space="preserve">a </w:t>
      </w:r>
      <w:r w:rsidRPr="00D028FC">
        <w:rPr>
          <w:sz w:val="20"/>
          <w:szCs w:val="20"/>
        </w:rPr>
        <w:t>current holder of</w:t>
      </w:r>
      <w:r w:rsidR="003F21BA">
        <w:rPr>
          <w:sz w:val="20"/>
          <w:szCs w:val="20"/>
        </w:rPr>
        <w:t>,</w:t>
      </w:r>
      <w:r w:rsidRPr="00D028FC">
        <w:rPr>
          <w:sz w:val="20"/>
          <w:szCs w:val="20"/>
        </w:rPr>
        <w:t xml:space="preserve"> a wholesale licence (S8, S4, S3, S2 medicines) to undertake their own self audit regarding compliance with the </w:t>
      </w:r>
      <w:r w:rsidR="002F118D" w:rsidRPr="00D028FC">
        <w:rPr>
          <w:i/>
          <w:iCs/>
          <w:sz w:val="20"/>
          <w:szCs w:val="20"/>
        </w:rPr>
        <w:t>Medicines and Poisons Act 2019</w:t>
      </w:r>
      <w:r w:rsidR="002F118D" w:rsidRPr="00D028FC">
        <w:rPr>
          <w:sz w:val="20"/>
          <w:szCs w:val="20"/>
        </w:rPr>
        <w:t xml:space="preserve"> (</w:t>
      </w:r>
      <w:r w:rsidR="002F118D" w:rsidRPr="00D028FC">
        <w:rPr>
          <w:b/>
          <w:bCs/>
          <w:sz w:val="20"/>
          <w:szCs w:val="20"/>
        </w:rPr>
        <w:t>MPA</w:t>
      </w:r>
      <w:r w:rsidR="002F118D" w:rsidRPr="00D028FC">
        <w:rPr>
          <w:sz w:val="20"/>
          <w:szCs w:val="20"/>
        </w:rPr>
        <w:t>)</w:t>
      </w:r>
      <w:r w:rsidRPr="00D028FC">
        <w:rPr>
          <w:sz w:val="20"/>
          <w:szCs w:val="20"/>
        </w:rPr>
        <w:t xml:space="preserve"> and the Medicines and Poisons (Medicines) Regulation 2021 (</w:t>
      </w:r>
      <w:r w:rsidRPr="00E45C19">
        <w:rPr>
          <w:b/>
          <w:bCs/>
          <w:sz w:val="20"/>
          <w:szCs w:val="20"/>
        </w:rPr>
        <w:t>MPMR</w:t>
      </w:r>
      <w:r w:rsidRPr="00D028FC">
        <w:rPr>
          <w:sz w:val="20"/>
          <w:szCs w:val="20"/>
        </w:rPr>
        <w:t>)</w:t>
      </w:r>
      <w:r w:rsidR="00BA186C" w:rsidRPr="00D028FC">
        <w:rPr>
          <w:sz w:val="20"/>
          <w:szCs w:val="20"/>
        </w:rPr>
        <w:t>.</w:t>
      </w:r>
    </w:p>
    <w:p w14:paraId="52111AFD" w14:textId="77777777" w:rsidR="00EC241F" w:rsidRPr="00D028FC" w:rsidRDefault="00EC241F" w:rsidP="00C770B2">
      <w:pPr>
        <w:pStyle w:val="BodyText"/>
        <w:rPr>
          <w:sz w:val="20"/>
          <w:szCs w:val="20"/>
        </w:rPr>
      </w:pPr>
    </w:p>
    <w:tbl>
      <w:tblPr>
        <w:tblW w:w="867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79"/>
        <w:gridCol w:w="2297"/>
      </w:tblGrid>
      <w:tr w:rsidR="000B1CAB" w:rsidRPr="00E14BEB" w14:paraId="79B0697D" w14:textId="77777777" w:rsidTr="00114DAF">
        <w:trPr>
          <w:tblHeader/>
        </w:trPr>
        <w:tc>
          <w:tcPr>
            <w:tcW w:w="8676" w:type="dxa"/>
            <w:gridSpan w:val="2"/>
            <w:shd w:val="clear" w:color="auto" w:fill="C1E4F5"/>
          </w:tcPr>
          <w:p w14:paraId="75452BDB" w14:textId="77777777" w:rsidR="000B1CAB" w:rsidRPr="00E45C19" w:rsidRDefault="000B1CAB" w:rsidP="00E45C19">
            <w:pPr>
              <w:pStyle w:val="ListParagraph"/>
              <w:ind w:left="0"/>
              <w:rPr>
                <w:b/>
                <w:bCs/>
                <w:color w:val="404040"/>
                <w:sz w:val="20"/>
                <w:szCs w:val="20"/>
              </w:rPr>
            </w:pPr>
            <w:r w:rsidRPr="00E45C19">
              <w:rPr>
                <w:b/>
                <w:bCs/>
                <w:color w:val="404040"/>
                <w:sz w:val="20"/>
                <w:szCs w:val="20"/>
              </w:rPr>
              <w:t>Applicant/licensee details</w:t>
            </w:r>
          </w:p>
        </w:tc>
      </w:tr>
      <w:tr w:rsidR="00EE2E98" w:rsidRPr="00E14BEB" w14:paraId="4C71AD67" w14:textId="77777777" w:rsidTr="00114DAF">
        <w:trPr>
          <w:tblHeader/>
        </w:trPr>
        <w:tc>
          <w:tcPr>
            <w:tcW w:w="8676" w:type="dxa"/>
            <w:gridSpan w:val="2"/>
            <w:shd w:val="clear" w:color="auto" w:fill="F2F2F2"/>
          </w:tcPr>
          <w:p w14:paraId="7FCBE734" w14:textId="77777777" w:rsidR="00EE2E98" w:rsidRPr="00E14BEB" w:rsidRDefault="00EE2E98" w:rsidP="00E45C19">
            <w:pPr>
              <w:pStyle w:val="ListParagraph"/>
              <w:numPr>
                <w:ilvl w:val="0"/>
                <w:numId w:val="83"/>
              </w:numPr>
              <w:rPr>
                <w:color w:val="404040"/>
                <w:sz w:val="20"/>
                <w:szCs w:val="20"/>
              </w:rPr>
            </w:pPr>
            <w:r w:rsidRPr="00E14BEB">
              <w:rPr>
                <w:color w:val="404040"/>
                <w:sz w:val="20"/>
                <w:szCs w:val="20"/>
              </w:rPr>
              <w:t>Name of applicant/licensee (as per application/licence details)</w:t>
            </w:r>
          </w:p>
        </w:tc>
      </w:tr>
      <w:tr w:rsidR="00EE2E98" w:rsidRPr="00E14BEB" w14:paraId="2A8F2246" w14:textId="77777777" w:rsidTr="00E45C19">
        <w:trPr>
          <w:tblHeader/>
        </w:trPr>
        <w:tc>
          <w:tcPr>
            <w:tcW w:w="8676" w:type="dxa"/>
            <w:gridSpan w:val="2"/>
            <w:shd w:val="clear" w:color="auto" w:fill="auto"/>
          </w:tcPr>
          <w:p w14:paraId="40161778" w14:textId="77777777" w:rsidR="00EE2E98" w:rsidRPr="00E14BEB" w:rsidRDefault="00EE2E98" w:rsidP="00B67772">
            <w:pPr>
              <w:spacing w:before="120" w:after="120"/>
              <w:rPr>
                <w:color w:val="404040"/>
                <w:kern w:val="21"/>
                <w:sz w:val="20"/>
                <w:szCs w:val="20"/>
                <w:lang w:val="en-AU"/>
              </w:rPr>
            </w:pPr>
          </w:p>
        </w:tc>
      </w:tr>
      <w:tr w:rsidR="00B67772" w:rsidRPr="00E14BEB" w14:paraId="38F5AF72" w14:textId="77777777" w:rsidTr="00E45C19">
        <w:trPr>
          <w:tblHeader/>
        </w:trPr>
        <w:tc>
          <w:tcPr>
            <w:tcW w:w="6379" w:type="dxa"/>
            <w:shd w:val="clear" w:color="auto" w:fill="F2F2F2"/>
          </w:tcPr>
          <w:p w14:paraId="50229C70" w14:textId="77777777" w:rsidR="00B67772" w:rsidRPr="00E14BEB" w:rsidRDefault="003F21BA" w:rsidP="00806EE8">
            <w:pPr>
              <w:pStyle w:val="ListParagraph"/>
              <w:numPr>
                <w:ilvl w:val="0"/>
                <w:numId w:val="83"/>
              </w:numPr>
              <w:rPr>
                <w:color w:val="404040"/>
                <w:sz w:val="20"/>
                <w:szCs w:val="20"/>
              </w:rPr>
            </w:pPr>
            <w:bookmarkStart w:id="2" w:name="_Hlk80710834"/>
            <w:r>
              <w:rPr>
                <w:color w:val="404040"/>
                <w:sz w:val="20"/>
                <w:szCs w:val="20"/>
              </w:rPr>
              <w:t xml:space="preserve">Queensland Wholesale </w:t>
            </w:r>
            <w:r w:rsidR="00B67772" w:rsidRPr="00E14BEB">
              <w:rPr>
                <w:color w:val="404040"/>
                <w:sz w:val="20"/>
                <w:szCs w:val="20"/>
              </w:rPr>
              <w:t xml:space="preserve">Licence Number (only </w:t>
            </w:r>
            <w:r>
              <w:rPr>
                <w:color w:val="404040"/>
                <w:sz w:val="20"/>
                <w:szCs w:val="20"/>
              </w:rPr>
              <w:t>where a licence has been previously granted</w:t>
            </w:r>
            <w:r w:rsidR="00504352">
              <w:rPr>
                <w:color w:val="404040"/>
                <w:sz w:val="20"/>
                <w:szCs w:val="20"/>
              </w:rPr>
              <w:t xml:space="preserve"> e.g. adding a new site to an existing licence</w:t>
            </w:r>
            <w:r w:rsidR="00B67772" w:rsidRPr="00E14BEB">
              <w:rPr>
                <w:color w:val="404040"/>
                <w:sz w:val="20"/>
                <w:szCs w:val="20"/>
              </w:rPr>
              <w:t>)</w:t>
            </w:r>
          </w:p>
        </w:tc>
        <w:tc>
          <w:tcPr>
            <w:tcW w:w="2297" w:type="dxa"/>
            <w:shd w:val="clear" w:color="auto" w:fill="auto"/>
          </w:tcPr>
          <w:p w14:paraId="5AD859B1" w14:textId="77777777" w:rsidR="00B67772" w:rsidRPr="00E14BEB" w:rsidRDefault="00B67772" w:rsidP="00B67772">
            <w:pPr>
              <w:spacing w:before="120" w:after="120"/>
              <w:rPr>
                <w:color w:val="404040"/>
                <w:kern w:val="21"/>
                <w:sz w:val="20"/>
                <w:szCs w:val="20"/>
                <w:lang w:val="en-AU"/>
              </w:rPr>
            </w:pPr>
          </w:p>
        </w:tc>
      </w:tr>
      <w:bookmarkEnd w:id="2"/>
      <w:tr w:rsidR="00EE2E98" w:rsidRPr="00E14BEB" w14:paraId="126FEA74" w14:textId="77777777" w:rsidTr="00114DAF">
        <w:trPr>
          <w:tblHeader/>
        </w:trPr>
        <w:tc>
          <w:tcPr>
            <w:tcW w:w="8676" w:type="dxa"/>
            <w:gridSpan w:val="2"/>
            <w:shd w:val="clear" w:color="auto" w:fill="F2F2F2"/>
          </w:tcPr>
          <w:p w14:paraId="44588194" w14:textId="77777777" w:rsidR="00EE2E98" w:rsidRPr="00E14BEB" w:rsidRDefault="00EE2E98" w:rsidP="00E45C19">
            <w:pPr>
              <w:pStyle w:val="ListParagraph"/>
              <w:numPr>
                <w:ilvl w:val="0"/>
                <w:numId w:val="83"/>
              </w:numPr>
              <w:rPr>
                <w:color w:val="404040"/>
                <w:sz w:val="20"/>
                <w:szCs w:val="20"/>
              </w:rPr>
            </w:pPr>
            <w:r w:rsidRPr="00E14BEB">
              <w:rPr>
                <w:color w:val="404040"/>
                <w:sz w:val="20"/>
                <w:szCs w:val="20"/>
              </w:rPr>
              <w:t>Address relevant to application/licence:</w:t>
            </w:r>
          </w:p>
        </w:tc>
      </w:tr>
      <w:tr w:rsidR="00EE2E98" w:rsidRPr="00E14BEB" w14:paraId="1B8EBD0C" w14:textId="77777777" w:rsidTr="00E45C19">
        <w:trPr>
          <w:tblHeader/>
        </w:trPr>
        <w:tc>
          <w:tcPr>
            <w:tcW w:w="8676" w:type="dxa"/>
            <w:gridSpan w:val="2"/>
            <w:shd w:val="clear" w:color="auto" w:fill="auto"/>
          </w:tcPr>
          <w:p w14:paraId="6A8215E4" w14:textId="77777777" w:rsidR="00EE2E98" w:rsidRPr="00E14BEB" w:rsidRDefault="00EE2E98" w:rsidP="00B67772">
            <w:pPr>
              <w:spacing w:before="120" w:after="120"/>
              <w:rPr>
                <w:color w:val="404040"/>
                <w:kern w:val="21"/>
                <w:sz w:val="20"/>
                <w:szCs w:val="20"/>
                <w:lang w:val="en-AU"/>
              </w:rPr>
            </w:pPr>
          </w:p>
        </w:tc>
      </w:tr>
      <w:tr w:rsidR="00EE2E98" w:rsidRPr="00E14BEB" w14:paraId="2089ED06" w14:textId="77777777" w:rsidTr="00114DAF">
        <w:trPr>
          <w:tblHeader/>
        </w:trPr>
        <w:tc>
          <w:tcPr>
            <w:tcW w:w="8676" w:type="dxa"/>
            <w:gridSpan w:val="2"/>
            <w:shd w:val="clear" w:color="auto" w:fill="F2F2F2"/>
          </w:tcPr>
          <w:p w14:paraId="4DF73A71" w14:textId="77777777" w:rsidR="00EE2E98" w:rsidRPr="00E14BEB" w:rsidRDefault="003F21BA" w:rsidP="00E45C19">
            <w:pPr>
              <w:pStyle w:val="ListParagraph"/>
              <w:numPr>
                <w:ilvl w:val="0"/>
                <w:numId w:val="83"/>
              </w:numPr>
              <w:rPr>
                <w:color w:val="404040"/>
                <w:sz w:val="20"/>
                <w:szCs w:val="20"/>
              </w:rPr>
            </w:pPr>
            <w:r>
              <w:rPr>
                <w:color w:val="404040"/>
                <w:sz w:val="20"/>
                <w:szCs w:val="20"/>
              </w:rPr>
              <w:t>Full n</w:t>
            </w:r>
            <w:r w:rsidR="00EE2E98" w:rsidRPr="00E14BEB">
              <w:rPr>
                <w:color w:val="404040"/>
                <w:sz w:val="20"/>
                <w:szCs w:val="20"/>
              </w:rPr>
              <w:t xml:space="preserve">ame </w:t>
            </w:r>
            <w:r>
              <w:rPr>
                <w:color w:val="404040"/>
                <w:sz w:val="20"/>
                <w:szCs w:val="20"/>
              </w:rPr>
              <w:t xml:space="preserve">and designation (position) within the applicant/licensee entity, </w:t>
            </w:r>
            <w:r w:rsidR="00EE2E98" w:rsidRPr="00E14BEB">
              <w:rPr>
                <w:color w:val="404040"/>
                <w:sz w:val="20"/>
                <w:szCs w:val="20"/>
              </w:rPr>
              <w:t>of person</w:t>
            </w:r>
            <w:r>
              <w:rPr>
                <w:color w:val="404040"/>
                <w:sz w:val="20"/>
                <w:szCs w:val="20"/>
              </w:rPr>
              <w:t>/s</w:t>
            </w:r>
            <w:r w:rsidR="00EE2E98" w:rsidRPr="00E14BEB">
              <w:rPr>
                <w:color w:val="404040"/>
                <w:sz w:val="20"/>
                <w:szCs w:val="20"/>
              </w:rPr>
              <w:t xml:space="preserve"> completing this </w:t>
            </w:r>
            <w:r>
              <w:rPr>
                <w:color w:val="404040"/>
                <w:sz w:val="20"/>
                <w:szCs w:val="20"/>
              </w:rPr>
              <w:t xml:space="preserve">self-audit </w:t>
            </w:r>
            <w:r w:rsidR="00EE2E98" w:rsidRPr="00E14BEB">
              <w:rPr>
                <w:color w:val="404040"/>
                <w:sz w:val="20"/>
                <w:szCs w:val="20"/>
              </w:rPr>
              <w:t>checklist</w:t>
            </w:r>
            <w:r w:rsidR="00EE2E98">
              <w:rPr>
                <w:color w:val="404040"/>
                <w:sz w:val="20"/>
                <w:szCs w:val="20"/>
              </w:rPr>
              <w:t xml:space="preserve"> </w:t>
            </w:r>
          </w:p>
        </w:tc>
      </w:tr>
      <w:tr w:rsidR="00EE2E98" w:rsidRPr="00E14BEB" w14:paraId="2B57D76E" w14:textId="77777777" w:rsidTr="00E45C19">
        <w:trPr>
          <w:tblHeader/>
        </w:trPr>
        <w:tc>
          <w:tcPr>
            <w:tcW w:w="8676" w:type="dxa"/>
            <w:gridSpan w:val="2"/>
            <w:shd w:val="clear" w:color="auto" w:fill="auto"/>
          </w:tcPr>
          <w:p w14:paraId="6656CF33" w14:textId="77777777" w:rsidR="00EE2E98" w:rsidRPr="00E14BEB" w:rsidRDefault="00EE2E98" w:rsidP="00B67772">
            <w:pPr>
              <w:spacing w:before="120" w:after="120"/>
              <w:rPr>
                <w:color w:val="404040"/>
                <w:kern w:val="21"/>
                <w:sz w:val="20"/>
                <w:szCs w:val="20"/>
                <w:lang w:val="en-AU"/>
              </w:rPr>
            </w:pPr>
          </w:p>
        </w:tc>
      </w:tr>
      <w:tr w:rsidR="00EE2E98" w:rsidRPr="00E14BEB" w14:paraId="1A7D5623" w14:textId="77777777" w:rsidTr="00114DAF">
        <w:trPr>
          <w:tblHeader/>
        </w:trPr>
        <w:tc>
          <w:tcPr>
            <w:tcW w:w="8676" w:type="dxa"/>
            <w:gridSpan w:val="2"/>
            <w:shd w:val="clear" w:color="auto" w:fill="F2F2F2"/>
          </w:tcPr>
          <w:p w14:paraId="63F0731F" w14:textId="77777777" w:rsidR="00EE2E98" w:rsidRPr="00E14BEB" w:rsidRDefault="003F21BA" w:rsidP="00E45C19">
            <w:pPr>
              <w:pStyle w:val="ListParagraph"/>
              <w:numPr>
                <w:ilvl w:val="0"/>
                <w:numId w:val="83"/>
              </w:numPr>
              <w:rPr>
                <w:color w:val="404040"/>
                <w:sz w:val="20"/>
                <w:szCs w:val="20"/>
              </w:rPr>
            </w:pPr>
            <w:r>
              <w:rPr>
                <w:color w:val="404040"/>
                <w:sz w:val="20"/>
                <w:szCs w:val="20"/>
              </w:rPr>
              <w:t>Full n</w:t>
            </w:r>
            <w:r w:rsidRPr="00E14BEB">
              <w:rPr>
                <w:color w:val="404040"/>
                <w:sz w:val="20"/>
                <w:szCs w:val="20"/>
              </w:rPr>
              <w:t xml:space="preserve">ame </w:t>
            </w:r>
            <w:r>
              <w:rPr>
                <w:color w:val="404040"/>
                <w:sz w:val="20"/>
                <w:szCs w:val="20"/>
              </w:rPr>
              <w:t xml:space="preserve">and designation (position) within the applicant/licensee entity </w:t>
            </w:r>
            <w:r w:rsidR="00EE2E98">
              <w:rPr>
                <w:color w:val="404040"/>
                <w:sz w:val="20"/>
                <w:szCs w:val="20"/>
              </w:rPr>
              <w:t xml:space="preserve">approving this </w:t>
            </w:r>
            <w:r w:rsidR="00FA61D4">
              <w:rPr>
                <w:color w:val="404040"/>
                <w:sz w:val="20"/>
                <w:szCs w:val="20"/>
              </w:rPr>
              <w:t>self-audit</w:t>
            </w:r>
            <w:r w:rsidR="00EE2E98">
              <w:rPr>
                <w:color w:val="404040"/>
                <w:sz w:val="20"/>
                <w:szCs w:val="20"/>
              </w:rPr>
              <w:t xml:space="preserve"> checklist</w:t>
            </w:r>
          </w:p>
        </w:tc>
      </w:tr>
      <w:tr w:rsidR="00EE2E98" w:rsidRPr="00E14BEB" w14:paraId="1D344DE4" w14:textId="77777777" w:rsidTr="00E45C19">
        <w:trPr>
          <w:tblHeader/>
        </w:trPr>
        <w:tc>
          <w:tcPr>
            <w:tcW w:w="8676" w:type="dxa"/>
            <w:gridSpan w:val="2"/>
            <w:shd w:val="clear" w:color="auto" w:fill="auto"/>
          </w:tcPr>
          <w:p w14:paraId="555E4971" w14:textId="77777777" w:rsidR="00EE2E98" w:rsidRPr="00E14BEB" w:rsidRDefault="00EE2E98" w:rsidP="00B67772">
            <w:pPr>
              <w:spacing w:before="120" w:after="120"/>
              <w:rPr>
                <w:color w:val="404040"/>
                <w:kern w:val="21"/>
                <w:sz w:val="20"/>
                <w:szCs w:val="20"/>
                <w:lang w:val="en-AU"/>
              </w:rPr>
            </w:pPr>
          </w:p>
        </w:tc>
      </w:tr>
      <w:tr w:rsidR="00EE2E98" w:rsidRPr="00E14BEB" w14:paraId="728308E3" w14:textId="77777777" w:rsidTr="00114DAF">
        <w:trPr>
          <w:tblHeader/>
        </w:trPr>
        <w:tc>
          <w:tcPr>
            <w:tcW w:w="8676" w:type="dxa"/>
            <w:gridSpan w:val="2"/>
            <w:shd w:val="clear" w:color="auto" w:fill="F2F2F2"/>
          </w:tcPr>
          <w:p w14:paraId="7A9CF57F" w14:textId="77777777" w:rsidR="00EE2E98" w:rsidRPr="00E14BEB" w:rsidRDefault="003F21BA" w:rsidP="00E45C19">
            <w:pPr>
              <w:pStyle w:val="ListParagraph"/>
              <w:numPr>
                <w:ilvl w:val="0"/>
                <w:numId w:val="83"/>
              </w:numPr>
              <w:rPr>
                <w:color w:val="404040"/>
                <w:sz w:val="20"/>
                <w:szCs w:val="20"/>
              </w:rPr>
            </w:pPr>
            <w:r>
              <w:rPr>
                <w:color w:val="404040"/>
                <w:sz w:val="20"/>
                <w:szCs w:val="20"/>
              </w:rPr>
              <w:t>S</w:t>
            </w:r>
            <w:r w:rsidR="00EE2E98" w:rsidRPr="00E14BEB">
              <w:rPr>
                <w:color w:val="404040"/>
                <w:sz w:val="20"/>
                <w:szCs w:val="20"/>
              </w:rPr>
              <w:t xml:space="preserve">ignature of the person </w:t>
            </w:r>
            <w:r>
              <w:rPr>
                <w:color w:val="404040"/>
                <w:sz w:val="20"/>
                <w:szCs w:val="20"/>
              </w:rPr>
              <w:t xml:space="preserve">approving this self-audit checklist (referred to </w:t>
            </w:r>
            <w:r w:rsidR="00EE2E98" w:rsidRPr="00E14BEB">
              <w:rPr>
                <w:color w:val="404040"/>
                <w:sz w:val="20"/>
                <w:szCs w:val="20"/>
              </w:rPr>
              <w:t xml:space="preserve">in row </w:t>
            </w:r>
            <w:r w:rsidR="00EE2E98">
              <w:rPr>
                <w:color w:val="404040"/>
                <w:sz w:val="20"/>
                <w:szCs w:val="20"/>
              </w:rPr>
              <w:t>5</w:t>
            </w:r>
            <w:r w:rsidR="00EE2E98" w:rsidRPr="00E14BEB">
              <w:rPr>
                <w:color w:val="404040"/>
                <w:sz w:val="20"/>
                <w:szCs w:val="20"/>
              </w:rPr>
              <w:t xml:space="preserve"> above</w:t>
            </w:r>
            <w:r>
              <w:rPr>
                <w:color w:val="404040"/>
                <w:sz w:val="20"/>
                <w:szCs w:val="20"/>
              </w:rPr>
              <w:t>), and date of signature</w:t>
            </w:r>
          </w:p>
        </w:tc>
      </w:tr>
      <w:tr w:rsidR="005636D0" w:rsidRPr="00E14BEB" w14:paraId="133CCAD9" w14:textId="77777777" w:rsidTr="00A54C39">
        <w:trPr>
          <w:trHeight w:val="1415"/>
          <w:tblHeader/>
        </w:trPr>
        <w:tc>
          <w:tcPr>
            <w:tcW w:w="6379" w:type="dxa"/>
            <w:shd w:val="clear" w:color="auto" w:fill="auto"/>
          </w:tcPr>
          <w:p w14:paraId="27F8E121" w14:textId="77777777" w:rsidR="005636D0" w:rsidRPr="00E14BEB" w:rsidRDefault="005636D0" w:rsidP="00B67772">
            <w:pPr>
              <w:spacing w:before="120" w:after="120"/>
              <w:rPr>
                <w:color w:val="404040"/>
                <w:kern w:val="21"/>
                <w:sz w:val="20"/>
                <w:szCs w:val="20"/>
                <w:lang w:val="en-AU"/>
              </w:rPr>
            </w:pPr>
            <w:r>
              <w:rPr>
                <w:color w:val="404040"/>
                <w:kern w:val="21"/>
                <w:sz w:val="20"/>
                <w:szCs w:val="20"/>
                <w:lang w:val="en-AU"/>
              </w:rPr>
              <w:t>Signature</w:t>
            </w:r>
          </w:p>
        </w:tc>
        <w:tc>
          <w:tcPr>
            <w:tcW w:w="2297" w:type="dxa"/>
            <w:shd w:val="clear" w:color="auto" w:fill="auto"/>
          </w:tcPr>
          <w:p w14:paraId="11E181CA" w14:textId="77777777" w:rsidR="005636D0" w:rsidRPr="00E14BEB" w:rsidRDefault="005636D0" w:rsidP="00B67772">
            <w:pPr>
              <w:spacing w:before="120" w:after="120"/>
              <w:rPr>
                <w:color w:val="404040"/>
                <w:kern w:val="21"/>
                <w:sz w:val="20"/>
                <w:szCs w:val="20"/>
                <w:lang w:val="en-AU"/>
              </w:rPr>
            </w:pPr>
            <w:r>
              <w:rPr>
                <w:color w:val="404040"/>
                <w:kern w:val="21"/>
                <w:sz w:val="20"/>
                <w:szCs w:val="20"/>
                <w:lang w:val="en-AU"/>
              </w:rPr>
              <w:t>Date</w:t>
            </w:r>
          </w:p>
        </w:tc>
      </w:tr>
    </w:tbl>
    <w:p w14:paraId="1E3E9D9B" w14:textId="77777777" w:rsidR="00EE2E98" w:rsidRDefault="00EE2E98"/>
    <w:tbl>
      <w:tblPr>
        <w:tblW w:w="867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97"/>
        <w:gridCol w:w="879"/>
      </w:tblGrid>
      <w:tr w:rsidR="000B1CAB" w:rsidRPr="00E14BEB" w14:paraId="6CF33B17" w14:textId="77777777" w:rsidTr="00114DAF">
        <w:trPr>
          <w:cantSplit/>
          <w:tblHeader/>
        </w:trPr>
        <w:tc>
          <w:tcPr>
            <w:tcW w:w="8676" w:type="dxa"/>
            <w:gridSpan w:val="2"/>
            <w:shd w:val="clear" w:color="auto" w:fill="C1E4F5"/>
          </w:tcPr>
          <w:p w14:paraId="633114AE" w14:textId="77777777" w:rsidR="000B1CAB" w:rsidRPr="00E14BEB" w:rsidRDefault="000B1CAB" w:rsidP="00E45C19">
            <w:pPr>
              <w:keepNext/>
              <w:keepLines/>
              <w:pageBreakBefore/>
              <w:spacing w:before="120" w:after="120"/>
              <w:rPr>
                <w:color w:val="404040"/>
                <w:kern w:val="21"/>
                <w:sz w:val="20"/>
                <w:szCs w:val="20"/>
                <w:lang w:val="en-AU"/>
              </w:rPr>
            </w:pPr>
            <w:r>
              <w:rPr>
                <w:color w:val="404040"/>
                <w:sz w:val="20"/>
                <w:szCs w:val="20"/>
              </w:rPr>
              <w:lastRenderedPageBreak/>
              <w:t>Document checklist</w:t>
            </w:r>
          </w:p>
        </w:tc>
      </w:tr>
      <w:tr w:rsidR="005E7CA3" w:rsidRPr="00E14BEB" w14:paraId="12C68D40" w14:textId="77777777" w:rsidTr="00E45C19">
        <w:trPr>
          <w:tblHeader/>
        </w:trPr>
        <w:tc>
          <w:tcPr>
            <w:tcW w:w="7797" w:type="dxa"/>
            <w:shd w:val="clear" w:color="auto" w:fill="F2F2F2"/>
          </w:tcPr>
          <w:p w14:paraId="4A2EC011" w14:textId="77777777" w:rsidR="005E7CA3" w:rsidRDefault="000B1CAB" w:rsidP="00E45C19">
            <w:pPr>
              <w:pStyle w:val="ListParagraph"/>
              <w:ind w:left="0"/>
              <w:rPr>
                <w:color w:val="404040"/>
                <w:sz w:val="20"/>
                <w:szCs w:val="20"/>
              </w:rPr>
            </w:pPr>
            <w:r>
              <w:rPr>
                <w:color w:val="404040"/>
                <w:sz w:val="20"/>
                <w:szCs w:val="20"/>
              </w:rPr>
              <w:t xml:space="preserve">The entity applying for the licence/amendment </w:t>
            </w:r>
            <w:r w:rsidR="000F1BA7" w:rsidRPr="00E45C19">
              <w:rPr>
                <w:b/>
                <w:bCs/>
                <w:color w:val="404040"/>
                <w:sz w:val="20"/>
                <w:szCs w:val="20"/>
              </w:rPr>
              <w:t>must</w:t>
            </w:r>
            <w:r w:rsidR="005E7CA3" w:rsidRPr="00E45C19">
              <w:rPr>
                <w:b/>
                <w:bCs/>
                <w:color w:val="404040"/>
                <w:sz w:val="20"/>
                <w:szCs w:val="20"/>
              </w:rPr>
              <w:t xml:space="preserve"> </w:t>
            </w:r>
            <w:r w:rsidR="000F1BA7" w:rsidRPr="00E45C19">
              <w:rPr>
                <w:b/>
                <w:bCs/>
                <w:color w:val="404040"/>
                <w:sz w:val="20"/>
                <w:szCs w:val="20"/>
              </w:rPr>
              <w:t>provide</w:t>
            </w:r>
            <w:r w:rsidR="005E7CA3">
              <w:rPr>
                <w:color w:val="404040"/>
                <w:sz w:val="20"/>
                <w:szCs w:val="20"/>
              </w:rPr>
              <w:t xml:space="preserve"> the following documentation to support </w:t>
            </w:r>
            <w:r w:rsidR="00504352">
              <w:rPr>
                <w:color w:val="404040"/>
                <w:sz w:val="20"/>
                <w:szCs w:val="20"/>
              </w:rPr>
              <w:t xml:space="preserve">the </w:t>
            </w:r>
            <w:r w:rsidR="005E7CA3">
              <w:rPr>
                <w:color w:val="404040"/>
                <w:sz w:val="20"/>
                <w:szCs w:val="20"/>
              </w:rPr>
              <w:t>application:</w:t>
            </w:r>
          </w:p>
          <w:p w14:paraId="7E8B166D" w14:textId="77777777" w:rsidR="005E7CA3" w:rsidRDefault="005E7CA3" w:rsidP="005E7CA3">
            <w:pPr>
              <w:pStyle w:val="ListParagraph"/>
              <w:numPr>
                <w:ilvl w:val="0"/>
                <w:numId w:val="84"/>
              </w:numPr>
              <w:rPr>
                <w:color w:val="404040"/>
                <w:sz w:val="20"/>
                <w:szCs w:val="20"/>
              </w:rPr>
            </w:pPr>
            <w:r>
              <w:rPr>
                <w:color w:val="404040"/>
                <w:sz w:val="20"/>
                <w:szCs w:val="20"/>
              </w:rPr>
              <w:t xml:space="preserve">Completed application form signed by entity applying for </w:t>
            </w:r>
            <w:r w:rsidR="00E43852">
              <w:rPr>
                <w:color w:val="404040"/>
                <w:sz w:val="20"/>
                <w:szCs w:val="20"/>
              </w:rPr>
              <w:t xml:space="preserve">the initial/renewed/amended </w:t>
            </w:r>
            <w:r>
              <w:rPr>
                <w:color w:val="404040"/>
                <w:sz w:val="20"/>
                <w:szCs w:val="20"/>
              </w:rPr>
              <w:t>wholesale licence</w:t>
            </w:r>
          </w:p>
          <w:p w14:paraId="38E85407" w14:textId="77777777" w:rsidR="005E7CA3" w:rsidRDefault="00E43852" w:rsidP="005E7CA3">
            <w:pPr>
              <w:pStyle w:val="ListParagraph"/>
              <w:numPr>
                <w:ilvl w:val="0"/>
                <w:numId w:val="84"/>
              </w:numPr>
              <w:rPr>
                <w:color w:val="404040"/>
                <w:sz w:val="20"/>
                <w:szCs w:val="20"/>
              </w:rPr>
            </w:pPr>
            <w:r>
              <w:rPr>
                <w:color w:val="404040"/>
                <w:sz w:val="20"/>
                <w:szCs w:val="20"/>
                <w:lang w:val="en-US"/>
              </w:rPr>
              <w:t>Where applicable, a</w:t>
            </w:r>
            <w:r w:rsidR="005E7CA3" w:rsidRPr="005E7CA3">
              <w:rPr>
                <w:color w:val="404040"/>
                <w:sz w:val="20"/>
                <w:szCs w:val="20"/>
                <w:lang w:val="en-US"/>
              </w:rPr>
              <w:t xml:space="preserve"> current </w:t>
            </w:r>
            <w:r w:rsidR="005E7CA3" w:rsidRPr="005E7CA3">
              <w:rPr>
                <w:b/>
                <w:bCs/>
                <w:color w:val="404040"/>
                <w:sz w:val="20"/>
                <w:szCs w:val="20"/>
                <w:lang w:val="en-US"/>
              </w:rPr>
              <w:t>company extract</w:t>
            </w:r>
            <w:r w:rsidR="005E7CA3" w:rsidRPr="005E7CA3">
              <w:rPr>
                <w:color w:val="404040"/>
                <w:sz w:val="20"/>
                <w:szCs w:val="20"/>
                <w:lang w:val="en-US"/>
              </w:rPr>
              <w:t> from the Australian Securities and Investments Commission (ASIC) (unless an individual/sole trader or partnership) </w:t>
            </w:r>
            <w:r w:rsidR="003F21BA">
              <w:rPr>
                <w:color w:val="404040"/>
                <w:sz w:val="20"/>
                <w:szCs w:val="20"/>
                <w:lang w:val="en-US"/>
              </w:rPr>
              <w:t>of the applican</w:t>
            </w:r>
            <w:r>
              <w:rPr>
                <w:color w:val="404040"/>
                <w:sz w:val="20"/>
                <w:szCs w:val="20"/>
                <w:lang w:val="en-US"/>
              </w:rPr>
              <w:t>t</w:t>
            </w:r>
            <w:r w:rsidR="003F21BA">
              <w:rPr>
                <w:color w:val="404040"/>
                <w:sz w:val="20"/>
                <w:szCs w:val="20"/>
                <w:lang w:val="en-US"/>
              </w:rPr>
              <w:t>/licensee</w:t>
            </w:r>
          </w:p>
          <w:p w14:paraId="43EC50E8" w14:textId="77777777" w:rsidR="005E7CA3" w:rsidRPr="00E45C19" w:rsidRDefault="005E7CA3" w:rsidP="005E7CA3">
            <w:pPr>
              <w:pStyle w:val="ListParagraph"/>
              <w:numPr>
                <w:ilvl w:val="0"/>
                <w:numId w:val="84"/>
              </w:numPr>
              <w:rPr>
                <w:color w:val="404040"/>
                <w:sz w:val="20"/>
                <w:szCs w:val="20"/>
              </w:rPr>
            </w:pPr>
            <w:r w:rsidRPr="005636D0">
              <w:rPr>
                <w:b/>
                <w:bCs/>
                <w:color w:val="404040"/>
                <w:sz w:val="20"/>
                <w:szCs w:val="20"/>
                <w:lang w:val="en-US"/>
              </w:rPr>
              <w:t>Details of</w:t>
            </w:r>
            <w:r w:rsidRPr="005E7CA3">
              <w:rPr>
                <w:color w:val="404040"/>
                <w:sz w:val="20"/>
                <w:szCs w:val="20"/>
                <w:lang w:val="en-US"/>
              </w:rPr>
              <w:t> </w:t>
            </w:r>
            <w:r w:rsidRPr="005E7CA3">
              <w:rPr>
                <w:b/>
                <w:bCs/>
                <w:color w:val="404040"/>
                <w:sz w:val="20"/>
                <w:szCs w:val="20"/>
                <w:lang w:val="en-US"/>
              </w:rPr>
              <w:t>relevant person forms</w:t>
            </w:r>
            <w:r w:rsidRPr="005E7CA3">
              <w:rPr>
                <w:color w:val="404040"/>
                <w:sz w:val="20"/>
                <w:szCs w:val="20"/>
                <w:lang w:val="en-US"/>
              </w:rPr>
              <w:t> for an Australian-based director, or each partner, or the sole trader </w:t>
            </w:r>
            <w:r w:rsidR="00E43852">
              <w:rPr>
                <w:color w:val="404040"/>
                <w:sz w:val="20"/>
                <w:szCs w:val="20"/>
                <w:lang w:val="en-US"/>
              </w:rPr>
              <w:t>of the applicant/licensee entity</w:t>
            </w:r>
          </w:p>
          <w:p w14:paraId="5BE8AF3E" w14:textId="77777777" w:rsidR="005E7CA3" w:rsidRPr="00E45C19" w:rsidRDefault="005E7CA3" w:rsidP="005E7CA3">
            <w:pPr>
              <w:pStyle w:val="ListParagraph"/>
              <w:numPr>
                <w:ilvl w:val="0"/>
                <w:numId w:val="84"/>
              </w:numPr>
              <w:rPr>
                <w:color w:val="404040"/>
                <w:sz w:val="20"/>
                <w:szCs w:val="20"/>
              </w:rPr>
            </w:pPr>
            <w:r w:rsidRPr="005636D0">
              <w:rPr>
                <w:b/>
                <w:bCs/>
                <w:color w:val="404040"/>
                <w:sz w:val="20"/>
                <w:szCs w:val="20"/>
                <w:lang w:val="en-US"/>
              </w:rPr>
              <w:t>Details of </w:t>
            </w:r>
            <w:r w:rsidRPr="003F21BA">
              <w:rPr>
                <w:b/>
                <w:bCs/>
                <w:color w:val="404040"/>
                <w:sz w:val="20"/>
                <w:szCs w:val="20"/>
                <w:lang w:val="en-US"/>
              </w:rPr>
              <w:t>relevant</w:t>
            </w:r>
            <w:r w:rsidRPr="005E7CA3">
              <w:rPr>
                <w:b/>
                <w:bCs/>
                <w:color w:val="404040"/>
                <w:sz w:val="20"/>
                <w:szCs w:val="20"/>
                <w:lang w:val="en-US"/>
              </w:rPr>
              <w:t xml:space="preserve"> person forms</w:t>
            </w:r>
            <w:r w:rsidRPr="005E7CA3">
              <w:rPr>
                <w:color w:val="404040"/>
                <w:sz w:val="20"/>
                <w:szCs w:val="20"/>
                <w:lang w:val="en-US"/>
              </w:rPr>
              <w:t> for each supervisor for each location, clearly identifying which locations</w:t>
            </w:r>
            <w:r w:rsidR="00E43852">
              <w:rPr>
                <w:color w:val="404040"/>
                <w:sz w:val="20"/>
                <w:szCs w:val="20"/>
                <w:lang w:val="en-US"/>
              </w:rPr>
              <w:t xml:space="preserve"> the supervisor is responsible for</w:t>
            </w:r>
            <w:r w:rsidRPr="005E7CA3">
              <w:rPr>
                <w:color w:val="404040"/>
                <w:sz w:val="20"/>
                <w:szCs w:val="20"/>
                <w:lang w:val="en-US"/>
              </w:rPr>
              <w:t> </w:t>
            </w:r>
          </w:p>
          <w:p w14:paraId="0897CAFF" w14:textId="77777777" w:rsidR="00244D63" w:rsidRPr="000F1BA7" w:rsidRDefault="004D5F86" w:rsidP="00E45C19">
            <w:pPr>
              <w:pStyle w:val="ListParagraph"/>
              <w:numPr>
                <w:ilvl w:val="0"/>
                <w:numId w:val="84"/>
              </w:numPr>
              <w:rPr>
                <w:color w:val="404040"/>
                <w:sz w:val="20"/>
                <w:szCs w:val="20"/>
              </w:rPr>
            </w:pPr>
            <w:r w:rsidRPr="004D5F86">
              <w:rPr>
                <w:b/>
                <w:bCs/>
                <w:color w:val="404040"/>
                <w:sz w:val="20"/>
                <w:szCs w:val="20"/>
                <w:lang w:val="en-US"/>
              </w:rPr>
              <w:t>Flow chart </w:t>
            </w:r>
            <w:r w:rsidRPr="004D5F86">
              <w:rPr>
                <w:color w:val="404040"/>
                <w:sz w:val="20"/>
                <w:szCs w:val="20"/>
                <w:lang w:val="en-US"/>
              </w:rPr>
              <w:t>of business activities </w:t>
            </w:r>
            <w:r>
              <w:rPr>
                <w:color w:val="404040"/>
                <w:sz w:val="20"/>
                <w:szCs w:val="20"/>
                <w:lang w:val="en-US"/>
              </w:rPr>
              <w:t xml:space="preserve">which </w:t>
            </w:r>
            <w:proofErr w:type="gramStart"/>
            <w:r w:rsidRPr="004D5F86">
              <w:rPr>
                <w:color w:val="404040"/>
                <w:sz w:val="20"/>
                <w:szCs w:val="20"/>
                <w:lang w:val="en-US"/>
              </w:rPr>
              <w:t>demonstrate who undertakes</w:t>
            </w:r>
            <w:proofErr w:type="gramEnd"/>
            <w:r w:rsidRPr="004D5F86">
              <w:rPr>
                <w:color w:val="404040"/>
                <w:sz w:val="20"/>
                <w:szCs w:val="20"/>
                <w:lang w:val="en-US"/>
              </w:rPr>
              <w:t xml:space="preserve"> what actions/activities </w:t>
            </w:r>
          </w:p>
        </w:tc>
        <w:tc>
          <w:tcPr>
            <w:tcW w:w="879" w:type="dxa"/>
            <w:shd w:val="clear" w:color="auto" w:fill="F2F2F2"/>
          </w:tcPr>
          <w:p w14:paraId="42535A93" w14:textId="77777777" w:rsidR="005E7CA3" w:rsidRPr="00E14BEB" w:rsidRDefault="005E7CA3" w:rsidP="00B67772">
            <w:pPr>
              <w:spacing w:before="120" w:after="120"/>
              <w:rPr>
                <w:color w:val="404040"/>
                <w:kern w:val="21"/>
                <w:sz w:val="20"/>
                <w:szCs w:val="20"/>
                <w:lang w:val="en-AU"/>
              </w:rPr>
            </w:pPr>
          </w:p>
        </w:tc>
      </w:tr>
      <w:tr w:rsidR="000F1BA7" w:rsidRPr="00E14BEB" w14:paraId="5EAFDE97" w14:textId="77777777" w:rsidTr="00E45C19">
        <w:trPr>
          <w:tblHeader/>
        </w:trPr>
        <w:tc>
          <w:tcPr>
            <w:tcW w:w="7797" w:type="dxa"/>
            <w:shd w:val="clear" w:color="auto" w:fill="F2F2F2"/>
          </w:tcPr>
          <w:p w14:paraId="66258D8A" w14:textId="77777777" w:rsidR="000F1BA7" w:rsidRDefault="000B1CAB" w:rsidP="00E45C19">
            <w:pPr>
              <w:pStyle w:val="ListParagraph"/>
              <w:ind w:left="33"/>
              <w:rPr>
                <w:b/>
                <w:bCs/>
                <w:color w:val="404040"/>
                <w:sz w:val="20"/>
                <w:szCs w:val="20"/>
                <w:lang w:val="en-US"/>
              </w:rPr>
            </w:pPr>
            <w:r>
              <w:rPr>
                <w:color w:val="404040"/>
                <w:sz w:val="20"/>
                <w:szCs w:val="20"/>
              </w:rPr>
              <w:t xml:space="preserve">The entity applying for the licence/amendment </w:t>
            </w:r>
            <w:r w:rsidRPr="000B1CAB">
              <w:rPr>
                <w:b/>
                <w:bCs/>
                <w:color w:val="404040"/>
                <w:sz w:val="20"/>
                <w:szCs w:val="20"/>
              </w:rPr>
              <w:t>must</w:t>
            </w:r>
            <w:r w:rsidRPr="00E45C19">
              <w:rPr>
                <w:b/>
                <w:bCs/>
                <w:color w:val="404040"/>
                <w:sz w:val="20"/>
                <w:szCs w:val="20"/>
              </w:rPr>
              <w:t xml:space="preserve"> have available</w:t>
            </w:r>
            <w:r>
              <w:rPr>
                <w:b/>
                <w:bCs/>
                <w:color w:val="404040"/>
                <w:sz w:val="20"/>
                <w:szCs w:val="20"/>
              </w:rPr>
              <w:t xml:space="preserve"> for inspection</w:t>
            </w:r>
            <w:r>
              <w:rPr>
                <w:color w:val="404040"/>
                <w:sz w:val="20"/>
                <w:szCs w:val="20"/>
              </w:rPr>
              <w:t xml:space="preserve"> the following documentation to support application:</w:t>
            </w:r>
          </w:p>
          <w:p w14:paraId="49B3D74D" w14:textId="77777777" w:rsidR="000F1BA7" w:rsidRPr="00E45C19" w:rsidRDefault="000F1BA7" w:rsidP="000F1BA7">
            <w:pPr>
              <w:pStyle w:val="ListParagraph"/>
              <w:numPr>
                <w:ilvl w:val="0"/>
                <w:numId w:val="86"/>
              </w:numPr>
              <w:rPr>
                <w:color w:val="404040"/>
                <w:sz w:val="20"/>
                <w:szCs w:val="20"/>
              </w:rPr>
            </w:pPr>
            <w:r w:rsidRPr="00E45C19">
              <w:rPr>
                <w:color w:val="404040"/>
                <w:sz w:val="20"/>
                <w:szCs w:val="20"/>
              </w:rPr>
              <w:t xml:space="preserve">Substance Management Plan (SMP) in your entity’s name </w:t>
            </w:r>
            <w:r w:rsidRPr="00F62FD3">
              <w:rPr>
                <w:b/>
                <w:bCs/>
                <w:color w:val="404040"/>
                <w:sz w:val="20"/>
                <w:szCs w:val="20"/>
              </w:rPr>
              <w:t>(not a distributor’s SMP)</w:t>
            </w:r>
            <w:r w:rsidRPr="00E45C19">
              <w:rPr>
                <w:color w:val="404040"/>
                <w:sz w:val="20"/>
                <w:szCs w:val="20"/>
              </w:rPr>
              <w:t> </w:t>
            </w:r>
          </w:p>
          <w:p w14:paraId="13577B98" w14:textId="77777777" w:rsidR="000F1BA7" w:rsidRPr="00E45C19" w:rsidRDefault="000F1BA7" w:rsidP="000F1BA7">
            <w:pPr>
              <w:pStyle w:val="ListParagraph"/>
              <w:numPr>
                <w:ilvl w:val="0"/>
                <w:numId w:val="86"/>
              </w:numPr>
              <w:rPr>
                <w:color w:val="404040"/>
                <w:sz w:val="20"/>
                <w:szCs w:val="20"/>
              </w:rPr>
            </w:pPr>
            <w:r w:rsidRPr="00E45C19">
              <w:rPr>
                <w:color w:val="404040"/>
                <w:sz w:val="20"/>
                <w:szCs w:val="20"/>
              </w:rPr>
              <w:t xml:space="preserve">Security Risk Management Plan (SRMP) in your name </w:t>
            </w:r>
            <w:r w:rsidRPr="00F62FD3">
              <w:rPr>
                <w:b/>
                <w:bCs/>
                <w:color w:val="404040"/>
                <w:sz w:val="20"/>
                <w:szCs w:val="20"/>
              </w:rPr>
              <w:t>(not a distributor’s SRMP)</w:t>
            </w:r>
            <w:r w:rsidRPr="00E45C19">
              <w:rPr>
                <w:color w:val="404040"/>
                <w:sz w:val="20"/>
                <w:szCs w:val="20"/>
              </w:rPr>
              <w:t> </w:t>
            </w:r>
          </w:p>
          <w:p w14:paraId="1E2D28CC" w14:textId="77777777" w:rsidR="000F1BA7" w:rsidRPr="00E45C19" w:rsidRDefault="00504352" w:rsidP="000F1BA7">
            <w:pPr>
              <w:pStyle w:val="ListParagraph"/>
              <w:numPr>
                <w:ilvl w:val="0"/>
                <w:numId w:val="86"/>
              </w:numPr>
              <w:rPr>
                <w:color w:val="404040"/>
                <w:sz w:val="20"/>
                <w:szCs w:val="20"/>
              </w:rPr>
            </w:pPr>
            <w:r>
              <w:rPr>
                <w:color w:val="404040"/>
                <w:sz w:val="20"/>
                <w:szCs w:val="20"/>
              </w:rPr>
              <w:t>This s</w:t>
            </w:r>
            <w:r w:rsidR="000F1BA7" w:rsidRPr="00E45C19">
              <w:rPr>
                <w:color w:val="404040"/>
                <w:sz w:val="20"/>
                <w:szCs w:val="20"/>
              </w:rPr>
              <w:t xml:space="preserve">elf-audit checklist completed by your entity </w:t>
            </w:r>
            <w:r w:rsidR="000F1BA7" w:rsidRPr="00F62FD3">
              <w:rPr>
                <w:b/>
                <w:bCs/>
                <w:color w:val="404040"/>
                <w:sz w:val="20"/>
                <w:szCs w:val="20"/>
              </w:rPr>
              <w:t>(not by a distributor)</w:t>
            </w:r>
            <w:r w:rsidR="000F1BA7" w:rsidRPr="00E45C19">
              <w:rPr>
                <w:color w:val="404040"/>
                <w:sz w:val="20"/>
                <w:szCs w:val="20"/>
              </w:rPr>
              <w:t> </w:t>
            </w:r>
          </w:p>
          <w:p w14:paraId="4582E4E3" w14:textId="77777777" w:rsidR="000F1BA7" w:rsidRDefault="000F1BA7" w:rsidP="00E45C19">
            <w:pPr>
              <w:pStyle w:val="ListParagraph"/>
              <w:numPr>
                <w:ilvl w:val="0"/>
                <w:numId w:val="86"/>
              </w:numPr>
              <w:rPr>
                <w:color w:val="404040"/>
                <w:sz w:val="20"/>
                <w:szCs w:val="20"/>
              </w:rPr>
            </w:pPr>
            <w:r w:rsidRPr="00E45C19">
              <w:rPr>
                <w:color w:val="404040"/>
                <w:sz w:val="20"/>
                <w:szCs w:val="20"/>
              </w:rPr>
              <w:t>Any documents mentioned in the above documents (e.g., standard operating procedures (SOPs)), which have not been incorporated into the document</w:t>
            </w:r>
          </w:p>
          <w:p w14:paraId="4993BCF2" w14:textId="77777777" w:rsidR="00504352" w:rsidRPr="00596726" w:rsidRDefault="00504352" w:rsidP="005636D0">
            <w:pPr>
              <w:pStyle w:val="ListParagraph"/>
              <w:ind w:left="33"/>
              <w:rPr>
                <w:b/>
                <w:bCs/>
                <w:color w:val="156082"/>
                <w:sz w:val="20"/>
                <w:szCs w:val="20"/>
              </w:rPr>
            </w:pPr>
            <w:r w:rsidRPr="00596726">
              <w:rPr>
                <w:b/>
                <w:bCs/>
                <w:color w:val="156082"/>
                <w:sz w:val="22"/>
                <w:szCs w:val="22"/>
              </w:rPr>
              <w:t xml:space="preserve">Note: </w:t>
            </w:r>
            <w:r w:rsidR="00E11672" w:rsidRPr="00596726">
              <w:rPr>
                <w:b/>
                <w:bCs/>
                <w:color w:val="156082"/>
                <w:sz w:val="22"/>
                <w:szCs w:val="22"/>
              </w:rPr>
              <w:t>Copies of SMP and SRMP are not required to be submitted with your application.</w:t>
            </w:r>
          </w:p>
        </w:tc>
        <w:tc>
          <w:tcPr>
            <w:tcW w:w="879" w:type="dxa"/>
            <w:shd w:val="clear" w:color="auto" w:fill="F2F2F2"/>
          </w:tcPr>
          <w:p w14:paraId="43C459A5" w14:textId="77777777" w:rsidR="000F1BA7" w:rsidRPr="00E14BEB" w:rsidRDefault="000F1BA7" w:rsidP="00B67772">
            <w:pPr>
              <w:spacing w:before="120" w:after="120"/>
              <w:rPr>
                <w:color w:val="404040"/>
                <w:kern w:val="21"/>
                <w:sz w:val="20"/>
                <w:szCs w:val="20"/>
                <w:lang w:val="en-AU"/>
              </w:rPr>
            </w:pPr>
          </w:p>
        </w:tc>
      </w:tr>
      <w:tr w:rsidR="000B1CAB" w:rsidRPr="00E14BEB" w14:paraId="45052EEC" w14:textId="77777777" w:rsidTr="000B1CAB">
        <w:trPr>
          <w:tblHeader/>
        </w:trPr>
        <w:tc>
          <w:tcPr>
            <w:tcW w:w="7797" w:type="dxa"/>
            <w:tcBorders>
              <w:top w:val="single" w:sz="4" w:space="0" w:color="auto"/>
              <w:left w:val="single" w:sz="4" w:space="0" w:color="auto"/>
              <w:bottom w:val="single" w:sz="4" w:space="0" w:color="auto"/>
              <w:right w:val="single" w:sz="4" w:space="0" w:color="auto"/>
            </w:tcBorders>
            <w:shd w:val="clear" w:color="auto" w:fill="F2F2F2"/>
          </w:tcPr>
          <w:p w14:paraId="1BFB23EB" w14:textId="77777777" w:rsidR="000B1CAB" w:rsidRPr="00E45C19" w:rsidRDefault="000B1CAB" w:rsidP="00E45C19">
            <w:pPr>
              <w:pStyle w:val="ListParagraph"/>
              <w:ind w:left="0"/>
              <w:rPr>
                <w:color w:val="404040"/>
                <w:sz w:val="20"/>
                <w:szCs w:val="20"/>
                <w:lang w:val="en-US"/>
              </w:rPr>
            </w:pPr>
            <w:r w:rsidRPr="00E45C19">
              <w:rPr>
                <w:color w:val="404040"/>
                <w:sz w:val="20"/>
                <w:szCs w:val="20"/>
                <w:lang w:val="en-US"/>
              </w:rPr>
              <w:t>Additional attachments (if required) to support this application:</w:t>
            </w:r>
          </w:p>
          <w:p w14:paraId="0C9DB8C7" w14:textId="77777777" w:rsidR="000B1CAB" w:rsidRPr="00E45C19" w:rsidRDefault="000B1CAB" w:rsidP="00114DAF">
            <w:pPr>
              <w:pStyle w:val="ListParagraph"/>
              <w:numPr>
                <w:ilvl w:val="0"/>
                <w:numId w:val="85"/>
              </w:numPr>
              <w:rPr>
                <w:color w:val="404040"/>
                <w:sz w:val="20"/>
                <w:szCs w:val="20"/>
                <w:lang w:val="en-US"/>
              </w:rPr>
            </w:pPr>
            <w:r w:rsidRPr="00E45C19">
              <w:rPr>
                <w:color w:val="404040"/>
                <w:sz w:val="20"/>
                <w:szCs w:val="20"/>
                <w:lang w:val="en-US"/>
              </w:rPr>
              <w:t>Diagram of business structure/model</w:t>
            </w:r>
          </w:p>
          <w:p w14:paraId="19C66BEF" w14:textId="77777777" w:rsidR="000B1CAB" w:rsidRPr="00E45C19" w:rsidRDefault="000B1CAB" w:rsidP="00114DAF">
            <w:pPr>
              <w:pStyle w:val="ListParagraph"/>
              <w:numPr>
                <w:ilvl w:val="0"/>
                <w:numId w:val="85"/>
              </w:numPr>
              <w:rPr>
                <w:color w:val="404040"/>
                <w:sz w:val="20"/>
                <w:szCs w:val="20"/>
                <w:lang w:val="en-US"/>
              </w:rPr>
            </w:pPr>
            <w:r w:rsidRPr="00E45C19">
              <w:rPr>
                <w:color w:val="404040"/>
                <w:sz w:val="20"/>
                <w:szCs w:val="20"/>
                <w:lang w:val="en-US"/>
              </w:rPr>
              <w:t>Evidence of </w:t>
            </w:r>
            <w:r w:rsidR="00E43852">
              <w:rPr>
                <w:color w:val="404040"/>
                <w:sz w:val="20"/>
                <w:szCs w:val="20"/>
                <w:lang w:val="en-US"/>
              </w:rPr>
              <w:t xml:space="preserve">Commonwealth </w:t>
            </w:r>
            <w:r w:rsidRPr="00E45C19">
              <w:rPr>
                <w:color w:val="404040"/>
                <w:sz w:val="20"/>
                <w:szCs w:val="20"/>
                <w:lang w:val="en-US"/>
              </w:rPr>
              <w:t>sponsorship, Commonwealth or interstate licence</w:t>
            </w:r>
            <w:r w:rsidR="00E43852">
              <w:rPr>
                <w:color w:val="404040"/>
                <w:sz w:val="20"/>
                <w:szCs w:val="20"/>
                <w:lang w:val="en-US"/>
              </w:rPr>
              <w:t>, approval</w:t>
            </w:r>
            <w:r w:rsidRPr="00E45C19">
              <w:rPr>
                <w:color w:val="404040"/>
                <w:sz w:val="20"/>
                <w:szCs w:val="20"/>
                <w:lang w:val="en-US"/>
              </w:rPr>
              <w:t> or permit (or application</w:t>
            </w:r>
            <w:r w:rsidR="00E43852">
              <w:rPr>
                <w:color w:val="404040"/>
                <w:sz w:val="20"/>
                <w:szCs w:val="20"/>
                <w:lang w:val="en-US"/>
              </w:rPr>
              <w:t xml:space="preserve"> for any of these authorities</w:t>
            </w:r>
            <w:r w:rsidRPr="00E45C19">
              <w:rPr>
                <w:color w:val="404040"/>
                <w:sz w:val="20"/>
                <w:szCs w:val="20"/>
                <w:lang w:val="en-US"/>
              </w:rPr>
              <w:t>) </w:t>
            </w:r>
          </w:p>
          <w:p w14:paraId="6C2767CB" w14:textId="77777777" w:rsidR="000B1CAB" w:rsidRPr="000B1CAB" w:rsidRDefault="000B1CAB" w:rsidP="00114DAF">
            <w:pPr>
              <w:pStyle w:val="ListParagraph"/>
              <w:numPr>
                <w:ilvl w:val="0"/>
                <w:numId w:val="85"/>
              </w:numPr>
              <w:rPr>
                <w:b/>
                <w:bCs/>
                <w:color w:val="404040"/>
                <w:sz w:val="20"/>
                <w:szCs w:val="20"/>
                <w:lang w:val="en-US"/>
              </w:rPr>
            </w:pPr>
            <w:r w:rsidRPr="00E45C19">
              <w:rPr>
                <w:color w:val="404040"/>
                <w:sz w:val="20"/>
                <w:szCs w:val="20"/>
                <w:lang w:val="en-US"/>
              </w:rPr>
              <w:t xml:space="preserve">ASIC statement and </w:t>
            </w:r>
            <w:r w:rsidR="00E43852" w:rsidRPr="005636D0">
              <w:rPr>
                <w:b/>
                <w:bCs/>
                <w:color w:val="404040"/>
                <w:sz w:val="20"/>
                <w:szCs w:val="20"/>
                <w:lang w:val="en-US"/>
              </w:rPr>
              <w:t xml:space="preserve">Details of </w:t>
            </w:r>
            <w:r w:rsidRPr="005636D0">
              <w:rPr>
                <w:b/>
                <w:bCs/>
                <w:color w:val="404040"/>
                <w:sz w:val="20"/>
                <w:szCs w:val="20"/>
                <w:lang w:val="en-US"/>
              </w:rPr>
              <w:t>relevant person form</w:t>
            </w:r>
            <w:r w:rsidRPr="00E45C19">
              <w:rPr>
                <w:color w:val="404040"/>
                <w:sz w:val="20"/>
                <w:szCs w:val="20"/>
                <w:lang w:val="en-US"/>
              </w:rPr>
              <w:t xml:space="preserve"> for a director of a third-party distributor</w:t>
            </w:r>
            <w:r w:rsidRPr="000B1CAB">
              <w:rPr>
                <w:b/>
                <w:bCs/>
                <w:color w:val="404040"/>
                <w:sz w:val="20"/>
                <w:szCs w:val="20"/>
                <w:lang w:val="en-US"/>
              </w:rPr>
              <w:t> </w:t>
            </w:r>
          </w:p>
        </w:tc>
        <w:tc>
          <w:tcPr>
            <w:tcW w:w="879" w:type="dxa"/>
            <w:tcBorders>
              <w:top w:val="single" w:sz="4" w:space="0" w:color="auto"/>
              <w:left w:val="single" w:sz="4" w:space="0" w:color="auto"/>
              <w:bottom w:val="single" w:sz="4" w:space="0" w:color="auto"/>
              <w:right w:val="single" w:sz="4" w:space="0" w:color="auto"/>
            </w:tcBorders>
            <w:shd w:val="clear" w:color="auto" w:fill="F2F2F2"/>
          </w:tcPr>
          <w:p w14:paraId="3EC5CAE3" w14:textId="77777777" w:rsidR="000B1CAB" w:rsidRPr="00E14BEB" w:rsidRDefault="000B1CAB" w:rsidP="00114DAF">
            <w:pPr>
              <w:spacing w:before="120" w:after="120"/>
              <w:rPr>
                <w:color w:val="404040"/>
                <w:kern w:val="21"/>
                <w:sz w:val="20"/>
                <w:szCs w:val="20"/>
                <w:lang w:val="en-AU"/>
              </w:rPr>
            </w:pPr>
          </w:p>
        </w:tc>
      </w:tr>
    </w:tbl>
    <w:p w14:paraId="72E5E002" w14:textId="77777777" w:rsidR="00B67772" w:rsidRDefault="00B67772" w:rsidP="00C770B2">
      <w:pPr>
        <w:pStyle w:val="BodyText"/>
        <w:rPr>
          <w:color w:val="FF0000"/>
        </w:rPr>
      </w:pPr>
    </w:p>
    <w:p w14:paraId="77CFA97B" w14:textId="77777777" w:rsidR="00BA186C" w:rsidRPr="00EB4CE7" w:rsidRDefault="00B67772" w:rsidP="00EB4CE7">
      <w:pPr>
        <w:pStyle w:val="TableTextLeft"/>
        <w:rPr>
          <w:color w:val="FF0000"/>
          <w:sz w:val="2"/>
          <w:szCs w:val="2"/>
        </w:rPr>
      </w:pPr>
      <w:r>
        <w:rPr>
          <w:color w:val="FF0000"/>
        </w:rPr>
        <w:br w:type="page"/>
      </w:r>
    </w:p>
    <w:p w14:paraId="74A5BE27" w14:textId="77777777" w:rsidR="009358AE" w:rsidRPr="001D3517" w:rsidRDefault="00F77C15" w:rsidP="00C770B2">
      <w:pPr>
        <w:pStyle w:val="Heading4"/>
      </w:pPr>
      <w:r w:rsidRPr="001D3517">
        <w:t>Australian code of good wholesaling practice for medicines in schedules 2, 3, 4 and 8</w:t>
      </w:r>
      <w:r w:rsidR="009358AE" w:rsidRPr="001D3517">
        <w:t xml:space="preserve"> (the </w:t>
      </w:r>
      <w:r w:rsidR="009358AE" w:rsidRPr="001D3517">
        <w:rPr>
          <w:b/>
          <w:bCs/>
        </w:rPr>
        <w:t>Code</w:t>
      </w:r>
      <w:r w:rsidR="009358AE" w:rsidRPr="001D3517">
        <w:t>)</w:t>
      </w:r>
    </w:p>
    <w:p w14:paraId="157CE2B8" w14:textId="77777777" w:rsidR="005B3962" w:rsidRPr="006A0B1D" w:rsidRDefault="009358AE" w:rsidP="006F5A04">
      <w:pPr>
        <w:rPr>
          <w:sz w:val="20"/>
          <w:szCs w:val="20"/>
          <w:lang w:val="en-AU"/>
        </w:rPr>
      </w:pPr>
      <w:r w:rsidRPr="006A0B1D">
        <w:rPr>
          <w:sz w:val="20"/>
          <w:szCs w:val="20"/>
          <w:lang w:val="en-AU"/>
        </w:rPr>
        <w:t>Please refer to the Code for guidance</w:t>
      </w:r>
      <w:r w:rsidR="005B3962" w:rsidRPr="006A0B1D">
        <w:rPr>
          <w:sz w:val="20"/>
          <w:szCs w:val="20"/>
          <w:lang w:val="en-AU"/>
        </w:rPr>
        <w:t xml:space="preserve"> </w:t>
      </w:r>
      <w:hyperlink r:id="rId14" w:history="1">
        <w:r w:rsidR="005B3962" w:rsidRPr="006A0B1D">
          <w:rPr>
            <w:rStyle w:val="Hyperlink"/>
            <w:sz w:val="20"/>
            <w:szCs w:val="20"/>
            <w:lang w:val="en-AU"/>
          </w:rPr>
          <w:t>www.tga.gov.au/publication/australian-code-good-wholesaling-practice-medicines-schedules-2-3-4-8</w:t>
        </w:r>
      </w:hyperlink>
      <w:r w:rsidR="005B3962" w:rsidRPr="006A0B1D">
        <w:rPr>
          <w:sz w:val="20"/>
          <w:szCs w:val="20"/>
          <w:lang w:val="en-AU"/>
        </w:rPr>
        <w:t>.</w:t>
      </w:r>
    </w:p>
    <w:p w14:paraId="73126CC1" w14:textId="77777777" w:rsidR="00B373C8" w:rsidRPr="006A0B1D" w:rsidRDefault="00B373C8">
      <w:pPr>
        <w:rPr>
          <w:sz w:val="20"/>
          <w:szCs w:val="20"/>
          <w:highlight w:val="yellow"/>
          <w:lang w:val="en-AU"/>
        </w:rPr>
      </w:pPr>
    </w:p>
    <w:p w14:paraId="24E325FF" w14:textId="77777777" w:rsidR="00CA7180" w:rsidRPr="006A0B1D" w:rsidRDefault="00B373C8">
      <w:pPr>
        <w:rPr>
          <w:sz w:val="20"/>
          <w:szCs w:val="20"/>
          <w:lang w:val="en-AU"/>
        </w:rPr>
      </w:pPr>
      <w:r w:rsidRPr="006A0B1D">
        <w:rPr>
          <w:sz w:val="20"/>
          <w:szCs w:val="20"/>
          <w:lang w:val="en-AU"/>
        </w:rPr>
        <w:t>Please note that an applicant or a holder of licence to wholesale medicines must comply with all relevant parts of the Code.</w:t>
      </w:r>
    </w:p>
    <w:p w14:paraId="3935611C" w14:textId="77777777" w:rsidR="00CA7180" w:rsidRPr="006A0B1D" w:rsidRDefault="00CA7180">
      <w:pPr>
        <w:rPr>
          <w:sz w:val="20"/>
          <w:szCs w:val="20"/>
          <w:lang w:val="en-AU"/>
        </w:rPr>
      </w:pPr>
    </w:p>
    <w:p w14:paraId="4FDB2EDC" w14:textId="77777777" w:rsidR="00CA7180" w:rsidRPr="006A0B1D" w:rsidRDefault="00CA7180">
      <w:pPr>
        <w:rPr>
          <w:sz w:val="20"/>
          <w:szCs w:val="20"/>
          <w:lang w:val="en-AU"/>
        </w:rPr>
      </w:pPr>
      <w:r w:rsidRPr="006A0B1D">
        <w:rPr>
          <w:sz w:val="20"/>
          <w:szCs w:val="20"/>
          <w:lang w:val="en-AU"/>
        </w:rPr>
        <w:t>The Code contains the following sections:</w:t>
      </w:r>
    </w:p>
    <w:p w14:paraId="26A196E6" w14:textId="77777777" w:rsidR="00CA7180" w:rsidRPr="006A0B1D" w:rsidRDefault="00CA7180" w:rsidP="00806EE8">
      <w:pPr>
        <w:numPr>
          <w:ilvl w:val="0"/>
          <w:numId w:val="64"/>
        </w:numPr>
        <w:rPr>
          <w:sz w:val="20"/>
          <w:szCs w:val="20"/>
          <w:lang w:val="en-AU"/>
        </w:rPr>
      </w:pPr>
      <w:hyperlink r:id="rId15" w:anchor="introduction" w:history="1">
        <w:r w:rsidRPr="006A0B1D">
          <w:rPr>
            <w:rStyle w:val="Hyperlink"/>
            <w:sz w:val="20"/>
            <w:szCs w:val="20"/>
            <w:lang w:val="en-AU"/>
          </w:rPr>
          <w:t>Introduction</w:t>
        </w:r>
      </w:hyperlink>
    </w:p>
    <w:p w14:paraId="2026BB64" w14:textId="77777777" w:rsidR="00CA7180" w:rsidRPr="006A0B1D" w:rsidRDefault="00CA7180" w:rsidP="00806EE8">
      <w:pPr>
        <w:numPr>
          <w:ilvl w:val="0"/>
          <w:numId w:val="64"/>
        </w:numPr>
        <w:rPr>
          <w:sz w:val="20"/>
          <w:szCs w:val="20"/>
          <w:lang w:val="en-AU"/>
        </w:rPr>
      </w:pPr>
      <w:hyperlink r:id="rId16" w:anchor="interpretation" w:history="1">
        <w:r w:rsidRPr="006A0B1D">
          <w:rPr>
            <w:rStyle w:val="Hyperlink"/>
            <w:sz w:val="20"/>
            <w:szCs w:val="20"/>
            <w:lang w:val="en-AU"/>
          </w:rPr>
          <w:t>Interpretation</w:t>
        </w:r>
      </w:hyperlink>
    </w:p>
    <w:p w14:paraId="08EFA9E6" w14:textId="77777777" w:rsidR="00CA7180" w:rsidRPr="006A0B1D" w:rsidRDefault="00CA7180" w:rsidP="00806EE8">
      <w:pPr>
        <w:numPr>
          <w:ilvl w:val="0"/>
          <w:numId w:val="64"/>
        </w:numPr>
        <w:rPr>
          <w:sz w:val="20"/>
          <w:szCs w:val="20"/>
          <w:lang w:val="en-AU"/>
        </w:rPr>
      </w:pPr>
      <w:hyperlink r:id="rId17" w:anchor="buildings" w:history="1">
        <w:r w:rsidRPr="006A0B1D">
          <w:rPr>
            <w:rStyle w:val="Hyperlink"/>
            <w:sz w:val="20"/>
            <w:szCs w:val="20"/>
            <w:lang w:val="en-AU"/>
          </w:rPr>
          <w:t>Section 1 Buildings and grounds</w:t>
        </w:r>
      </w:hyperlink>
    </w:p>
    <w:p w14:paraId="6D55835D" w14:textId="77777777" w:rsidR="00CA7180" w:rsidRPr="006A0B1D" w:rsidRDefault="00CA7180" w:rsidP="00806EE8">
      <w:pPr>
        <w:numPr>
          <w:ilvl w:val="0"/>
          <w:numId w:val="64"/>
        </w:numPr>
        <w:rPr>
          <w:sz w:val="20"/>
          <w:szCs w:val="20"/>
          <w:lang w:val="en-AU"/>
        </w:rPr>
      </w:pPr>
      <w:hyperlink r:id="rId18" w:anchor="storage" w:history="1">
        <w:r w:rsidRPr="006A0B1D">
          <w:rPr>
            <w:rStyle w:val="Hyperlink"/>
            <w:sz w:val="20"/>
            <w:szCs w:val="20"/>
            <w:lang w:val="en-AU"/>
          </w:rPr>
          <w:t>Section 2 Storage facilities</w:t>
        </w:r>
      </w:hyperlink>
    </w:p>
    <w:p w14:paraId="049D8A70" w14:textId="77777777" w:rsidR="00CA7180" w:rsidRPr="006A0B1D" w:rsidRDefault="00CA7180" w:rsidP="00806EE8">
      <w:pPr>
        <w:numPr>
          <w:ilvl w:val="0"/>
          <w:numId w:val="64"/>
        </w:numPr>
        <w:rPr>
          <w:sz w:val="20"/>
          <w:szCs w:val="20"/>
          <w:lang w:val="en-AU"/>
        </w:rPr>
      </w:pPr>
      <w:hyperlink r:id="rId19" w:anchor="personnel" w:history="1">
        <w:r w:rsidRPr="006A0B1D">
          <w:rPr>
            <w:rStyle w:val="Hyperlink"/>
            <w:sz w:val="20"/>
            <w:szCs w:val="20"/>
            <w:lang w:val="en-AU"/>
          </w:rPr>
          <w:t>Section 3 Personnel</w:t>
        </w:r>
      </w:hyperlink>
    </w:p>
    <w:p w14:paraId="2AD4A3B6" w14:textId="77777777" w:rsidR="00CA7180" w:rsidRPr="006A0B1D" w:rsidRDefault="00CA7180" w:rsidP="00806EE8">
      <w:pPr>
        <w:numPr>
          <w:ilvl w:val="0"/>
          <w:numId w:val="64"/>
        </w:numPr>
        <w:rPr>
          <w:sz w:val="20"/>
          <w:szCs w:val="20"/>
          <w:lang w:val="en-AU"/>
        </w:rPr>
      </w:pPr>
      <w:hyperlink r:id="rId20" w:anchor="stock" w:history="1">
        <w:r w:rsidRPr="006A0B1D">
          <w:rPr>
            <w:rStyle w:val="Hyperlink"/>
            <w:sz w:val="20"/>
            <w:szCs w:val="20"/>
            <w:lang w:val="en-AU"/>
          </w:rPr>
          <w:t>Section 4 Stock handling and stock control</w:t>
        </w:r>
      </w:hyperlink>
    </w:p>
    <w:p w14:paraId="3A99395C" w14:textId="77777777" w:rsidR="00CA7180" w:rsidRPr="006A0B1D" w:rsidRDefault="00CA7180" w:rsidP="00806EE8">
      <w:pPr>
        <w:numPr>
          <w:ilvl w:val="0"/>
          <w:numId w:val="64"/>
        </w:numPr>
        <w:rPr>
          <w:sz w:val="20"/>
          <w:szCs w:val="20"/>
          <w:lang w:val="en-AU"/>
        </w:rPr>
      </w:pPr>
      <w:hyperlink r:id="rId21" w:anchor="transport" w:history="1">
        <w:r w:rsidRPr="006A0B1D">
          <w:rPr>
            <w:rStyle w:val="Hyperlink"/>
            <w:sz w:val="20"/>
            <w:szCs w:val="20"/>
            <w:lang w:val="en-AU"/>
          </w:rPr>
          <w:t>Section 5 Transport</w:t>
        </w:r>
      </w:hyperlink>
    </w:p>
    <w:p w14:paraId="233A59C3" w14:textId="77777777" w:rsidR="00CA7180" w:rsidRPr="006A0B1D" w:rsidRDefault="00CA7180" w:rsidP="00806EE8">
      <w:pPr>
        <w:numPr>
          <w:ilvl w:val="0"/>
          <w:numId w:val="64"/>
        </w:numPr>
        <w:rPr>
          <w:sz w:val="20"/>
          <w:szCs w:val="20"/>
          <w:lang w:val="en-AU"/>
        </w:rPr>
      </w:pPr>
      <w:hyperlink r:id="rId22" w:anchor="complaints" w:history="1">
        <w:r w:rsidRPr="006A0B1D">
          <w:rPr>
            <w:rStyle w:val="Hyperlink"/>
            <w:sz w:val="20"/>
            <w:szCs w:val="20"/>
            <w:lang w:val="en-AU"/>
          </w:rPr>
          <w:t>Section 6 Management of complaints, return of unused and/or damaged goods and product recalls</w:t>
        </w:r>
      </w:hyperlink>
    </w:p>
    <w:p w14:paraId="1092516E" w14:textId="77777777" w:rsidR="00CA7180" w:rsidRPr="006A0B1D" w:rsidRDefault="00CA7180" w:rsidP="00806EE8">
      <w:pPr>
        <w:numPr>
          <w:ilvl w:val="0"/>
          <w:numId w:val="64"/>
        </w:numPr>
        <w:rPr>
          <w:sz w:val="20"/>
          <w:szCs w:val="20"/>
          <w:lang w:val="en-AU"/>
        </w:rPr>
      </w:pPr>
      <w:hyperlink r:id="rId23" w:anchor="records" w:history="1">
        <w:r w:rsidRPr="006A0B1D">
          <w:rPr>
            <w:rStyle w:val="Hyperlink"/>
            <w:sz w:val="20"/>
            <w:szCs w:val="20"/>
            <w:lang w:val="en-AU"/>
          </w:rPr>
          <w:t>Section 7 Management of records, documentation and standard operating procedures</w:t>
        </w:r>
      </w:hyperlink>
    </w:p>
    <w:p w14:paraId="584A964B" w14:textId="77777777" w:rsidR="00CA7180" w:rsidRPr="006A0B1D" w:rsidRDefault="00CA7180" w:rsidP="00806EE8">
      <w:pPr>
        <w:numPr>
          <w:ilvl w:val="0"/>
          <w:numId w:val="64"/>
        </w:numPr>
        <w:rPr>
          <w:sz w:val="20"/>
          <w:szCs w:val="20"/>
          <w:lang w:val="en-AU"/>
        </w:rPr>
      </w:pPr>
      <w:hyperlink r:id="rId24" w:anchor="cold" w:history="1">
        <w:r w:rsidRPr="006A0B1D">
          <w:rPr>
            <w:rStyle w:val="Hyperlink"/>
            <w:sz w:val="20"/>
            <w:szCs w:val="20"/>
            <w:lang w:val="en-AU"/>
          </w:rPr>
          <w:t>Section 8 Cold chain medicines</w:t>
        </w:r>
      </w:hyperlink>
    </w:p>
    <w:p w14:paraId="407490F7" w14:textId="77777777" w:rsidR="00CA7180" w:rsidRPr="006A0B1D" w:rsidRDefault="00CA7180" w:rsidP="00806EE8">
      <w:pPr>
        <w:numPr>
          <w:ilvl w:val="0"/>
          <w:numId w:val="64"/>
        </w:numPr>
        <w:rPr>
          <w:sz w:val="20"/>
          <w:szCs w:val="20"/>
          <w:lang w:val="en-AU"/>
        </w:rPr>
      </w:pPr>
      <w:hyperlink r:id="rId25" w:anchor="security" w:history="1">
        <w:r w:rsidRPr="006A0B1D">
          <w:rPr>
            <w:rStyle w:val="Hyperlink"/>
            <w:sz w:val="20"/>
            <w:szCs w:val="20"/>
            <w:lang w:val="en-AU"/>
          </w:rPr>
          <w:t>Section 9 Security arrangements and procedures</w:t>
        </w:r>
      </w:hyperlink>
    </w:p>
    <w:p w14:paraId="52EA25C7" w14:textId="77777777" w:rsidR="00CA7180" w:rsidRPr="006A0B1D" w:rsidRDefault="00CA7180" w:rsidP="00806EE8">
      <w:pPr>
        <w:numPr>
          <w:ilvl w:val="0"/>
          <w:numId w:val="64"/>
        </w:numPr>
        <w:rPr>
          <w:sz w:val="20"/>
          <w:szCs w:val="20"/>
          <w:lang w:val="en-AU"/>
        </w:rPr>
      </w:pPr>
      <w:hyperlink r:id="rId26" w:anchor="additional" w:history="1">
        <w:r w:rsidRPr="006A0B1D">
          <w:rPr>
            <w:rStyle w:val="Hyperlink"/>
            <w:sz w:val="20"/>
            <w:szCs w:val="20"/>
            <w:lang w:val="en-AU"/>
          </w:rPr>
          <w:t>Section 10 Additional measures for management of controlled drugs (cd) and other goods with high illicit value (GHIV)</w:t>
        </w:r>
      </w:hyperlink>
    </w:p>
    <w:p w14:paraId="7BB81928" w14:textId="77777777" w:rsidR="00CA7180" w:rsidRPr="006A0B1D" w:rsidRDefault="00CA7180" w:rsidP="00806EE8">
      <w:pPr>
        <w:numPr>
          <w:ilvl w:val="0"/>
          <w:numId w:val="64"/>
        </w:numPr>
        <w:rPr>
          <w:sz w:val="20"/>
          <w:szCs w:val="20"/>
          <w:lang w:val="en-AU"/>
        </w:rPr>
      </w:pPr>
      <w:hyperlink r:id="rId27" w:anchor="app1" w:history="1">
        <w:r w:rsidRPr="006A0B1D">
          <w:rPr>
            <w:rStyle w:val="Hyperlink"/>
            <w:sz w:val="20"/>
            <w:szCs w:val="20"/>
            <w:lang w:val="en-AU"/>
          </w:rPr>
          <w:t>Appendix 1 Goods with high illicit value</w:t>
        </w:r>
      </w:hyperlink>
    </w:p>
    <w:p w14:paraId="60AA19E0" w14:textId="77777777" w:rsidR="00CA7180" w:rsidRPr="001D3517" w:rsidRDefault="00CA7180">
      <w:pPr>
        <w:rPr>
          <w:lang w:val="en-AU"/>
        </w:rPr>
      </w:pPr>
    </w:p>
    <w:p w14:paraId="78AF9A70" w14:textId="77777777" w:rsidR="00B82494" w:rsidRDefault="00B82494" w:rsidP="00D232A8">
      <w:bookmarkStart w:id="3" w:name="_Hlk80859655"/>
    </w:p>
    <w:p w14:paraId="03C4A264" w14:textId="77777777" w:rsidR="00CE60CC" w:rsidRPr="001D3517" w:rsidRDefault="00CE60CC" w:rsidP="00D232A8"/>
    <w:tbl>
      <w:tblPr>
        <w:tblW w:w="5954" w:type="pct"/>
        <w:tblInd w:w="-714"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ook w:val="01E0" w:firstRow="1" w:lastRow="1" w:firstColumn="1" w:lastColumn="1" w:noHBand="0" w:noVBand="0"/>
      </w:tblPr>
      <w:tblGrid>
        <w:gridCol w:w="6148"/>
        <w:gridCol w:w="4439"/>
      </w:tblGrid>
      <w:tr w:rsidR="000F5ECA" w:rsidRPr="00E14BEB" w14:paraId="11705BA5" w14:textId="77777777" w:rsidTr="00744F3A">
        <w:trPr>
          <w:cantSplit/>
        </w:trPr>
        <w:tc>
          <w:tcPr>
            <w:tcW w:w="10587" w:type="dxa"/>
            <w:gridSpan w:val="2"/>
            <w:shd w:val="clear" w:color="auto" w:fill="000000"/>
            <w:hideMark/>
          </w:tcPr>
          <w:p w14:paraId="299698CB" w14:textId="77777777" w:rsidR="000F5ECA" w:rsidRPr="00E14BEB" w:rsidRDefault="000F5ECA" w:rsidP="00786FEB">
            <w:pPr>
              <w:pStyle w:val="TableTextLeft"/>
              <w:rPr>
                <w:rFonts w:ascii="Fira Sans" w:hAnsi="Fira Sans"/>
                <w:b/>
                <w:i/>
                <w:color w:val="FFFFFF"/>
              </w:rPr>
            </w:pPr>
            <w:bookmarkStart w:id="4" w:name="_Hlk83192724"/>
            <w:r w:rsidRPr="00E14BEB">
              <w:rPr>
                <w:rFonts w:ascii="Fira Sans" w:hAnsi="Fira Sans"/>
                <w:b/>
                <w:color w:val="FFFFFF"/>
              </w:rPr>
              <w:t xml:space="preserve">Section </w:t>
            </w:r>
            <w:r w:rsidR="00EC764E" w:rsidRPr="00E14BEB">
              <w:rPr>
                <w:rFonts w:ascii="Fira Sans" w:hAnsi="Fira Sans"/>
                <w:b/>
                <w:color w:val="FFFFFF"/>
              </w:rPr>
              <w:t>1</w:t>
            </w:r>
            <w:r w:rsidRPr="00E14BEB">
              <w:rPr>
                <w:rFonts w:ascii="Fira Sans" w:hAnsi="Fira Sans"/>
                <w:b/>
                <w:color w:val="FFFFFF"/>
              </w:rPr>
              <w:t xml:space="preserve"> </w:t>
            </w:r>
            <w:r w:rsidR="009F2DC6" w:rsidRPr="00E14BEB">
              <w:rPr>
                <w:rFonts w:ascii="Fira Sans" w:hAnsi="Fira Sans"/>
                <w:b/>
                <w:color w:val="FFFFFF"/>
              </w:rPr>
              <w:t xml:space="preserve">– </w:t>
            </w:r>
            <w:r w:rsidR="0090436A" w:rsidRPr="00E14BEB">
              <w:rPr>
                <w:rFonts w:ascii="Fira Sans" w:hAnsi="Fira Sans"/>
                <w:b/>
                <w:color w:val="FFFFFF"/>
              </w:rPr>
              <w:t>The Code</w:t>
            </w:r>
            <w:r w:rsidRPr="00E14BEB">
              <w:rPr>
                <w:rFonts w:ascii="Fira Sans" w:hAnsi="Fira Sans"/>
                <w:b/>
                <w:color w:val="FFFFFF"/>
              </w:rPr>
              <w:t xml:space="preserve"> </w:t>
            </w:r>
            <w:r w:rsidR="0068628B" w:rsidRPr="00E14BEB">
              <w:rPr>
                <w:rFonts w:ascii="Fira Sans" w:hAnsi="Fira Sans"/>
                <w:b/>
                <w:color w:val="FFFFFF"/>
              </w:rPr>
              <w:t>(s</w:t>
            </w:r>
            <w:r w:rsidR="000E571D" w:rsidRPr="00E14BEB">
              <w:rPr>
                <w:rFonts w:ascii="Fira Sans" w:hAnsi="Fira Sans"/>
                <w:b/>
                <w:color w:val="FFFFFF"/>
                <w:lang w:val="en-US"/>
              </w:rPr>
              <w:t>71 MPMR</w:t>
            </w:r>
            <w:r w:rsidR="0068628B" w:rsidRPr="00E14BEB">
              <w:rPr>
                <w:rFonts w:ascii="Fira Sans" w:hAnsi="Fira Sans"/>
                <w:b/>
                <w:color w:val="FFFFFF"/>
                <w:lang w:val="en-US"/>
              </w:rPr>
              <w:t>)</w:t>
            </w:r>
          </w:p>
        </w:tc>
      </w:tr>
      <w:tr w:rsidR="00270187" w:rsidRPr="00E14BEB" w14:paraId="4414F3AD" w14:textId="77777777" w:rsidTr="00744F3A">
        <w:trPr>
          <w:cantSplit/>
        </w:trPr>
        <w:tc>
          <w:tcPr>
            <w:tcW w:w="6148" w:type="dxa"/>
            <w:hideMark/>
          </w:tcPr>
          <w:p w14:paraId="1E788FC0" w14:textId="77777777" w:rsidR="00270187" w:rsidRPr="00E14BEB" w:rsidRDefault="00270187" w:rsidP="00786FEB">
            <w:pPr>
              <w:pStyle w:val="TableTextLeft"/>
              <w:rPr>
                <w:rFonts w:ascii="Fira Sans" w:hAnsi="Fira Sans"/>
                <w:b/>
              </w:rPr>
            </w:pPr>
            <w:r w:rsidRPr="00E14BEB">
              <w:rPr>
                <w:rFonts w:ascii="Fira Sans" w:hAnsi="Fira Sans"/>
                <w:b/>
              </w:rPr>
              <w:t>Requirement</w:t>
            </w:r>
          </w:p>
        </w:tc>
        <w:tc>
          <w:tcPr>
            <w:tcW w:w="4439" w:type="dxa"/>
            <w:hideMark/>
          </w:tcPr>
          <w:p w14:paraId="122F852E" w14:textId="77777777" w:rsidR="00270187" w:rsidRPr="00E14BEB" w:rsidRDefault="0036446D" w:rsidP="00786FEB">
            <w:pPr>
              <w:pStyle w:val="TableTextLeft"/>
              <w:rPr>
                <w:rFonts w:ascii="Fira Sans" w:hAnsi="Fira Sans"/>
                <w:b/>
              </w:rPr>
            </w:pPr>
            <w:r>
              <w:rPr>
                <w:rFonts w:ascii="Fira Sans" w:hAnsi="Fira Sans"/>
                <w:b/>
              </w:rPr>
              <w:t xml:space="preserve">Provide details of how </w:t>
            </w:r>
            <w:r w:rsidRPr="00E14BEB">
              <w:rPr>
                <w:rFonts w:ascii="Fira Sans" w:hAnsi="Fira Sans"/>
                <w:b/>
              </w:rPr>
              <w:t>you comply with this requirement</w:t>
            </w:r>
          </w:p>
        </w:tc>
      </w:tr>
      <w:tr w:rsidR="00270187" w:rsidRPr="00E14BEB" w14:paraId="76309DA6" w14:textId="77777777" w:rsidTr="00744F3A">
        <w:tblPrEx>
          <w:tblCellMar>
            <w:top w:w="28" w:type="dxa"/>
            <w:bottom w:w="28" w:type="dxa"/>
          </w:tblCellMar>
        </w:tblPrEx>
        <w:trPr>
          <w:cantSplit/>
        </w:trPr>
        <w:tc>
          <w:tcPr>
            <w:tcW w:w="6148" w:type="dxa"/>
            <w:vAlign w:val="center"/>
          </w:tcPr>
          <w:p w14:paraId="72D51600" w14:textId="77777777" w:rsidR="00270187" w:rsidRPr="00E14BEB" w:rsidRDefault="00270187" w:rsidP="00CE4EE0">
            <w:pPr>
              <w:pStyle w:val="TableTextLeft"/>
              <w:rPr>
                <w:rFonts w:ascii="Fira Sans" w:hAnsi="Fira Sans"/>
                <w:b/>
                <w:bCs/>
              </w:rPr>
            </w:pPr>
            <w:r w:rsidRPr="00E14BEB">
              <w:rPr>
                <w:rFonts w:ascii="Fira Sans" w:hAnsi="Fira Sans"/>
                <w:b/>
                <w:bCs/>
              </w:rPr>
              <w:t>s71 MPMR</w:t>
            </w:r>
          </w:p>
          <w:p w14:paraId="73B9FC40" w14:textId="77777777" w:rsidR="00270187" w:rsidRPr="00E14BEB" w:rsidRDefault="00270187" w:rsidP="00806EE8">
            <w:pPr>
              <w:pStyle w:val="TableTextLeft"/>
              <w:numPr>
                <w:ilvl w:val="0"/>
                <w:numId w:val="65"/>
              </w:numPr>
              <w:rPr>
                <w:rFonts w:ascii="Fira Sans" w:hAnsi="Fira Sans"/>
              </w:rPr>
            </w:pPr>
            <w:r w:rsidRPr="00E14BEB">
              <w:rPr>
                <w:rFonts w:ascii="Fira Sans" w:hAnsi="Fira Sans"/>
              </w:rPr>
              <w:t>Ensure you meet compliance with all requirements in the Code. All relevant parts of the Code should be assessed.</w:t>
            </w:r>
          </w:p>
          <w:p w14:paraId="410F2600" w14:textId="77777777" w:rsidR="00270187" w:rsidRPr="00E14BEB" w:rsidRDefault="00270187" w:rsidP="00806EE8">
            <w:pPr>
              <w:pStyle w:val="TableTextLeft"/>
              <w:numPr>
                <w:ilvl w:val="0"/>
                <w:numId w:val="65"/>
              </w:numPr>
              <w:rPr>
                <w:rFonts w:ascii="Fira Sans" w:hAnsi="Fira Sans"/>
                <w:b/>
                <w:bCs/>
              </w:rPr>
            </w:pPr>
            <w:r w:rsidRPr="00E14BEB">
              <w:rPr>
                <w:rFonts w:ascii="Fira Sans" w:hAnsi="Fira Sans"/>
              </w:rPr>
              <w:t xml:space="preserve">If </w:t>
            </w:r>
            <w:r w:rsidR="00F22133">
              <w:rPr>
                <w:rFonts w:ascii="Fira Sans" w:hAnsi="Fira Sans"/>
              </w:rPr>
              <w:t>S</w:t>
            </w:r>
            <w:r w:rsidRPr="00E14BEB">
              <w:rPr>
                <w:rFonts w:ascii="Fira Sans" w:hAnsi="Fira Sans"/>
              </w:rPr>
              <w:t xml:space="preserve">ection 10 of the </w:t>
            </w:r>
            <w:r w:rsidR="00F22133">
              <w:rPr>
                <w:rFonts w:ascii="Fira Sans" w:hAnsi="Fira Sans"/>
              </w:rPr>
              <w:t>C</w:t>
            </w:r>
            <w:r w:rsidRPr="00E14BEB">
              <w:rPr>
                <w:rFonts w:ascii="Fira Sans" w:hAnsi="Fira Sans"/>
              </w:rPr>
              <w:t xml:space="preserve">ode applies to you, have you engaged the services of a consultant who has registration or licensing in security in at least one State/Territory and appropriate industry knowledge to assist in the preparation of the Security Risk Management Plan, and will review the plan when the plan is updated to reflect operational changes that result in a significant increase in risk. </w:t>
            </w:r>
            <w:r w:rsidRPr="00E14BEB">
              <w:rPr>
                <w:rFonts w:ascii="Fira Sans" w:hAnsi="Fira Sans"/>
                <w:b/>
                <w:bCs/>
              </w:rPr>
              <w:t>Note a copy of this plan must be available to a Queensland Health Inspector undertaking an inspection of your premises.</w:t>
            </w:r>
          </w:p>
          <w:p w14:paraId="7D31A67D" w14:textId="77777777" w:rsidR="00270187" w:rsidRPr="00E14BEB" w:rsidRDefault="00270187" w:rsidP="00806EE8">
            <w:pPr>
              <w:pStyle w:val="TableTextLeft"/>
              <w:numPr>
                <w:ilvl w:val="0"/>
                <w:numId w:val="65"/>
              </w:numPr>
              <w:rPr>
                <w:rFonts w:ascii="Fira Sans" w:hAnsi="Fira Sans"/>
              </w:rPr>
            </w:pPr>
            <w:r w:rsidRPr="00E14BEB">
              <w:rPr>
                <w:rFonts w:ascii="Fira Sans" w:hAnsi="Fira Sans"/>
              </w:rPr>
              <w:t>It is also a requirement under s71 MPMR that the supplier ensure any employees comply with the Code. This will include any third-party contractors who undertake storage and delivery on behalf of the supplier.</w:t>
            </w:r>
          </w:p>
        </w:tc>
        <w:tc>
          <w:tcPr>
            <w:tcW w:w="4439" w:type="dxa"/>
          </w:tcPr>
          <w:p w14:paraId="74CCF71A" w14:textId="77777777" w:rsidR="00270187" w:rsidRPr="00E14BEB" w:rsidRDefault="00270187" w:rsidP="006F176A">
            <w:pPr>
              <w:pStyle w:val="TableTextLeft"/>
              <w:rPr>
                <w:rFonts w:ascii="Fira Sans" w:hAnsi="Fira Sans"/>
              </w:rPr>
            </w:pPr>
          </w:p>
        </w:tc>
      </w:tr>
      <w:bookmarkEnd w:id="4"/>
      <w:tr w:rsidR="0006563E" w:rsidRPr="00E14BEB" w14:paraId="67799187" w14:textId="77777777" w:rsidTr="00744F3A">
        <w:trPr>
          <w:cantSplit/>
        </w:trPr>
        <w:tc>
          <w:tcPr>
            <w:tcW w:w="10587" w:type="dxa"/>
            <w:gridSpan w:val="2"/>
            <w:shd w:val="clear" w:color="auto" w:fill="000000"/>
            <w:hideMark/>
          </w:tcPr>
          <w:p w14:paraId="421CD73A" w14:textId="77777777" w:rsidR="0006563E" w:rsidRPr="00E14BEB" w:rsidRDefault="0006563E" w:rsidP="00EC374E">
            <w:pPr>
              <w:pStyle w:val="TableTextLeft"/>
              <w:keepNext/>
              <w:rPr>
                <w:rFonts w:ascii="Fira Sans" w:hAnsi="Fira Sans"/>
                <w:b/>
                <w:i/>
                <w:color w:val="FFFFFF"/>
              </w:rPr>
            </w:pPr>
            <w:r w:rsidRPr="00E14BEB">
              <w:rPr>
                <w:rFonts w:ascii="Fira Sans" w:hAnsi="Fira Sans"/>
                <w:b/>
                <w:color w:val="FFFFFF"/>
              </w:rPr>
              <w:lastRenderedPageBreak/>
              <w:t xml:space="preserve">Section </w:t>
            </w:r>
            <w:r w:rsidR="00EC764E" w:rsidRPr="00E14BEB">
              <w:rPr>
                <w:rFonts w:ascii="Fira Sans" w:hAnsi="Fira Sans"/>
                <w:b/>
                <w:color w:val="FFFFFF"/>
              </w:rPr>
              <w:t>2</w:t>
            </w:r>
            <w:r w:rsidRPr="00E14BEB">
              <w:rPr>
                <w:rFonts w:ascii="Fira Sans" w:hAnsi="Fira Sans"/>
                <w:b/>
                <w:color w:val="FFFFFF"/>
              </w:rPr>
              <w:t xml:space="preserve"> – Substance Management Plans</w:t>
            </w:r>
            <w:r w:rsidR="00AD6F23" w:rsidRPr="00E14BEB">
              <w:rPr>
                <w:rFonts w:ascii="Fira Sans" w:hAnsi="Fira Sans"/>
                <w:b/>
                <w:color w:val="FFFFFF"/>
              </w:rPr>
              <w:t xml:space="preserve"> (SMPs)</w:t>
            </w:r>
            <w:r w:rsidR="0036446D">
              <w:rPr>
                <w:rFonts w:ascii="Fira Sans" w:hAnsi="Fira Sans"/>
                <w:b/>
                <w:color w:val="FFFFFF"/>
              </w:rPr>
              <w:t xml:space="preserve"> </w:t>
            </w:r>
            <w:r w:rsidR="0036446D" w:rsidRPr="0036446D">
              <w:rPr>
                <w:rFonts w:ascii="Fira Sans" w:hAnsi="Fira Sans" w:cs="Arial"/>
                <w:b/>
                <w:color w:val="FFFFFF"/>
              </w:rPr>
              <w:t>(s93 MPA, Chapter 6 and Schedule 17 MPMR)</w:t>
            </w:r>
          </w:p>
        </w:tc>
      </w:tr>
      <w:tr w:rsidR="002B76A4" w:rsidRPr="00E14BEB" w14:paraId="7C03FA8E" w14:textId="77777777" w:rsidTr="00744F3A">
        <w:tblPrEx>
          <w:tblCellMar>
            <w:top w:w="28" w:type="dxa"/>
            <w:bottom w:w="28" w:type="dxa"/>
          </w:tblCellMar>
        </w:tblPrEx>
        <w:trPr>
          <w:cantSplit/>
        </w:trPr>
        <w:tc>
          <w:tcPr>
            <w:tcW w:w="10587" w:type="dxa"/>
            <w:gridSpan w:val="2"/>
          </w:tcPr>
          <w:p w14:paraId="3DD0D07E" w14:textId="77777777" w:rsidR="002B76A4" w:rsidRPr="00E14BEB" w:rsidRDefault="002B76A4" w:rsidP="002B76A4">
            <w:pPr>
              <w:pStyle w:val="TableTextLeft"/>
              <w:rPr>
                <w:rFonts w:ascii="Fira Sans" w:hAnsi="Fira Sans"/>
                <w:sz w:val="19"/>
                <w:szCs w:val="19"/>
              </w:rPr>
            </w:pPr>
            <w:r w:rsidRPr="00E14BEB">
              <w:rPr>
                <w:rFonts w:ascii="Fira Sans" w:hAnsi="Fira Sans"/>
                <w:sz w:val="19"/>
                <w:szCs w:val="19"/>
              </w:rPr>
              <w:t>A place where a medicine is stored for supply by wholesale, other than—</w:t>
            </w:r>
          </w:p>
          <w:p w14:paraId="0EDB538F" w14:textId="77777777" w:rsidR="002B76A4" w:rsidRPr="00E14BEB" w:rsidRDefault="002B76A4" w:rsidP="00806EE8">
            <w:pPr>
              <w:pStyle w:val="BulletList2Column"/>
              <w:numPr>
                <w:ilvl w:val="0"/>
                <w:numId w:val="16"/>
              </w:numPr>
            </w:pPr>
            <w:r w:rsidRPr="00E14BEB">
              <w:t>a community pharmacy</w:t>
            </w:r>
          </w:p>
          <w:p w14:paraId="0F214A00" w14:textId="77777777" w:rsidR="002B76A4" w:rsidRPr="00E14BEB" w:rsidRDefault="002B76A4" w:rsidP="00806EE8">
            <w:pPr>
              <w:pStyle w:val="BulletList2Column"/>
              <w:numPr>
                <w:ilvl w:val="0"/>
                <w:numId w:val="16"/>
              </w:numPr>
            </w:pPr>
            <w:r w:rsidRPr="00E14BEB">
              <w:t>a specified pharmacy</w:t>
            </w:r>
          </w:p>
          <w:p w14:paraId="0B20AC8F" w14:textId="77777777" w:rsidR="002B76A4" w:rsidRPr="00E14BEB" w:rsidRDefault="002B76A4" w:rsidP="00806EE8">
            <w:pPr>
              <w:pStyle w:val="BulletList2Column"/>
              <w:numPr>
                <w:ilvl w:val="0"/>
                <w:numId w:val="16"/>
              </w:numPr>
            </w:pPr>
            <w:r w:rsidRPr="00E14BEB">
              <w:t>a place at which a wholesale representative works independently</w:t>
            </w:r>
          </w:p>
          <w:p w14:paraId="7F889328" w14:textId="77777777" w:rsidR="002B76A4" w:rsidRPr="00E14BEB" w:rsidRDefault="002B76A4" w:rsidP="002B76A4">
            <w:pPr>
              <w:pStyle w:val="TableTextLeft"/>
              <w:rPr>
                <w:rFonts w:ascii="Fira Sans" w:hAnsi="Fira Sans"/>
                <w:sz w:val="19"/>
                <w:szCs w:val="19"/>
              </w:rPr>
            </w:pPr>
            <w:r w:rsidRPr="00E14BEB">
              <w:rPr>
                <w:rFonts w:ascii="Fira Sans" w:hAnsi="Fira Sans"/>
                <w:sz w:val="19"/>
                <w:szCs w:val="19"/>
              </w:rPr>
              <w:t xml:space="preserve">must make a substance management plan before any regulated activity happens with a regulated substance at, or in connection with, a regulated place (e.g. an authorised site or authorised event), unless the person has a reasonable excuse. </w:t>
            </w:r>
          </w:p>
          <w:p w14:paraId="358261FD" w14:textId="77777777" w:rsidR="002B76A4" w:rsidRPr="00E14BEB" w:rsidRDefault="002B76A4" w:rsidP="002B76A4">
            <w:pPr>
              <w:pStyle w:val="TableTextLeft"/>
              <w:rPr>
                <w:rFonts w:ascii="Fira Sans" w:hAnsi="Fira Sans"/>
                <w:sz w:val="19"/>
                <w:szCs w:val="19"/>
              </w:rPr>
            </w:pPr>
            <w:r w:rsidRPr="00E14BEB">
              <w:rPr>
                <w:rFonts w:ascii="Fira Sans" w:hAnsi="Fira Sans"/>
                <w:sz w:val="19"/>
                <w:szCs w:val="19"/>
              </w:rPr>
              <w:t xml:space="preserve">The substance management plan must state the following: </w:t>
            </w:r>
          </w:p>
          <w:p w14:paraId="65F5F582" w14:textId="77777777" w:rsidR="002B76A4" w:rsidRPr="00E14BEB" w:rsidRDefault="002B76A4" w:rsidP="00806EE8">
            <w:pPr>
              <w:pStyle w:val="BulletList2Column"/>
              <w:numPr>
                <w:ilvl w:val="0"/>
                <w:numId w:val="16"/>
              </w:numPr>
            </w:pPr>
            <w:r w:rsidRPr="00E14BEB">
              <w:t xml:space="preserve">the day the plan </w:t>
            </w:r>
            <w:proofErr w:type="gramStart"/>
            <w:r w:rsidRPr="00E14BEB">
              <w:t>starts;</w:t>
            </w:r>
            <w:proofErr w:type="gramEnd"/>
            <w:r w:rsidRPr="00E14BEB">
              <w:t xml:space="preserve">  </w:t>
            </w:r>
          </w:p>
          <w:p w14:paraId="27D86AD3" w14:textId="77777777" w:rsidR="002B76A4" w:rsidRPr="00E14BEB" w:rsidRDefault="002B76A4" w:rsidP="00806EE8">
            <w:pPr>
              <w:pStyle w:val="BulletList2Column"/>
              <w:numPr>
                <w:ilvl w:val="0"/>
                <w:numId w:val="16"/>
              </w:numPr>
            </w:pPr>
            <w:r w:rsidRPr="00E14BEB">
              <w:t xml:space="preserve">the location of the </w:t>
            </w:r>
            <w:proofErr w:type="gramStart"/>
            <w:r w:rsidRPr="00E14BEB">
              <w:t>place;</w:t>
            </w:r>
            <w:proofErr w:type="gramEnd"/>
            <w:r w:rsidRPr="00E14BEB">
              <w:t xml:space="preserve">  </w:t>
            </w:r>
          </w:p>
          <w:p w14:paraId="3486D806" w14:textId="77777777" w:rsidR="002B76A4" w:rsidRPr="00E14BEB" w:rsidRDefault="002B76A4" w:rsidP="00806EE8">
            <w:pPr>
              <w:pStyle w:val="BulletList2Column"/>
              <w:numPr>
                <w:ilvl w:val="0"/>
                <w:numId w:val="16"/>
              </w:numPr>
            </w:pPr>
            <w:r w:rsidRPr="00E14BEB">
              <w:t xml:space="preserve">the regulated activities and regulated substances to which the plan </w:t>
            </w:r>
            <w:proofErr w:type="gramStart"/>
            <w:r w:rsidRPr="00E14BEB">
              <w:t>applies;</w:t>
            </w:r>
            <w:proofErr w:type="gramEnd"/>
            <w:r w:rsidRPr="00E14BEB">
              <w:t xml:space="preserve"> </w:t>
            </w:r>
          </w:p>
          <w:p w14:paraId="341A40F0" w14:textId="77777777" w:rsidR="002B76A4" w:rsidRPr="00E14BEB" w:rsidRDefault="002B76A4" w:rsidP="00806EE8">
            <w:pPr>
              <w:pStyle w:val="BulletList2Column"/>
              <w:numPr>
                <w:ilvl w:val="0"/>
                <w:numId w:val="16"/>
              </w:numPr>
            </w:pPr>
            <w:r w:rsidRPr="00E14BEB">
              <w:t xml:space="preserve">the persons (staff) to whom the plan applies; and </w:t>
            </w:r>
          </w:p>
          <w:p w14:paraId="6E39FA19" w14:textId="77777777" w:rsidR="002B76A4" w:rsidRPr="00E14BEB" w:rsidRDefault="002B76A4" w:rsidP="00806EE8">
            <w:pPr>
              <w:pStyle w:val="BulletList2Column"/>
              <w:numPr>
                <w:ilvl w:val="0"/>
                <w:numId w:val="16"/>
              </w:numPr>
            </w:pPr>
            <w:r w:rsidRPr="00E14BEB">
              <w:t xml:space="preserve">address the matters specified in the Departmental standard: ‘Substance management plans for medicines’ under the MPMR; and </w:t>
            </w:r>
          </w:p>
          <w:p w14:paraId="413C72CA" w14:textId="77777777" w:rsidR="002B76A4" w:rsidRPr="00E14BEB" w:rsidRDefault="002B76A4" w:rsidP="00806EE8">
            <w:pPr>
              <w:pStyle w:val="BulletList2Column"/>
              <w:numPr>
                <w:ilvl w:val="0"/>
                <w:numId w:val="16"/>
              </w:numPr>
            </w:pPr>
            <w:r w:rsidRPr="00E14BEB">
              <w:t xml:space="preserve">be written in a way that is likely to be easily understood by staff. </w:t>
            </w:r>
          </w:p>
          <w:p w14:paraId="470C83D4" w14:textId="77777777" w:rsidR="002B76A4" w:rsidRPr="00E14BEB" w:rsidRDefault="002B76A4" w:rsidP="002B76A4">
            <w:pPr>
              <w:pStyle w:val="TableTextLeft"/>
              <w:rPr>
                <w:rFonts w:ascii="Fira Sans" w:hAnsi="Fira Sans"/>
                <w:sz w:val="19"/>
                <w:szCs w:val="19"/>
              </w:rPr>
            </w:pPr>
            <w:r w:rsidRPr="00E14BEB">
              <w:rPr>
                <w:rFonts w:ascii="Fira Sans" w:hAnsi="Fira Sans"/>
                <w:sz w:val="19"/>
                <w:szCs w:val="19"/>
              </w:rPr>
              <w:t>The SMP must be made by the responsible person, who is –</w:t>
            </w:r>
          </w:p>
          <w:p w14:paraId="462A2AB1" w14:textId="77777777" w:rsidR="002B76A4" w:rsidRPr="00E14BEB" w:rsidRDefault="002B76A4" w:rsidP="00806EE8">
            <w:pPr>
              <w:pStyle w:val="BulletList2Column"/>
              <w:numPr>
                <w:ilvl w:val="0"/>
                <w:numId w:val="16"/>
              </w:numPr>
            </w:pPr>
            <w:r w:rsidRPr="00E14BEB">
              <w:t>if the wholesaler of the medicine is</w:t>
            </w:r>
          </w:p>
          <w:p w14:paraId="5AB49780" w14:textId="77777777" w:rsidR="002B76A4" w:rsidRPr="00E14BEB" w:rsidRDefault="002B76A4" w:rsidP="002B76A4">
            <w:pPr>
              <w:pStyle w:val="TableTextLeft"/>
              <w:rPr>
                <w:rFonts w:ascii="Fira Sans" w:hAnsi="Fira Sans"/>
                <w:sz w:val="19"/>
                <w:szCs w:val="19"/>
              </w:rPr>
            </w:pPr>
            <w:r w:rsidRPr="00E14BEB">
              <w:rPr>
                <w:rFonts w:ascii="Fira Sans" w:hAnsi="Fira Sans"/>
                <w:sz w:val="19"/>
                <w:szCs w:val="19"/>
              </w:rPr>
              <w:t>an individual—the individual</w:t>
            </w:r>
          </w:p>
          <w:p w14:paraId="5D24E31D" w14:textId="77777777" w:rsidR="002B76A4" w:rsidRPr="00E14BEB" w:rsidRDefault="002B76A4" w:rsidP="00806EE8">
            <w:pPr>
              <w:pStyle w:val="BulletList2Column"/>
              <w:numPr>
                <w:ilvl w:val="0"/>
                <w:numId w:val="16"/>
              </w:numPr>
            </w:pPr>
            <w:r w:rsidRPr="00E14BEB">
              <w:t>if the wholesaler of the medicine is</w:t>
            </w:r>
          </w:p>
          <w:p w14:paraId="6B29B2AA" w14:textId="77777777" w:rsidR="002B76A4" w:rsidRPr="00E14BEB" w:rsidRDefault="002B76A4" w:rsidP="002B76A4">
            <w:pPr>
              <w:pStyle w:val="TableTextLeft"/>
              <w:rPr>
                <w:rFonts w:ascii="Fira Sans" w:hAnsi="Fira Sans"/>
                <w:sz w:val="19"/>
                <w:szCs w:val="19"/>
              </w:rPr>
            </w:pPr>
            <w:r w:rsidRPr="00E14BEB">
              <w:rPr>
                <w:rFonts w:ascii="Fira Sans" w:hAnsi="Fira Sans"/>
                <w:sz w:val="19"/>
                <w:szCs w:val="19"/>
              </w:rPr>
              <w:t>a body corporate—each executive</w:t>
            </w:r>
          </w:p>
          <w:p w14:paraId="39B80983" w14:textId="77777777" w:rsidR="002B76A4" w:rsidRPr="00E14BEB" w:rsidRDefault="002B76A4" w:rsidP="002B76A4">
            <w:pPr>
              <w:pStyle w:val="TableTextLeft"/>
              <w:rPr>
                <w:rFonts w:ascii="Fira Sans" w:hAnsi="Fira Sans"/>
                <w:sz w:val="19"/>
                <w:szCs w:val="19"/>
              </w:rPr>
            </w:pPr>
            <w:r w:rsidRPr="00E14BEB">
              <w:rPr>
                <w:rFonts w:ascii="Fira Sans" w:hAnsi="Fira Sans"/>
                <w:sz w:val="19"/>
                <w:szCs w:val="19"/>
              </w:rPr>
              <w:t>officer of the body corporate</w:t>
            </w:r>
          </w:p>
          <w:p w14:paraId="6451B3D7" w14:textId="77777777" w:rsidR="002B76A4" w:rsidRPr="00E14BEB" w:rsidRDefault="002B76A4" w:rsidP="00806EE8">
            <w:pPr>
              <w:pStyle w:val="BulletList2Column"/>
              <w:numPr>
                <w:ilvl w:val="0"/>
                <w:numId w:val="16"/>
              </w:numPr>
            </w:pPr>
            <w:r w:rsidRPr="00E14BEB">
              <w:t>otherwise—the manager of the</w:t>
            </w:r>
          </w:p>
          <w:p w14:paraId="2D6D235C" w14:textId="77777777" w:rsidR="002B76A4" w:rsidRPr="00E14BEB" w:rsidRDefault="002B76A4" w:rsidP="002B76A4">
            <w:pPr>
              <w:pStyle w:val="TableTextLeft"/>
              <w:rPr>
                <w:rFonts w:ascii="Fira Sans" w:hAnsi="Fira Sans"/>
                <w:sz w:val="19"/>
                <w:szCs w:val="19"/>
              </w:rPr>
            </w:pPr>
            <w:r w:rsidRPr="00E14BEB">
              <w:rPr>
                <w:rFonts w:ascii="Fira Sans" w:hAnsi="Fira Sans"/>
                <w:sz w:val="19"/>
                <w:szCs w:val="19"/>
              </w:rPr>
              <w:t>place where the medicine is stored</w:t>
            </w:r>
          </w:p>
          <w:p w14:paraId="4EF25B9C" w14:textId="77777777" w:rsidR="002B76A4" w:rsidRPr="00E14BEB" w:rsidRDefault="002B76A4" w:rsidP="002B76A4">
            <w:pPr>
              <w:pStyle w:val="TableTextLeft"/>
              <w:rPr>
                <w:rFonts w:ascii="Fira Sans" w:hAnsi="Fira Sans"/>
                <w:sz w:val="19"/>
                <w:szCs w:val="19"/>
              </w:rPr>
            </w:pPr>
            <w:r w:rsidRPr="00E14BEB">
              <w:rPr>
                <w:rFonts w:ascii="Fira Sans" w:hAnsi="Fira Sans"/>
                <w:sz w:val="19"/>
                <w:szCs w:val="19"/>
              </w:rPr>
              <w:t xml:space="preserve">The responsible person must ensure the substance management plan: </w:t>
            </w:r>
          </w:p>
          <w:p w14:paraId="42B14BAF" w14:textId="77777777" w:rsidR="002B76A4" w:rsidRPr="00E14BEB" w:rsidRDefault="002B76A4" w:rsidP="00806EE8">
            <w:pPr>
              <w:pStyle w:val="BulletList2Column"/>
              <w:numPr>
                <w:ilvl w:val="0"/>
                <w:numId w:val="16"/>
              </w:numPr>
            </w:pPr>
            <w:r w:rsidRPr="00E14BEB">
              <w:t>is made available to staff when it is made; and</w:t>
            </w:r>
          </w:p>
          <w:p w14:paraId="26B15483" w14:textId="77777777" w:rsidR="002B76A4" w:rsidRPr="00E14BEB" w:rsidRDefault="002B76A4" w:rsidP="00806EE8">
            <w:pPr>
              <w:pStyle w:val="BulletList2Column"/>
              <w:numPr>
                <w:ilvl w:val="0"/>
                <w:numId w:val="16"/>
              </w:numPr>
            </w:pPr>
            <w:r w:rsidRPr="00E14BEB">
              <w:t>is reviewed at the time prescribed by the MPMR.</w:t>
            </w:r>
          </w:p>
        </w:tc>
      </w:tr>
      <w:tr w:rsidR="00270187" w:rsidRPr="00E14BEB" w14:paraId="3B1BAB71" w14:textId="77777777" w:rsidTr="00744F3A">
        <w:trPr>
          <w:cantSplit/>
        </w:trPr>
        <w:tc>
          <w:tcPr>
            <w:tcW w:w="6148" w:type="dxa"/>
            <w:hideMark/>
          </w:tcPr>
          <w:p w14:paraId="3FB0190A" w14:textId="77777777" w:rsidR="00270187" w:rsidRPr="00E14BEB" w:rsidRDefault="00270187" w:rsidP="00EC374E">
            <w:pPr>
              <w:pStyle w:val="TableTextLeft"/>
              <w:keepNext/>
              <w:rPr>
                <w:rFonts w:ascii="Fira Sans" w:hAnsi="Fira Sans"/>
                <w:b/>
              </w:rPr>
            </w:pPr>
            <w:r w:rsidRPr="00E14BEB">
              <w:rPr>
                <w:rFonts w:ascii="Fira Sans" w:hAnsi="Fira Sans"/>
                <w:b/>
              </w:rPr>
              <w:t>Requirement</w:t>
            </w:r>
          </w:p>
        </w:tc>
        <w:tc>
          <w:tcPr>
            <w:tcW w:w="4439" w:type="dxa"/>
            <w:hideMark/>
          </w:tcPr>
          <w:p w14:paraId="61BD6D6C" w14:textId="77777777" w:rsidR="00270187" w:rsidRPr="00E14BEB" w:rsidRDefault="0036446D" w:rsidP="00EC374E">
            <w:pPr>
              <w:pStyle w:val="TableTextLeft"/>
              <w:keepNext/>
              <w:rPr>
                <w:rFonts w:ascii="Fira Sans" w:hAnsi="Fira Sans"/>
                <w:b/>
              </w:rPr>
            </w:pPr>
            <w:r>
              <w:rPr>
                <w:rFonts w:ascii="Fira Sans" w:hAnsi="Fira Sans"/>
                <w:b/>
              </w:rPr>
              <w:t xml:space="preserve">Provide details of how </w:t>
            </w:r>
            <w:r w:rsidRPr="00E14BEB">
              <w:rPr>
                <w:rFonts w:ascii="Fira Sans" w:hAnsi="Fira Sans"/>
                <w:b/>
              </w:rPr>
              <w:t>you comply with this requirement</w:t>
            </w:r>
          </w:p>
        </w:tc>
      </w:tr>
      <w:tr w:rsidR="00270187" w:rsidRPr="00E14BEB" w14:paraId="7622EF19" w14:textId="77777777" w:rsidTr="00744F3A">
        <w:tblPrEx>
          <w:tblCellMar>
            <w:top w:w="28" w:type="dxa"/>
            <w:bottom w:w="28" w:type="dxa"/>
          </w:tblCellMar>
        </w:tblPrEx>
        <w:trPr>
          <w:cantSplit/>
        </w:trPr>
        <w:tc>
          <w:tcPr>
            <w:tcW w:w="6148" w:type="dxa"/>
            <w:vAlign w:val="center"/>
          </w:tcPr>
          <w:p w14:paraId="2F8CD469" w14:textId="77777777" w:rsidR="00270187" w:rsidRPr="00E14BEB" w:rsidRDefault="00270187" w:rsidP="00806EE8">
            <w:pPr>
              <w:pStyle w:val="TableTextLeft"/>
              <w:numPr>
                <w:ilvl w:val="0"/>
                <w:numId w:val="80"/>
              </w:numPr>
              <w:rPr>
                <w:rFonts w:ascii="Fira Sans" w:hAnsi="Fira Sans"/>
                <w:sz w:val="19"/>
                <w:szCs w:val="19"/>
              </w:rPr>
            </w:pPr>
            <w:r w:rsidRPr="00E14BEB">
              <w:rPr>
                <w:rFonts w:ascii="Fira Sans" w:hAnsi="Fira Sans"/>
              </w:rPr>
              <w:t xml:space="preserve">You must </w:t>
            </w:r>
            <w:r w:rsidRPr="00E14BEB">
              <w:rPr>
                <w:rFonts w:ascii="Fira Sans" w:hAnsi="Fira Sans"/>
                <w:sz w:val="19"/>
                <w:szCs w:val="19"/>
              </w:rPr>
              <w:t>prepare a substance management plan that contains the information stated in the Act i.e.:</w:t>
            </w:r>
          </w:p>
          <w:p w14:paraId="48BD8920" w14:textId="77777777" w:rsidR="00270187" w:rsidRPr="00E14BEB" w:rsidRDefault="00270187" w:rsidP="00806EE8">
            <w:pPr>
              <w:pStyle w:val="BulletList2Column"/>
              <w:numPr>
                <w:ilvl w:val="0"/>
                <w:numId w:val="16"/>
              </w:numPr>
            </w:pPr>
            <w:r w:rsidRPr="00E14BEB">
              <w:t xml:space="preserve">the day the plan </w:t>
            </w:r>
            <w:proofErr w:type="gramStart"/>
            <w:r w:rsidRPr="00E14BEB">
              <w:t>starts;</w:t>
            </w:r>
            <w:proofErr w:type="gramEnd"/>
            <w:r w:rsidRPr="00E14BEB">
              <w:t xml:space="preserve">  </w:t>
            </w:r>
          </w:p>
          <w:p w14:paraId="2A426752" w14:textId="77777777" w:rsidR="00270187" w:rsidRPr="00E14BEB" w:rsidRDefault="00270187" w:rsidP="00806EE8">
            <w:pPr>
              <w:pStyle w:val="BulletList2Column"/>
              <w:numPr>
                <w:ilvl w:val="0"/>
                <w:numId w:val="16"/>
              </w:numPr>
            </w:pPr>
            <w:r w:rsidRPr="00E14BEB">
              <w:t xml:space="preserve">the location of the </w:t>
            </w:r>
            <w:proofErr w:type="gramStart"/>
            <w:r w:rsidRPr="00E14BEB">
              <w:t>place;</w:t>
            </w:r>
            <w:proofErr w:type="gramEnd"/>
            <w:r w:rsidRPr="00E14BEB">
              <w:t xml:space="preserve">  </w:t>
            </w:r>
          </w:p>
          <w:p w14:paraId="50826E55" w14:textId="77777777" w:rsidR="00270187" w:rsidRPr="00E14BEB" w:rsidRDefault="00270187" w:rsidP="00806EE8">
            <w:pPr>
              <w:pStyle w:val="BulletList2Column"/>
              <w:numPr>
                <w:ilvl w:val="0"/>
                <w:numId w:val="16"/>
              </w:numPr>
            </w:pPr>
            <w:r w:rsidRPr="00E14BEB">
              <w:t xml:space="preserve">the regulated activities and regulated substances to which the plan </w:t>
            </w:r>
            <w:proofErr w:type="gramStart"/>
            <w:r w:rsidRPr="00E14BEB">
              <w:t>applies;</w:t>
            </w:r>
            <w:proofErr w:type="gramEnd"/>
            <w:r w:rsidRPr="00E14BEB">
              <w:t xml:space="preserve"> </w:t>
            </w:r>
          </w:p>
          <w:p w14:paraId="36CF9FE7" w14:textId="77777777" w:rsidR="00386207" w:rsidRPr="00E14BEB" w:rsidRDefault="00270187" w:rsidP="00806EE8">
            <w:pPr>
              <w:pStyle w:val="BulletList2Column"/>
              <w:numPr>
                <w:ilvl w:val="0"/>
                <w:numId w:val="16"/>
              </w:numPr>
            </w:pPr>
            <w:r w:rsidRPr="00E14BEB">
              <w:t xml:space="preserve">the persons (staff) to whom the plan </w:t>
            </w:r>
            <w:proofErr w:type="gramStart"/>
            <w:r w:rsidRPr="00E14BEB">
              <w:t>applies;</w:t>
            </w:r>
            <w:proofErr w:type="gramEnd"/>
            <w:r w:rsidRPr="00E14BEB">
              <w:t xml:space="preserve"> </w:t>
            </w:r>
            <w:r w:rsidRPr="00E14BEB">
              <w:rPr>
                <w:highlight w:val="magenta"/>
              </w:rPr>
              <w:t xml:space="preserve"> </w:t>
            </w:r>
          </w:p>
          <w:p w14:paraId="56361F68" w14:textId="77777777" w:rsidR="00386207" w:rsidRPr="00487B20" w:rsidRDefault="00386207" w:rsidP="00806EE8">
            <w:pPr>
              <w:pStyle w:val="ListBullet"/>
              <w:numPr>
                <w:ilvl w:val="0"/>
                <w:numId w:val="16"/>
              </w:numPr>
              <w:rPr>
                <w:sz w:val="20"/>
                <w:szCs w:val="20"/>
              </w:rPr>
            </w:pPr>
            <w:r w:rsidRPr="00487B20">
              <w:rPr>
                <w:sz w:val="20"/>
                <w:szCs w:val="20"/>
              </w:rPr>
              <w:t xml:space="preserve">Note: an SMP can include reference to existing organisational documents such as your SOPs. For more information on substance management plans, including the guideline document, refer to </w:t>
            </w:r>
            <w:hyperlink r:id="rId28" w:history="1">
              <w:r w:rsidRPr="00487B20">
                <w:rPr>
                  <w:rStyle w:val="Hyperlink"/>
                  <w:sz w:val="20"/>
                  <w:szCs w:val="20"/>
                </w:rPr>
                <w:t>https://www.health.qld.gov.au/system-governance/licences/medicines-poisons/medicines/substance-management-plans</w:t>
              </w:r>
            </w:hyperlink>
          </w:p>
        </w:tc>
        <w:tc>
          <w:tcPr>
            <w:tcW w:w="4439" w:type="dxa"/>
          </w:tcPr>
          <w:p w14:paraId="755FC559" w14:textId="77777777" w:rsidR="00270187" w:rsidRPr="00E14BEB" w:rsidRDefault="00270187" w:rsidP="006F176A">
            <w:pPr>
              <w:pStyle w:val="TableTextLeft"/>
              <w:rPr>
                <w:rFonts w:ascii="Fira Sans" w:hAnsi="Fira Sans"/>
              </w:rPr>
            </w:pPr>
          </w:p>
        </w:tc>
      </w:tr>
      <w:tr w:rsidR="00CE60CC" w:rsidRPr="00E14BEB" w14:paraId="4A2B4379" w14:textId="77777777" w:rsidTr="00744F3A">
        <w:tblPrEx>
          <w:tblCellMar>
            <w:top w:w="28" w:type="dxa"/>
            <w:bottom w:w="28" w:type="dxa"/>
          </w:tblCellMar>
        </w:tblPrEx>
        <w:trPr>
          <w:cantSplit/>
        </w:trPr>
        <w:tc>
          <w:tcPr>
            <w:tcW w:w="10587" w:type="dxa"/>
            <w:gridSpan w:val="2"/>
            <w:shd w:val="clear" w:color="auto" w:fill="000000"/>
            <w:hideMark/>
          </w:tcPr>
          <w:p w14:paraId="353B9761" w14:textId="77777777" w:rsidR="00CE60CC" w:rsidRPr="001D3517" w:rsidRDefault="00CE60CC" w:rsidP="00935710">
            <w:pPr>
              <w:pStyle w:val="TableTextLeft"/>
              <w:rPr>
                <w:rFonts w:ascii="Fira Sans" w:hAnsi="Fira Sans"/>
                <w:b/>
                <w:i/>
                <w:color w:val="FFFFFF"/>
              </w:rPr>
            </w:pPr>
            <w:bookmarkStart w:id="5" w:name="_Hlk80778905"/>
            <w:r w:rsidRPr="001D3517">
              <w:rPr>
                <w:rFonts w:ascii="Fira Sans" w:hAnsi="Fira Sans"/>
                <w:b/>
                <w:color w:val="FFFFFF"/>
              </w:rPr>
              <w:t xml:space="preserve">Section </w:t>
            </w:r>
            <w:r w:rsidR="00EC764E">
              <w:rPr>
                <w:rFonts w:ascii="Fira Sans" w:hAnsi="Fira Sans"/>
                <w:b/>
                <w:color w:val="FFFFFF"/>
              </w:rPr>
              <w:t>3</w:t>
            </w:r>
            <w:r w:rsidRPr="001D3517">
              <w:rPr>
                <w:rFonts w:ascii="Fira Sans" w:hAnsi="Fira Sans"/>
                <w:b/>
                <w:color w:val="FFFFFF"/>
              </w:rPr>
              <w:t xml:space="preserve"> – Employees and </w:t>
            </w:r>
            <w:r w:rsidR="00735A2B" w:rsidRPr="001D3517">
              <w:rPr>
                <w:rFonts w:ascii="Fira Sans" w:hAnsi="Fira Sans"/>
                <w:b/>
                <w:color w:val="FFFFFF"/>
              </w:rPr>
              <w:t>representatives</w:t>
            </w:r>
            <w:r w:rsidR="0068628B" w:rsidRPr="001D3517">
              <w:rPr>
                <w:rFonts w:ascii="Fira Sans" w:hAnsi="Fira Sans"/>
                <w:b/>
                <w:color w:val="FFFFFF"/>
              </w:rPr>
              <w:t xml:space="preserve"> (s70 MPMR and Chapter 5, Part 5 MPMR)</w:t>
            </w:r>
          </w:p>
        </w:tc>
      </w:tr>
      <w:tr w:rsidR="00270187" w:rsidRPr="00E14BEB" w14:paraId="1977A0AB" w14:textId="77777777" w:rsidTr="00744F3A">
        <w:tblPrEx>
          <w:tblCellMar>
            <w:top w:w="28" w:type="dxa"/>
            <w:bottom w:w="28" w:type="dxa"/>
          </w:tblCellMar>
        </w:tblPrEx>
        <w:trPr>
          <w:cantSplit/>
        </w:trPr>
        <w:tc>
          <w:tcPr>
            <w:tcW w:w="6148" w:type="dxa"/>
            <w:hideMark/>
          </w:tcPr>
          <w:p w14:paraId="78C84D9F" w14:textId="77777777" w:rsidR="00270187" w:rsidRPr="00E14BEB" w:rsidRDefault="00270187" w:rsidP="00935710">
            <w:pPr>
              <w:pStyle w:val="TableTextLeft"/>
              <w:rPr>
                <w:rFonts w:ascii="Fira Sans" w:hAnsi="Fira Sans"/>
                <w:b/>
              </w:rPr>
            </w:pPr>
            <w:r w:rsidRPr="00E14BEB">
              <w:rPr>
                <w:rFonts w:ascii="Fira Sans" w:hAnsi="Fira Sans"/>
                <w:b/>
              </w:rPr>
              <w:t>Requirement</w:t>
            </w:r>
          </w:p>
        </w:tc>
        <w:tc>
          <w:tcPr>
            <w:tcW w:w="4439" w:type="dxa"/>
            <w:hideMark/>
          </w:tcPr>
          <w:p w14:paraId="3756D6B5" w14:textId="77777777" w:rsidR="00270187" w:rsidRPr="00E14BEB" w:rsidRDefault="0036446D" w:rsidP="00935710">
            <w:pPr>
              <w:pStyle w:val="TableTextLeft"/>
              <w:rPr>
                <w:rFonts w:ascii="Fira Sans" w:hAnsi="Fira Sans"/>
                <w:b/>
              </w:rPr>
            </w:pPr>
            <w:r>
              <w:rPr>
                <w:rFonts w:ascii="Fira Sans" w:hAnsi="Fira Sans"/>
                <w:b/>
              </w:rPr>
              <w:t xml:space="preserve">Provide details of how </w:t>
            </w:r>
            <w:r w:rsidRPr="00E14BEB">
              <w:rPr>
                <w:rFonts w:ascii="Fira Sans" w:hAnsi="Fira Sans"/>
                <w:b/>
              </w:rPr>
              <w:t>you comply with this requirement</w:t>
            </w:r>
          </w:p>
        </w:tc>
      </w:tr>
      <w:tr w:rsidR="00270187" w:rsidRPr="00E14BEB" w14:paraId="28ADEAE1" w14:textId="77777777" w:rsidTr="00744F3A">
        <w:tblPrEx>
          <w:tblCellMar>
            <w:top w:w="28" w:type="dxa"/>
            <w:bottom w:w="28" w:type="dxa"/>
          </w:tblCellMar>
        </w:tblPrEx>
        <w:trPr>
          <w:cantSplit/>
        </w:trPr>
        <w:tc>
          <w:tcPr>
            <w:tcW w:w="6148" w:type="dxa"/>
          </w:tcPr>
          <w:p w14:paraId="1D5B7B77" w14:textId="77777777" w:rsidR="00270187" w:rsidRPr="00E14BEB" w:rsidRDefault="00270187" w:rsidP="006D793F">
            <w:pPr>
              <w:pStyle w:val="TableTextLeft"/>
              <w:rPr>
                <w:rFonts w:ascii="Fira Sans" w:hAnsi="Fira Sans"/>
                <w:b/>
                <w:bCs/>
              </w:rPr>
            </w:pPr>
            <w:bookmarkStart w:id="6" w:name="_Hlk81285169"/>
            <w:r w:rsidRPr="00E14BEB">
              <w:rPr>
                <w:rFonts w:ascii="Fira Sans" w:hAnsi="Fira Sans"/>
                <w:b/>
                <w:bCs/>
              </w:rPr>
              <w:lastRenderedPageBreak/>
              <w:t>s70(1)(a) MPMR</w:t>
            </w:r>
          </w:p>
          <w:p w14:paraId="599C58AC" w14:textId="77777777" w:rsidR="00270187" w:rsidRPr="00E14BEB" w:rsidRDefault="00270187" w:rsidP="00806EE8">
            <w:pPr>
              <w:pStyle w:val="TableTextLeft"/>
              <w:numPr>
                <w:ilvl w:val="0"/>
                <w:numId w:val="81"/>
              </w:numPr>
              <w:rPr>
                <w:rFonts w:ascii="Fira Sans" w:hAnsi="Fira Sans"/>
              </w:rPr>
            </w:pPr>
            <w:r w:rsidRPr="00E14BEB">
              <w:rPr>
                <w:rFonts w:ascii="Fira Sans" w:hAnsi="Fira Sans"/>
              </w:rPr>
              <w:t xml:space="preserve">Can you ensure stock of a medicine will only be handled by an appropriately qualified adult employed by the licence holder? Note: the definition of ‘employ’ under the MPA </w:t>
            </w:r>
            <w:proofErr w:type="gramStart"/>
            <w:r w:rsidRPr="00E14BEB">
              <w:rPr>
                <w:rFonts w:ascii="Fira Sans" w:hAnsi="Fira Sans"/>
              </w:rPr>
              <w:t>is:</w:t>
            </w:r>
            <w:proofErr w:type="gramEnd"/>
            <w:r w:rsidRPr="00E14BEB">
              <w:rPr>
                <w:rFonts w:ascii="Fira Sans" w:hAnsi="Fira Sans"/>
              </w:rPr>
              <w:t xml:space="preserve"> </w:t>
            </w:r>
            <w:r w:rsidRPr="00E14BEB">
              <w:rPr>
                <w:rFonts w:ascii="Fira Sans" w:hAnsi="Fira Sans"/>
                <w:i/>
                <w:iCs/>
              </w:rPr>
              <w:t>includes engage on a contract for services</w:t>
            </w:r>
          </w:p>
        </w:tc>
        <w:tc>
          <w:tcPr>
            <w:tcW w:w="4439" w:type="dxa"/>
          </w:tcPr>
          <w:p w14:paraId="5E02B385" w14:textId="77777777" w:rsidR="00270187" w:rsidRPr="00E14BEB" w:rsidRDefault="00270187" w:rsidP="00935710">
            <w:pPr>
              <w:pStyle w:val="TableTextLeft"/>
              <w:rPr>
                <w:rFonts w:ascii="Fira Sans" w:hAnsi="Fira Sans"/>
              </w:rPr>
            </w:pPr>
          </w:p>
        </w:tc>
      </w:tr>
      <w:bookmarkEnd w:id="6"/>
      <w:tr w:rsidR="00270187" w:rsidRPr="00E14BEB" w14:paraId="120ACCE3" w14:textId="77777777" w:rsidTr="00744F3A">
        <w:tblPrEx>
          <w:tblCellMar>
            <w:top w:w="28" w:type="dxa"/>
            <w:bottom w:w="28" w:type="dxa"/>
          </w:tblCellMar>
        </w:tblPrEx>
        <w:trPr>
          <w:cantSplit/>
        </w:trPr>
        <w:tc>
          <w:tcPr>
            <w:tcW w:w="6148" w:type="dxa"/>
          </w:tcPr>
          <w:p w14:paraId="3318935B" w14:textId="77777777" w:rsidR="00270187" w:rsidRPr="00E14BEB" w:rsidRDefault="00270187" w:rsidP="004902A7">
            <w:pPr>
              <w:pStyle w:val="TableTextLeft"/>
              <w:rPr>
                <w:rFonts w:ascii="Fira Sans" w:hAnsi="Fira Sans"/>
                <w:b/>
                <w:bCs/>
              </w:rPr>
            </w:pPr>
            <w:r w:rsidRPr="00E14BEB">
              <w:rPr>
                <w:rFonts w:ascii="Fira Sans" w:hAnsi="Fira Sans"/>
                <w:b/>
                <w:bCs/>
              </w:rPr>
              <w:t>Wholesale representatives</w:t>
            </w:r>
          </w:p>
          <w:p w14:paraId="50D9C6D3" w14:textId="77777777" w:rsidR="00270187" w:rsidRPr="00E14BEB" w:rsidRDefault="00270187" w:rsidP="00806EE8">
            <w:pPr>
              <w:pStyle w:val="TableTextLeft"/>
              <w:numPr>
                <w:ilvl w:val="0"/>
                <w:numId w:val="81"/>
              </w:numPr>
              <w:rPr>
                <w:rFonts w:ascii="Fira Sans" w:hAnsi="Fira Sans"/>
              </w:rPr>
            </w:pPr>
            <w:r w:rsidRPr="00E14BEB">
              <w:rPr>
                <w:rFonts w:ascii="Fira Sans" w:hAnsi="Fira Sans"/>
              </w:rPr>
              <w:t>Do you employ wholesale representatives?</w:t>
            </w:r>
          </w:p>
        </w:tc>
        <w:tc>
          <w:tcPr>
            <w:tcW w:w="4439" w:type="dxa"/>
          </w:tcPr>
          <w:p w14:paraId="4DAD7268" w14:textId="77777777" w:rsidR="00270187" w:rsidRPr="00E14BEB" w:rsidRDefault="00270187" w:rsidP="00935710">
            <w:pPr>
              <w:pStyle w:val="TableTextLeft"/>
              <w:rPr>
                <w:rFonts w:ascii="Fira Sans" w:hAnsi="Fira Sans"/>
              </w:rPr>
            </w:pPr>
          </w:p>
        </w:tc>
      </w:tr>
      <w:tr w:rsidR="00270187" w:rsidRPr="00E14BEB" w14:paraId="3D4FEDC7" w14:textId="77777777" w:rsidTr="00744F3A">
        <w:tblPrEx>
          <w:tblCellMar>
            <w:top w:w="28" w:type="dxa"/>
            <w:bottom w:w="28" w:type="dxa"/>
          </w:tblCellMar>
        </w:tblPrEx>
        <w:trPr>
          <w:cantSplit/>
        </w:trPr>
        <w:tc>
          <w:tcPr>
            <w:tcW w:w="6148" w:type="dxa"/>
            <w:vAlign w:val="center"/>
          </w:tcPr>
          <w:p w14:paraId="4362D06B" w14:textId="77777777" w:rsidR="00270187" w:rsidRPr="00E14BEB" w:rsidRDefault="00270187" w:rsidP="00A63C8A">
            <w:pPr>
              <w:pStyle w:val="TableTextLeft"/>
              <w:rPr>
                <w:rFonts w:ascii="Fira Sans" w:hAnsi="Fira Sans"/>
                <w:b/>
                <w:bCs/>
              </w:rPr>
            </w:pPr>
            <w:r w:rsidRPr="00E14BEB">
              <w:rPr>
                <w:rFonts w:ascii="Fira Sans" w:hAnsi="Fira Sans"/>
                <w:b/>
                <w:bCs/>
              </w:rPr>
              <w:t>s70(1)(b) MPMR</w:t>
            </w:r>
          </w:p>
          <w:p w14:paraId="40E27C4D" w14:textId="77777777" w:rsidR="00270187" w:rsidRPr="00E14BEB" w:rsidRDefault="00270187" w:rsidP="00806EE8">
            <w:pPr>
              <w:pStyle w:val="TableTextLeft"/>
              <w:numPr>
                <w:ilvl w:val="0"/>
                <w:numId w:val="81"/>
              </w:numPr>
              <w:rPr>
                <w:rFonts w:ascii="Fira Sans" w:hAnsi="Fira Sans"/>
              </w:rPr>
            </w:pPr>
            <w:r w:rsidRPr="00E14BEB">
              <w:rPr>
                <w:rFonts w:ascii="Fira Sans" w:hAnsi="Fira Sans"/>
              </w:rPr>
              <w:t>If yes, will you make and keep records showing the details of any stock given to a wholesale representative by the applicant</w:t>
            </w:r>
          </w:p>
        </w:tc>
        <w:tc>
          <w:tcPr>
            <w:tcW w:w="4439" w:type="dxa"/>
          </w:tcPr>
          <w:p w14:paraId="4BC7713C" w14:textId="77777777" w:rsidR="00270187" w:rsidRPr="00E14BEB" w:rsidRDefault="00270187" w:rsidP="00935710">
            <w:pPr>
              <w:pStyle w:val="TableTextLeft"/>
              <w:rPr>
                <w:rFonts w:ascii="Fira Sans" w:hAnsi="Fira Sans"/>
              </w:rPr>
            </w:pPr>
          </w:p>
        </w:tc>
      </w:tr>
      <w:tr w:rsidR="00270187" w:rsidRPr="00E14BEB" w14:paraId="2A122FCB" w14:textId="77777777" w:rsidTr="00744F3A">
        <w:tblPrEx>
          <w:tblCellMar>
            <w:top w:w="28" w:type="dxa"/>
            <w:bottom w:w="28" w:type="dxa"/>
          </w:tblCellMar>
        </w:tblPrEx>
        <w:trPr>
          <w:cantSplit/>
        </w:trPr>
        <w:tc>
          <w:tcPr>
            <w:tcW w:w="6148" w:type="dxa"/>
          </w:tcPr>
          <w:p w14:paraId="3E61C31C" w14:textId="77777777" w:rsidR="00270187" w:rsidRPr="00E14BEB" w:rsidRDefault="00270187" w:rsidP="00A63C8A">
            <w:pPr>
              <w:pStyle w:val="TableTextLeft"/>
              <w:rPr>
                <w:rFonts w:ascii="Fira Sans" w:hAnsi="Fira Sans"/>
                <w:b/>
                <w:bCs/>
              </w:rPr>
            </w:pPr>
            <w:r w:rsidRPr="00E14BEB">
              <w:rPr>
                <w:rFonts w:ascii="Fira Sans" w:hAnsi="Fira Sans"/>
                <w:b/>
                <w:bCs/>
              </w:rPr>
              <w:t>s70(1)(c) MPMR</w:t>
            </w:r>
          </w:p>
          <w:p w14:paraId="4786DE84" w14:textId="77777777" w:rsidR="00270187" w:rsidRPr="00E14BEB" w:rsidRDefault="00270187" w:rsidP="00806EE8">
            <w:pPr>
              <w:pStyle w:val="TableTextLeft"/>
              <w:numPr>
                <w:ilvl w:val="0"/>
                <w:numId w:val="81"/>
              </w:numPr>
              <w:rPr>
                <w:rFonts w:ascii="Fira Sans" w:hAnsi="Fira Sans"/>
              </w:rPr>
            </w:pPr>
            <w:r w:rsidRPr="00E14BEB">
              <w:rPr>
                <w:rFonts w:ascii="Fira Sans" w:hAnsi="Fira Sans"/>
              </w:rPr>
              <w:t xml:space="preserve">If yes, do you have systems in place to ensure each wholesale representative of the supplier is aware of requirements under the MPA applying to the supplier and representative (for representatives see Sch 14 Part 4, </w:t>
            </w:r>
            <w:r w:rsidRPr="00E14BEB">
              <w:rPr>
                <w:rFonts w:ascii="Fira Sans" w:hAnsi="Fira Sans"/>
                <w:b/>
                <w:bCs/>
              </w:rPr>
              <w:t xml:space="preserve">Chapter 5 Part </w:t>
            </w:r>
            <w:r w:rsidR="00487B20" w:rsidRPr="00E14BEB">
              <w:rPr>
                <w:rFonts w:ascii="Fira Sans" w:hAnsi="Fira Sans"/>
                <w:b/>
                <w:bCs/>
              </w:rPr>
              <w:t xml:space="preserve">5, </w:t>
            </w:r>
            <w:r w:rsidR="00487B20" w:rsidRPr="00E14BEB">
              <w:rPr>
                <w:rFonts w:ascii="Fira Sans" w:hAnsi="Fira Sans"/>
              </w:rPr>
              <w:t>and</w:t>
            </w:r>
            <w:r w:rsidRPr="00E14BEB">
              <w:rPr>
                <w:rFonts w:ascii="Fira Sans" w:hAnsi="Fira Sans"/>
              </w:rPr>
              <w:t xml:space="preserve"> fact sheet on wholesale representatives)</w:t>
            </w:r>
          </w:p>
        </w:tc>
        <w:tc>
          <w:tcPr>
            <w:tcW w:w="4439" w:type="dxa"/>
          </w:tcPr>
          <w:p w14:paraId="1C134386" w14:textId="77777777" w:rsidR="00270187" w:rsidRPr="00E14BEB" w:rsidRDefault="00270187" w:rsidP="006D793F">
            <w:pPr>
              <w:pStyle w:val="TableTextLeft"/>
              <w:rPr>
                <w:rFonts w:ascii="Fira Sans" w:hAnsi="Fira Sans"/>
              </w:rPr>
            </w:pPr>
          </w:p>
        </w:tc>
      </w:tr>
      <w:tr w:rsidR="00CE60CC" w:rsidRPr="00E14BEB" w14:paraId="66F75F01" w14:textId="77777777" w:rsidTr="00744F3A">
        <w:trPr>
          <w:cantSplit/>
        </w:trPr>
        <w:tc>
          <w:tcPr>
            <w:tcW w:w="10587" w:type="dxa"/>
            <w:gridSpan w:val="2"/>
            <w:shd w:val="clear" w:color="auto" w:fill="000000"/>
            <w:hideMark/>
          </w:tcPr>
          <w:p w14:paraId="16C0367F" w14:textId="77777777" w:rsidR="00CE60CC" w:rsidRPr="00E14BEB" w:rsidRDefault="00CE60CC" w:rsidP="00935710">
            <w:pPr>
              <w:pStyle w:val="TableTextLeft"/>
              <w:rPr>
                <w:rFonts w:ascii="Fira Sans" w:hAnsi="Fira Sans"/>
                <w:b/>
                <w:i/>
                <w:color w:val="FFFFFF"/>
              </w:rPr>
            </w:pPr>
            <w:bookmarkStart w:id="7" w:name="_Hlk83036029"/>
            <w:bookmarkEnd w:id="3"/>
            <w:bookmarkEnd w:id="5"/>
            <w:r w:rsidRPr="00E14BEB">
              <w:rPr>
                <w:rFonts w:ascii="Fira Sans" w:hAnsi="Fira Sans"/>
                <w:b/>
                <w:color w:val="FFFFFF"/>
              </w:rPr>
              <w:t xml:space="preserve">Section </w:t>
            </w:r>
            <w:r w:rsidR="00BA186C" w:rsidRPr="00E14BEB">
              <w:rPr>
                <w:rFonts w:ascii="Fira Sans" w:hAnsi="Fira Sans"/>
                <w:b/>
                <w:color w:val="FFFFFF"/>
              </w:rPr>
              <w:t>4</w:t>
            </w:r>
            <w:r w:rsidRPr="00E14BEB">
              <w:rPr>
                <w:rFonts w:ascii="Fira Sans" w:hAnsi="Fira Sans"/>
                <w:b/>
                <w:color w:val="FFFFFF"/>
              </w:rPr>
              <w:t xml:space="preserve"> – Buying stock (</w:t>
            </w:r>
            <w:r w:rsidR="00F22133">
              <w:rPr>
                <w:rFonts w:ascii="Fira Sans" w:hAnsi="Fira Sans"/>
                <w:b/>
                <w:color w:val="FFFFFF"/>
              </w:rPr>
              <w:t>C</w:t>
            </w:r>
            <w:r w:rsidRPr="00E14BEB">
              <w:rPr>
                <w:rFonts w:ascii="Fira Sans" w:hAnsi="Fira Sans"/>
                <w:b/>
                <w:color w:val="FFFFFF"/>
              </w:rPr>
              <w:t xml:space="preserve">hapter 4, </w:t>
            </w:r>
            <w:r w:rsidR="00F22133">
              <w:rPr>
                <w:rFonts w:ascii="Fira Sans" w:hAnsi="Fira Sans"/>
                <w:b/>
                <w:color w:val="FFFFFF"/>
              </w:rPr>
              <w:t>P</w:t>
            </w:r>
            <w:r w:rsidRPr="00E14BEB">
              <w:rPr>
                <w:rFonts w:ascii="Fira Sans" w:hAnsi="Fira Sans"/>
                <w:b/>
                <w:color w:val="FFFFFF"/>
              </w:rPr>
              <w:t>art 3 of the MPMR)</w:t>
            </w:r>
          </w:p>
        </w:tc>
      </w:tr>
      <w:tr w:rsidR="00270187" w:rsidRPr="00E14BEB" w14:paraId="3CE23244" w14:textId="77777777" w:rsidTr="00744F3A">
        <w:trPr>
          <w:cantSplit/>
        </w:trPr>
        <w:tc>
          <w:tcPr>
            <w:tcW w:w="6148" w:type="dxa"/>
            <w:hideMark/>
          </w:tcPr>
          <w:p w14:paraId="3B04A465" w14:textId="77777777" w:rsidR="00270187" w:rsidRPr="00E14BEB" w:rsidRDefault="00270187" w:rsidP="00935710">
            <w:pPr>
              <w:pStyle w:val="TableTextLeft"/>
              <w:rPr>
                <w:rFonts w:ascii="Fira Sans" w:hAnsi="Fira Sans"/>
                <w:b/>
              </w:rPr>
            </w:pPr>
            <w:r w:rsidRPr="00E14BEB">
              <w:rPr>
                <w:rFonts w:ascii="Fira Sans" w:hAnsi="Fira Sans"/>
                <w:b/>
              </w:rPr>
              <w:t>Requirement</w:t>
            </w:r>
          </w:p>
        </w:tc>
        <w:tc>
          <w:tcPr>
            <w:tcW w:w="4439" w:type="dxa"/>
            <w:hideMark/>
          </w:tcPr>
          <w:p w14:paraId="3C239A46" w14:textId="77777777" w:rsidR="00270187" w:rsidRPr="00E14BEB" w:rsidRDefault="0036446D" w:rsidP="00935710">
            <w:pPr>
              <w:pStyle w:val="TableTextLeft"/>
              <w:rPr>
                <w:rFonts w:ascii="Fira Sans" w:hAnsi="Fira Sans"/>
                <w:b/>
              </w:rPr>
            </w:pPr>
            <w:r>
              <w:rPr>
                <w:rFonts w:ascii="Fira Sans" w:hAnsi="Fira Sans"/>
                <w:b/>
              </w:rPr>
              <w:t xml:space="preserve">Provide details of how </w:t>
            </w:r>
            <w:r w:rsidR="00270187" w:rsidRPr="00E14BEB">
              <w:rPr>
                <w:rFonts w:ascii="Fira Sans" w:hAnsi="Fira Sans"/>
                <w:b/>
              </w:rPr>
              <w:t>you comply with this requirement</w:t>
            </w:r>
          </w:p>
        </w:tc>
      </w:tr>
      <w:tr w:rsidR="00CE60CC" w:rsidRPr="00E14BEB" w14:paraId="78A2089D" w14:textId="77777777" w:rsidTr="00744F3A">
        <w:trPr>
          <w:cantSplit/>
        </w:trPr>
        <w:tc>
          <w:tcPr>
            <w:tcW w:w="10587" w:type="dxa"/>
            <w:gridSpan w:val="2"/>
          </w:tcPr>
          <w:p w14:paraId="4CAF3571" w14:textId="77777777" w:rsidR="00CE60CC" w:rsidRPr="00E14BEB" w:rsidRDefault="0036446D" w:rsidP="00935710">
            <w:pPr>
              <w:pStyle w:val="TableTextLeft"/>
              <w:rPr>
                <w:rFonts w:ascii="Fira Sans" w:hAnsi="Fira Sans"/>
                <w:b/>
              </w:rPr>
            </w:pPr>
            <w:r w:rsidRPr="00A54C39">
              <w:rPr>
                <w:rFonts w:ascii="Fira Sans" w:hAnsi="Fira Sans"/>
              </w:rPr>
              <w:t>You must:</w:t>
            </w:r>
          </w:p>
        </w:tc>
      </w:tr>
      <w:bookmarkEnd w:id="7"/>
      <w:tr w:rsidR="00270187" w:rsidRPr="00E14BEB" w14:paraId="5AB41A53" w14:textId="77777777" w:rsidTr="00744F3A">
        <w:trPr>
          <w:cantSplit/>
        </w:trPr>
        <w:tc>
          <w:tcPr>
            <w:tcW w:w="6148" w:type="dxa"/>
          </w:tcPr>
          <w:p w14:paraId="7B3163B2" w14:textId="77777777" w:rsidR="00270187" w:rsidRPr="00E14BEB" w:rsidRDefault="00270187" w:rsidP="00936E62">
            <w:pPr>
              <w:pStyle w:val="TableTextLeft"/>
              <w:rPr>
                <w:rFonts w:ascii="Fira Sans" w:hAnsi="Fira Sans"/>
                <w:b/>
                <w:bCs/>
              </w:rPr>
            </w:pPr>
            <w:r w:rsidRPr="00E14BEB">
              <w:rPr>
                <w:rFonts w:ascii="Fira Sans" w:hAnsi="Fira Sans"/>
                <w:b/>
                <w:bCs/>
              </w:rPr>
              <w:t>s50 MPMR</w:t>
            </w:r>
          </w:p>
          <w:p w14:paraId="30CA9CD3" w14:textId="77777777" w:rsidR="00270187" w:rsidRPr="00E14BEB" w:rsidRDefault="00270187" w:rsidP="00806EE8">
            <w:pPr>
              <w:pStyle w:val="TableTextLeft"/>
              <w:numPr>
                <w:ilvl w:val="0"/>
                <w:numId w:val="66"/>
              </w:numPr>
              <w:rPr>
                <w:rFonts w:ascii="Fira Sans" w:hAnsi="Fira Sans"/>
              </w:rPr>
            </w:pPr>
            <w:r w:rsidRPr="00E14BEB">
              <w:rPr>
                <w:rFonts w:ascii="Fira Sans" w:hAnsi="Fira Sans"/>
              </w:rPr>
              <w:t xml:space="preserve">give a supplier of an S4 or S8 medicine a purchase order before or at the time of supply of the stock </w:t>
            </w:r>
          </w:p>
        </w:tc>
        <w:tc>
          <w:tcPr>
            <w:tcW w:w="4439" w:type="dxa"/>
          </w:tcPr>
          <w:p w14:paraId="67EF198D" w14:textId="77777777" w:rsidR="00270187" w:rsidRPr="00E14BEB" w:rsidRDefault="00270187" w:rsidP="00935710">
            <w:pPr>
              <w:pStyle w:val="TableTextLeft"/>
              <w:rPr>
                <w:rFonts w:ascii="Fira Sans" w:hAnsi="Fira Sans"/>
              </w:rPr>
            </w:pPr>
          </w:p>
        </w:tc>
      </w:tr>
      <w:tr w:rsidR="00270187" w:rsidRPr="00E14BEB" w14:paraId="1F0DF930" w14:textId="77777777" w:rsidTr="00744F3A">
        <w:trPr>
          <w:cantSplit/>
        </w:trPr>
        <w:tc>
          <w:tcPr>
            <w:tcW w:w="6148" w:type="dxa"/>
          </w:tcPr>
          <w:p w14:paraId="4A62D5C4" w14:textId="77777777" w:rsidR="00270187" w:rsidRPr="00E14BEB" w:rsidRDefault="00270187" w:rsidP="00936E62">
            <w:pPr>
              <w:pStyle w:val="TableTextLeft"/>
              <w:rPr>
                <w:rFonts w:ascii="Fira Sans" w:hAnsi="Fira Sans"/>
                <w:b/>
                <w:bCs/>
              </w:rPr>
            </w:pPr>
            <w:r w:rsidRPr="00E14BEB">
              <w:rPr>
                <w:rFonts w:ascii="Fira Sans" w:hAnsi="Fira Sans"/>
                <w:b/>
                <w:bCs/>
              </w:rPr>
              <w:t>s51(1) MPMR</w:t>
            </w:r>
          </w:p>
          <w:p w14:paraId="4CAFA475" w14:textId="77777777" w:rsidR="00270187" w:rsidRPr="00E14BEB" w:rsidRDefault="00270187" w:rsidP="00806EE8">
            <w:pPr>
              <w:pStyle w:val="TableTextLeft"/>
              <w:numPr>
                <w:ilvl w:val="0"/>
                <w:numId w:val="66"/>
              </w:numPr>
              <w:rPr>
                <w:rFonts w:ascii="Fira Sans" w:hAnsi="Fira Sans"/>
              </w:rPr>
            </w:pPr>
            <w:r w:rsidRPr="00E14BEB">
              <w:rPr>
                <w:rFonts w:ascii="Fira Sans" w:hAnsi="Fira Sans"/>
              </w:rPr>
              <w:t>make a written purchase order for stock of an S4 or S8 medicine and send it to the supplier in a way that is reasonably likely to—minimise fraud or tampering; and if sent electronically—be transmitted securely.</w:t>
            </w:r>
          </w:p>
          <w:p w14:paraId="0944F7B2" w14:textId="77777777" w:rsidR="00270187" w:rsidRPr="00E14BEB" w:rsidRDefault="00270187" w:rsidP="006D793F">
            <w:pPr>
              <w:pStyle w:val="TableTextLeft"/>
              <w:rPr>
                <w:rFonts w:ascii="Fira Sans" w:hAnsi="Fira Sans"/>
                <w:sz w:val="18"/>
                <w:szCs w:val="22"/>
              </w:rPr>
            </w:pPr>
            <w:r w:rsidRPr="00E14BEB">
              <w:rPr>
                <w:rFonts w:ascii="Fira Sans" w:hAnsi="Fira Sans"/>
                <w:sz w:val="16"/>
                <w:szCs w:val="20"/>
              </w:rPr>
              <w:t>Examples</w:t>
            </w:r>
            <w:r w:rsidRPr="00E14BEB">
              <w:rPr>
                <w:rFonts w:ascii="Fira Sans" w:hAnsi="Fira Sans"/>
                <w:sz w:val="18"/>
                <w:szCs w:val="22"/>
              </w:rPr>
              <w:t>—</w:t>
            </w:r>
          </w:p>
          <w:p w14:paraId="35DF1D50" w14:textId="77777777" w:rsidR="00270187" w:rsidRPr="00E14BEB" w:rsidRDefault="00270187" w:rsidP="006D793F">
            <w:pPr>
              <w:pStyle w:val="TableTextLeft"/>
              <w:rPr>
                <w:rFonts w:ascii="Fira Sans" w:hAnsi="Fira Sans"/>
                <w:sz w:val="16"/>
                <w:szCs w:val="20"/>
              </w:rPr>
            </w:pPr>
            <w:r w:rsidRPr="00E14BEB">
              <w:rPr>
                <w:rFonts w:ascii="Fira Sans" w:hAnsi="Fira Sans"/>
                <w:sz w:val="16"/>
                <w:szCs w:val="20"/>
              </w:rPr>
              <w:t>• the white space on the purchase order is marked with hatching to prevent additional information being added</w:t>
            </w:r>
          </w:p>
          <w:p w14:paraId="4B746200" w14:textId="77777777" w:rsidR="00270187" w:rsidRPr="00E14BEB" w:rsidRDefault="00270187" w:rsidP="006D793F">
            <w:pPr>
              <w:pStyle w:val="TableTextLeft"/>
              <w:rPr>
                <w:rFonts w:ascii="Fira Sans" w:hAnsi="Fira Sans"/>
              </w:rPr>
            </w:pPr>
            <w:r w:rsidRPr="00E14BEB">
              <w:rPr>
                <w:rFonts w:ascii="Fira Sans" w:hAnsi="Fira Sans"/>
                <w:sz w:val="16"/>
                <w:szCs w:val="20"/>
              </w:rPr>
              <w:t xml:space="preserve">• the purchase order is sent using an electronic system which locks when not in use by a person with a unique identifier </w:t>
            </w:r>
          </w:p>
        </w:tc>
        <w:tc>
          <w:tcPr>
            <w:tcW w:w="4439" w:type="dxa"/>
          </w:tcPr>
          <w:p w14:paraId="4AE06EF8" w14:textId="77777777" w:rsidR="00270187" w:rsidRPr="00E14BEB" w:rsidRDefault="00270187" w:rsidP="006D793F">
            <w:pPr>
              <w:pStyle w:val="TableTextLeft"/>
              <w:rPr>
                <w:rFonts w:ascii="Fira Sans" w:hAnsi="Fira Sans"/>
              </w:rPr>
            </w:pPr>
          </w:p>
        </w:tc>
      </w:tr>
      <w:tr w:rsidR="00270187" w:rsidRPr="00E14BEB" w14:paraId="7566F9FF" w14:textId="77777777" w:rsidTr="00744F3A">
        <w:trPr>
          <w:cantSplit/>
        </w:trPr>
        <w:tc>
          <w:tcPr>
            <w:tcW w:w="6148" w:type="dxa"/>
            <w:vAlign w:val="center"/>
          </w:tcPr>
          <w:p w14:paraId="761D58C9" w14:textId="77777777" w:rsidR="00270187" w:rsidRPr="00E14BEB" w:rsidRDefault="00270187" w:rsidP="00D236FB">
            <w:pPr>
              <w:pStyle w:val="TableTextLeft"/>
              <w:rPr>
                <w:rFonts w:ascii="Fira Sans" w:hAnsi="Fira Sans"/>
                <w:b/>
                <w:bCs/>
              </w:rPr>
            </w:pPr>
            <w:r w:rsidRPr="00E14BEB">
              <w:rPr>
                <w:rFonts w:ascii="Fira Sans" w:hAnsi="Fira Sans"/>
                <w:b/>
                <w:bCs/>
              </w:rPr>
              <w:t>s51(2) MPMR</w:t>
            </w:r>
          </w:p>
          <w:p w14:paraId="5EE4199E" w14:textId="77777777" w:rsidR="00270187" w:rsidRPr="00E14BEB" w:rsidRDefault="00270187" w:rsidP="00806EE8">
            <w:pPr>
              <w:pStyle w:val="TableTextLeft"/>
              <w:numPr>
                <w:ilvl w:val="0"/>
                <w:numId w:val="66"/>
              </w:numPr>
              <w:rPr>
                <w:rFonts w:ascii="Fira Sans" w:hAnsi="Fira Sans"/>
              </w:rPr>
            </w:pPr>
            <w:r w:rsidRPr="00E14BEB">
              <w:rPr>
                <w:rFonts w:ascii="Fira Sans" w:hAnsi="Fira Sans"/>
              </w:rPr>
              <w:t>sign the purchase order or use the buyer’s unique identifier in the purchase order</w:t>
            </w:r>
          </w:p>
        </w:tc>
        <w:tc>
          <w:tcPr>
            <w:tcW w:w="4439" w:type="dxa"/>
          </w:tcPr>
          <w:p w14:paraId="6FB7B350" w14:textId="77777777" w:rsidR="00270187" w:rsidRPr="00E14BEB" w:rsidRDefault="00270187" w:rsidP="00935710">
            <w:pPr>
              <w:pStyle w:val="TableTextLeft"/>
              <w:rPr>
                <w:rFonts w:ascii="Fira Sans" w:hAnsi="Fira Sans"/>
              </w:rPr>
            </w:pPr>
          </w:p>
        </w:tc>
      </w:tr>
      <w:tr w:rsidR="00270187" w:rsidRPr="00E14BEB" w14:paraId="77003AE8" w14:textId="77777777" w:rsidTr="00744F3A">
        <w:trPr>
          <w:cantSplit/>
        </w:trPr>
        <w:tc>
          <w:tcPr>
            <w:tcW w:w="6148" w:type="dxa"/>
          </w:tcPr>
          <w:p w14:paraId="0A91A83F" w14:textId="77777777" w:rsidR="00270187" w:rsidRPr="00E14BEB" w:rsidRDefault="00270187" w:rsidP="00D236FB">
            <w:pPr>
              <w:pStyle w:val="TableTextLeft"/>
              <w:rPr>
                <w:rFonts w:ascii="Fira Sans" w:hAnsi="Fira Sans"/>
                <w:b/>
                <w:bCs/>
              </w:rPr>
            </w:pPr>
            <w:r w:rsidRPr="00E14BEB">
              <w:rPr>
                <w:rFonts w:ascii="Fira Sans" w:hAnsi="Fira Sans"/>
                <w:b/>
                <w:bCs/>
              </w:rPr>
              <w:t>s51(3) MPMR</w:t>
            </w:r>
          </w:p>
          <w:p w14:paraId="10F02F10" w14:textId="77777777" w:rsidR="00270187" w:rsidRPr="00E14BEB" w:rsidRDefault="00270187" w:rsidP="00806EE8">
            <w:pPr>
              <w:pStyle w:val="TableTextLeft"/>
              <w:numPr>
                <w:ilvl w:val="0"/>
                <w:numId w:val="66"/>
              </w:numPr>
              <w:rPr>
                <w:rFonts w:ascii="Fira Sans" w:hAnsi="Fira Sans"/>
              </w:rPr>
            </w:pPr>
            <w:r w:rsidRPr="00E14BEB">
              <w:rPr>
                <w:rFonts w:ascii="Fira Sans" w:hAnsi="Fira Sans"/>
              </w:rPr>
              <w:t>not amend the purchase order once it is made without clearly showing the amendments in the purchase order.</w:t>
            </w:r>
          </w:p>
          <w:p w14:paraId="694A38CD" w14:textId="77777777" w:rsidR="00270187" w:rsidRPr="00E14BEB" w:rsidRDefault="00270187" w:rsidP="008F5698">
            <w:pPr>
              <w:pStyle w:val="TableTextLeft"/>
              <w:rPr>
                <w:rFonts w:ascii="Fira Sans" w:hAnsi="Fira Sans"/>
                <w:sz w:val="16"/>
                <w:szCs w:val="20"/>
              </w:rPr>
            </w:pPr>
            <w:r w:rsidRPr="00E14BEB">
              <w:rPr>
                <w:rFonts w:ascii="Fira Sans" w:hAnsi="Fira Sans"/>
                <w:sz w:val="16"/>
                <w:szCs w:val="20"/>
              </w:rPr>
              <w:t>Example for subsection (3) —</w:t>
            </w:r>
          </w:p>
          <w:p w14:paraId="5F71EEF5" w14:textId="77777777" w:rsidR="00270187" w:rsidRPr="00E14BEB" w:rsidRDefault="00270187" w:rsidP="00A02745">
            <w:pPr>
              <w:pStyle w:val="TableTextLeft"/>
              <w:rPr>
                <w:rFonts w:ascii="Fira Sans" w:hAnsi="Fira Sans"/>
              </w:rPr>
            </w:pPr>
            <w:r w:rsidRPr="00E14BEB">
              <w:rPr>
                <w:rFonts w:ascii="Fira Sans" w:hAnsi="Fira Sans"/>
                <w:sz w:val="16"/>
                <w:szCs w:val="20"/>
              </w:rPr>
              <w:t xml:space="preserve">the buyer changes the brand name for a medicine stated in the purchase order and initials the order next to the change </w:t>
            </w:r>
          </w:p>
        </w:tc>
        <w:tc>
          <w:tcPr>
            <w:tcW w:w="4439" w:type="dxa"/>
          </w:tcPr>
          <w:p w14:paraId="30E908B8" w14:textId="77777777" w:rsidR="00270187" w:rsidRPr="00E14BEB" w:rsidRDefault="00270187" w:rsidP="00935710">
            <w:pPr>
              <w:pStyle w:val="TableTextLeft"/>
              <w:rPr>
                <w:rFonts w:ascii="Fira Sans" w:hAnsi="Fira Sans"/>
              </w:rPr>
            </w:pPr>
          </w:p>
        </w:tc>
      </w:tr>
      <w:tr w:rsidR="00270187" w:rsidRPr="00E14BEB" w14:paraId="570D41D5" w14:textId="77777777" w:rsidTr="00744F3A">
        <w:trPr>
          <w:cantSplit/>
        </w:trPr>
        <w:tc>
          <w:tcPr>
            <w:tcW w:w="6148" w:type="dxa"/>
          </w:tcPr>
          <w:p w14:paraId="5EE0BBBC" w14:textId="77777777" w:rsidR="00270187" w:rsidRPr="00E14BEB" w:rsidRDefault="00270187" w:rsidP="00D236FB">
            <w:pPr>
              <w:pStyle w:val="TableTextLeft"/>
              <w:rPr>
                <w:rFonts w:ascii="Fira Sans" w:hAnsi="Fira Sans"/>
                <w:b/>
                <w:bCs/>
              </w:rPr>
            </w:pPr>
            <w:r w:rsidRPr="00E14BEB">
              <w:rPr>
                <w:rFonts w:ascii="Fira Sans" w:hAnsi="Fira Sans"/>
                <w:b/>
                <w:bCs/>
              </w:rPr>
              <w:lastRenderedPageBreak/>
              <w:t>s52 MPMR</w:t>
            </w:r>
          </w:p>
          <w:p w14:paraId="6E8EF309" w14:textId="77777777" w:rsidR="00270187" w:rsidRPr="00E14BEB" w:rsidRDefault="00270187" w:rsidP="00806EE8">
            <w:pPr>
              <w:pStyle w:val="TableTextLeft"/>
              <w:numPr>
                <w:ilvl w:val="0"/>
                <w:numId w:val="66"/>
              </w:numPr>
              <w:rPr>
                <w:rFonts w:ascii="Fira Sans" w:hAnsi="Fira Sans"/>
              </w:rPr>
            </w:pPr>
            <w:r w:rsidRPr="00E14BEB">
              <w:rPr>
                <w:rFonts w:ascii="Fira Sans" w:hAnsi="Fira Sans"/>
              </w:rPr>
              <w:t>state the following information in a purchase order for stock of an S4 or S8 medicine—</w:t>
            </w:r>
          </w:p>
          <w:p w14:paraId="7D0E9501" w14:textId="77777777" w:rsidR="00270187" w:rsidRPr="00E14BEB" w:rsidRDefault="00270187" w:rsidP="00806EE8">
            <w:pPr>
              <w:pStyle w:val="TableTextLeft"/>
              <w:numPr>
                <w:ilvl w:val="1"/>
                <w:numId w:val="18"/>
              </w:numPr>
              <w:rPr>
                <w:rFonts w:ascii="Fira Sans" w:hAnsi="Fira Sans"/>
              </w:rPr>
            </w:pPr>
            <w:r w:rsidRPr="00E14BEB">
              <w:rPr>
                <w:rFonts w:ascii="Fira Sans" w:hAnsi="Fira Sans"/>
              </w:rPr>
              <w:t xml:space="preserve">a unique identifier for the purchase </w:t>
            </w:r>
            <w:proofErr w:type="gramStart"/>
            <w:r w:rsidRPr="00E14BEB">
              <w:rPr>
                <w:rFonts w:ascii="Fira Sans" w:hAnsi="Fira Sans"/>
              </w:rPr>
              <w:t>order;</w:t>
            </w:r>
            <w:proofErr w:type="gramEnd"/>
          </w:p>
          <w:p w14:paraId="33774791" w14:textId="77777777" w:rsidR="00270187" w:rsidRPr="00E14BEB" w:rsidRDefault="00270187" w:rsidP="00806EE8">
            <w:pPr>
              <w:pStyle w:val="TableTextLeft"/>
              <w:numPr>
                <w:ilvl w:val="1"/>
                <w:numId w:val="18"/>
              </w:numPr>
              <w:rPr>
                <w:rFonts w:ascii="Fira Sans" w:hAnsi="Fira Sans"/>
              </w:rPr>
            </w:pPr>
            <w:r w:rsidRPr="00E14BEB">
              <w:rPr>
                <w:rFonts w:ascii="Fira Sans" w:hAnsi="Fira Sans"/>
              </w:rPr>
              <w:t xml:space="preserve">the date the purchase order is </w:t>
            </w:r>
            <w:proofErr w:type="gramStart"/>
            <w:r w:rsidRPr="00E14BEB">
              <w:rPr>
                <w:rFonts w:ascii="Fira Sans" w:hAnsi="Fira Sans"/>
              </w:rPr>
              <w:t>made;</w:t>
            </w:r>
            <w:proofErr w:type="gramEnd"/>
          </w:p>
          <w:p w14:paraId="0201576D" w14:textId="77777777" w:rsidR="00270187" w:rsidRPr="00E14BEB" w:rsidRDefault="00270187" w:rsidP="00806EE8">
            <w:pPr>
              <w:pStyle w:val="TableTextLeft"/>
              <w:numPr>
                <w:ilvl w:val="1"/>
                <w:numId w:val="18"/>
              </w:numPr>
              <w:rPr>
                <w:rFonts w:ascii="Fira Sans" w:hAnsi="Fira Sans"/>
              </w:rPr>
            </w:pPr>
            <w:r w:rsidRPr="00E14BEB">
              <w:rPr>
                <w:rFonts w:ascii="Fira Sans" w:hAnsi="Fira Sans"/>
              </w:rPr>
              <w:t xml:space="preserve">the name and address of the </w:t>
            </w:r>
            <w:proofErr w:type="gramStart"/>
            <w:r w:rsidRPr="00E14BEB">
              <w:rPr>
                <w:rFonts w:ascii="Fira Sans" w:hAnsi="Fira Sans"/>
              </w:rPr>
              <w:t>buyer;</w:t>
            </w:r>
            <w:proofErr w:type="gramEnd"/>
          </w:p>
          <w:p w14:paraId="0883AA99" w14:textId="77777777" w:rsidR="00270187" w:rsidRPr="00E14BEB" w:rsidRDefault="00270187" w:rsidP="00806EE8">
            <w:pPr>
              <w:pStyle w:val="TableTextLeft"/>
              <w:numPr>
                <w:ilvl w:val="1"/>
                <w:numId w:val="18"/>
              </w:numPr>
              <w:rPr>
                <w:rFonts w:ascii="Fira Sans" w:hAnsi="Fira Sans"/>
              </w:rPr>
            </w:pPr>
            <w:r w:rsidRPr="00E14BEB">
              <w:rPr>
                <w:rFonts w:ascii="Fira Sans" w:hAnsi="Fira Sans"/>
              </w:rPr>
              <w:t xml:space="preserve">if the stock is to be delivered – </w:t>
            </w:r>
          </w:p>
          <w:p w14:paraId="3E345353" w14:textId="77777777" w:rsidR="00270187" w:rsidRPr="00E14BEB" w:rsidRDefault="00270187" w:rsidP="00806EE8">
            <w:pPr>
              <w:pStyle w:val="TableTextLeft"/>
              <w:numPr>
                <w:ilvl w:val="0"/>
                <w:numId w:val="21"/>
              </w:numPr>
              <w:rPr>
                <w:rFonts w:ascii="Fira Sans" w:hAnsi="Fira Sans"/>
              </w:rPr>
            </w:pPr>
            <w:r w:rsidRPr="00E14BEB">
              <w:rPr>
                <w:rFonts w:ascii="Fira Sans" w:hAnsi="Fira Sans"/>
              </w:rPr>
              <w:t>the street address of the buyer; or</w:t>
            </w:r>
          </w:p>
          <w:p w14:paraId="786D7A45" w14:textId="77777777" w:rsidR="00270187" w:rsidRPr="00E14BEB" w:rsidRDefault="00270187" w:rsidP="00806EE8">
            <w:pPr>
              <w:pStyle w:val="TableTextLeft"/>
              <w:numPr>
                <w:ilvl w:val="0"/>
                <w:numId w:val="21"/>
              </w:numPr>
              <w:rPr>
                <w:rFonts w:ascii="Fira Sans" w:hAnsi="Fira Sans"/>
              </w:rPr>
            </w:pPr>
            <w:r w:rsidRPr="00E14BEB">
              <w:rPr>
                <w:rFonts w:ascii="Fira Sans" w:hAnsi="Fira Sans"/>
              </w:rPr>
              <w:t>an authorised place at which the buyer is authorised to possess the stock; or</w:t>
            </w:r>
          </w:p>
          <w:p w14:paraId="1AF8A5E6" w14:textId="77777777" w:rsidR="00270187" w:rsidRPr="00E14BEB" w:rsidRDefault="00270187" w:rsidP="00806EE8">
            <w:pPr>
              <w:pStyle w:val="TableTextLeft"/>
              <w:numPr>
                <w:ilvl w:val="0"/>
                <w:numId w:val="21"/>
              </w:numPr>
              <w:rPr>
                <w:rFonts w:ascii="Fira Sans" w:hAnsi="Fira Sans"/>
              </w:rPr>
            </w:pPr>
            <w:r w:rsidRPr="00E14BEB">
              <w:rPr>
                <w:rFonts w:ascii="Fira Sans" w:hAnsi="Fira Sans"/>
              </w:rPr>
              <w:t xml:space="preserve">if the stock is to be delivered to a hospital – the name of the </w:t>
            </w:r>
            <w:proofErr w:type="gramStart"/>
            <w:r w:rsidRPr="00E14BEB">
              <w:rPr>
                <w:rFonts w:ascii="Fira Sans" w:hAnsi="Fira Sans"/>
              </w:rPr>
              <w:t>hospital;</w:t>
            </w:r>
            <w:proofErr w:type="gramEnd"/>
          </w:p>
          <w:p w14:paraId="500133B5" w14:textId="77777777" w:rsidR="00270187" w:rsidRPr="00E14BEB" w:rsidRDefault="00270187" w:rsidP="00806EE8">
            <w:pPr>
              <w:pStyle w:val="TableTextLeft"/>
              <w:numPr>
                <w:ilvl w:val="1"/>
                <w:numId w:val="18"/>
              </w:numPr>
              <w:rPr>
                <w:rFonts w:ascii="Fira Sans" w:hAnsi="Fira Sans"/>
              </w:rPr>
            </w:pPr>
            <w:r w:rsidRPr="00E14BEB">
              <w:rPr>
                <w:rFonts w:ascii="Fira Sans" w:hAnsi="Fira Sans"/>
              </w:rPr>
              <w:t>the details of the buyer’s authorisation to give the purchase order</w:t>
            </w:r>
          </w:p>
          <w:p w14:paraId="592987B6" w14:textId="77777777" w:rsidR="00270187" w:rsidRPr="00E14BEB" w:rsidRDefault="00270187" w:rsidP="00806EE8">
            <w:pPr>
              <w:pStyle w:val="TableTextLeft"/>
              <w:numPr>
                <w:ilvl w:val="1"/>
                <w:numId w:val="18"/>
              </w:numPr>
              <w:rPr>
                <w:rFonts w:ascii="Fira Sans" w:hAnsi="Fira Sans"/>
              </w:rPr>
            </w:pPr>
            <w:r w:rsidRPr="00E14BEB">
              <w:rPr>
                <w:rFonts w:ascii="Fira Sans" w:hAnsi="Fira Sans"/>
              </w:rPr>
              <w:t xml:space="preserve">the name form and strength of the stock </w:t>
            </w:r>
            <w:proofErr w:type="gramStart"/>
            <w:r w:rsidRPr="00E14BEB">
              <w:rPr>
                <w:rFonts w:ascii="Fira Sans" w:hAnsi="Fira Sans"/>
              </w:rPr>
              <w:t>sought;</w:t>
            </w:r>
            <w:proofErr w:type="gramEnd"/>
          </w:p>
          <w:p w14:paraId="29482C9B" w14:textId="77777777" w:rsidR="00270187" w:rsidRPr="00E14BEB" w:rsidRDefault="00270187" w:rsidP="00806EE8">
            <w:pPr>
              <w:pStyle w:val="TableTextLeft"/>
              <w:numPr>
                <w:ilvl w:val="1"/>
                <w:numId w:val="18"/>
              </w:numPr>
              <w:rPr>
                <w:rFonts w:ascii="Fira Sans" w:hAnsi="Fira Sans"/>
              </w:rPr>
            </w:pPr>
            <w:r w:rsidRPr="00E14BEB">
              <w:rPr>
                <w:rFonts w:ascii="Fira Sans" w:hAnsi="Fira Sans"/>
              </w:rPr>
              <w:t xml:space="preserve">the amount of the stock sought </w:t>
            </w:r>
          </w:p>
        </w:tc>
        <w:tc>
          <w:tcPr>
            <w:tcW w:w="4439" w:type="dxa"/>
          </w:tcPr>
          <w:p w14:paraId="50E407D4" w14:textId="77777777" w:rsidR="00270187" w:rsidRPr="00E14BEB" w:rsidRDefault="00270187" w:rsidP="00935710">
            <w:pPr>
              <w:pStyle w:val="TableTextLeft"/>
              <w:rPr>
                <w:rFonts w:ascii="Fira Sans" w:hAnsi="Fira Sans"/>
              </w:rPr>
            </w:pPr>
          </w:p>
        </w:tc>
      </w:tr>
      <w:tr w:rsidR="00270187" w:rsidRPr="00E14BEB" w14:paraId="44803CBF" w14:textId="77777777" w:rsidTr="005636D0">
        <w:trPr>
          <w:cantSplit/>
        </w:trPr>
        <w:tc>
          <w:tcPr>
            <w:tcW w:w="6148" w:type="dxa"/>
          </w:tcPr>
          <w:p w14:paraId="32A35ED9" w14:textId="77777777" w:rsidR="00270187" w:rsidRPr="00E14BEB" w:rsidRDefault="00270187" w:rsidP="001D3517">
            <w:pPr>
              <w:pStyle w:val="TableTextLeft"/>
              <w:rPr>
                <w:rFonts w:ascii="Fira Sans" w:hAnsi="Fira Sans"/>
                <w:b/>
                <w:bCs/>
              </w:rPr>
            </w:pPr>
            <w:r w:rsidRPr="00E14BEB">
              <w:rPr>
                <w:rFonts w:ascii="Fira Sans" w:hAnsi="Fira Sans"/>
                <w:b/>
                <w:bCs/>
              </w:rPr>
              <w:t>s53 MPMR</w:t>
            </w:r>
          </w:p>
          <w:p w14:paraId="407A75D6" w14:textId="77777777" w:rsidR="00270187" w:rsidRPr="00E14BEB" w:rsidRDefault="00270187" w:rsidP="00806EE8">
            <w:pPr>
              <w:pStyle w:val="TableTextLeft"/>
              <w:numPr>
                <w:ilvl w:val="0"/>
                <w:numId w:val="66"/>
              </w:numPr>
              <w:rPr>
                <w:rFonts w:ascii="Fira Sans" w:hAnsi="Fira Sans"/>
              </w:rPr>
            </w:pPr>
            <w:r w:rsidRPr="00E14BEB">
              <w:rPr>
                <w:rFonts w:ascii="Fira Sans" w:hAnsi="Fira Sans"/>
              </w:rPr>
              <w:t>In relation to stock of an S8 medicine — on the day the stock is receive</w:t>
            </w:r>
            <w:r w:rsidR="00E12CFB" w:rsidRPr="00E14BEB">
              <w:rPr>
                <w:rFonts w:ascii="Fira Sans" w:hAnsi="Fira Sans"/>
              </w:rPr>
              <w:t>d</w:t>
            </w:r>
            <w:r w:rsidRPr="00E14BEB">
              <w:rPr>
                <w:rFonts w:ascii="Fira Sans" w:hAnsi="Fira Sans"/>
              </w:rPr>
              <w:t xml:space="preserve"> they must—</w:t>
            </w:r>
          </w:p>
          <w:p w14:paraId="350765C4" w14:textId="77777777" w:rsidR="00270187" w:rsidRPr="00E14BEB" w:rsidRDefault="00270187" w:rsidP="00806EE8">
            <w:pPr>
              <w:pStyle w:val="TableTextLeft"/>
              <w:numPr>
                <w:ilvl w:val="0"/>
                <w:numId w:val="22"/>
              </w:numPr>
              <w:rPr>
                <w:rFonts w:ascii="Fira Sans" w:hAnsi="Fira Sans"/>
              </w:rPr>
            </w:pPr>
            <w:r w:rsidRPr="00E14BEB">
              <w:rPr>
                <w:rFonts w:ascii="Fira Sans" w:hAnsi="Fira Sans"/>
              </w:rPr>
              <w:t xml:space="preserve">sign the purchase order for the stock or another notice to confirm they have received </w:t>
            </w:r>
            <w:proofErr w:type="gramStart"/>
            <w:r w:rsidRPr="00E14BEB">
              <w:rPr>
                <w:rFonts w:ascii="Fira Sans" w:hAnsi="Fira Sans"/>
              </w:rPr>
              <w:t>all of</w:t>
            </w:r>
            <w:proofErr w:type="gramEnd"/>
            <w:r w:rsidRPr="00E14BEB">
              <w:rPr>
                <w:rFonts w:ascii="Fira Sans" w:hAnsi="Fira Sans"/>
              </w:rPr>
              <w:t xml:space="preserve"> the stock; or</w:t>
            </w:r>
          </w:p>
          <w:p w14:paraId="77D7CD91" w14:textId="77777777" w:rsidR="00270187" w:rsidRPr="00E14BEB" w:rsidRDefault="00270187" w:rsidP="00806EE8">
            <w:pPr>
              <w:pStyle w:val="TableTextLeft"/>
              <w:numPr>
                <w:ilvl w:val="0"/>
                <w:numId w:val="22"/>
              </w:numPr>
              <w:rPr>
                <w:rFonts w:ascii="Fira Sans" w:hAnsi="Fira Sans"/>
              </w:rPr>
            </w:pPr>
            <w:r w:rsidRPr="00E14BEB">
              <w:rPr>
                <w:rFonts w:ascii="Fira Sans" w:hAnsi="Fira Sans"/>
              </w:rPr>
              <w:t xml:space="preserve">if the stock is delivered to the applicant—ensure a signed notice is sent to the supplier to confirm the applicant has received </w:t>
            </w:r>
            <w:proofErr w:type="gramStart"/>
            <w:r w:rsidRPr="00E14BEB">
              <w:rPr>
                <w:rFonts w:ascii="Fira Sans" w:hAnsi="Fira Sans"/>
              </w:rPr>
              <w:t>all of</w:t>
            </w:r>
            <w:proofErr w:type="gramEnd"/>
            <w:r w:rsidRPr="00E14BEB">
              <w:rPr>
                <w:rFonts w:ascii="Fira Sans" w:hAnsi="Fira Sans"/>
              </w:rPr>
              <w:t xml:space="preserve"> the stock</w:t>
            </w:r>
          </w:p>
          <w:p w14:paraId="2CF62AD0" w14:textId="77777777" w:rsidR="00270187" w:rsidRPr="00E14BEB" w:rsidRDefault="00270187" w:rsidP="00806EE8">
            <w:pPr>
              <w:pStyle w:val="TableTextLeft"/>
              <w:numPr>
                <w:ilvl w:val="0"/>
                <w:numId w:val="22"/>
              </w:numPr>
              <w:rPr>
                <w:rFonts w:ascii="Fira Sans" w:hAnsi="Fira Sans"/>
              </w:rPr>
            </w:pPr>
            <w:r w:rsidRPr="00E14BEB">
              <w:rPr>
                <w:rFonts w:ascii="Fira Sans" w:hAnsi="Fira Sans"/>
              </w:rPr>
              <w:t>If the stock is bought for a pharmacy, a pharmacist from the pharmacy must sign the purchase order or notice confirming receipt of the stock.</w:t>
            </w:r>
          </w:p>
          <w:p w14:paraId="7AD54035" w14:textId="77777777" w:rsidR="00270187" w:rsidRPr="00E14BEB" w:rsidRDefault="00270187" w:rsidP="00806EE8">
            <w:pPr>
              <w:pStyle w:val="TableTextLeft"/>
              <w:numPr>
                <w:ilvl w:val="0"/>
                <w:numId w:val="22"/>
              </w:numPr>
              <w:rPr>
                <w:rFonts w:ascii="Fira Sans" w:hAnsi="Fira Sans"/>
              </w:rPr>
            </w:pPr>
            <w:r w:rsidRPr="00E14BEB">
              <w:rPr>
                <w:rFonts w:ascii="Fira Sans" w:hAnsi="Fira Sans"/>
              </w:rPr>
              <w:t>The applicant must keep a copy of a notice sent to the supplier under subsection (2)(b).</w:t>
            </w:r>
          </w:p>
          <w:p w14:paraId="620D1881" w14:textId="77777777" w:rsidR="00270187" w:rsidRPr="00E14BEB" w:rsidRDefault="00270187" w:rsidP="00AA5B18">
            <w:pPr>
              <w:pStyle w:val="TableTextLeft"/>
              <w:rPr>
                <w:rFonts w:ascii="Fira Sans" w:hAnsi="Fira Sans"/>
                <w:sz w:val="16"/>
                <w:szCs w:val="20"/>
              </w:rPr>
            </w:pPr>
            <w:r w:rsidRPr="00E14BEB">
              <w:rPr>
                <w:rFonts w:ascii="Fira Sans" w:hAnsi="Fira Sans"/>
                <w:sz w:val="16"/>
                <w:szCs w:val="20"/>
              </w:rPr>
              <w:t>Notes —</w:t>
            </w:r>
          </w:p>
          <w:p w14:paraId="2B71F265" w14:textId="77777777" w:rsidR="00270187" w:rsidRPr="00E14BEB" w:rsidRDefault="00270187" w:rsidP="00AA5B18">
            <w:pPr>
              <w:pStyle w:val="TableTextLeft"/>
              <w:rPr>
                <w:rFonts w:ascii="Fira Sans" w:hAnsi="Fira Sans"/>
                <w:sz w:val="16"/>
                <w:szCs w:val="20"/>
              </w:rPr>
            </w:pPr>
            <w:r w:rsidRPr="00E14BEB">
              <w:rPr>
                <w:rFonts w:ascii="Fira Sans" w:hAnsi="Fira Sans"/>
                <w:sz w:val="16"/>
                <w:szCs w:val="20"/>
              </w:rPr>
              <w:t>1 See section 224 about keeping records</w:t>
            </w:r>
          </w:p>
          <w:p w14:paraId="4D6CC4E3" w14:textId="77777777" w:rsidR="00270187" w:rsidRPr="00E14BEB" w:rsidRDefault="00270187" w:rsidP="00AA5B18">
            <w:pPr>
              <w:pStyle w:val="TableTextLeft"/>
              <w:rPr>
                <w:rFonts w:ascii="Fira Sans" w:hAnsi="Fira Sans"/>
              </w:rPr>
            </w:pPr>
            <w:r w:rsidRPr="00E14BEB">
              <w:rPr>
                <w:rFonts w:ascii="Fira Sans" w:hAnsi="Fira Sans"/>
                <w:sz w:val="16"/>
                <w:szCs w:val="20"/>
              </w:rPr>
              <w:t>2 See also chapter 8, part 2, division 3 about recording stock received in a medicine register</w:t>
            </w:r>
          </w:p>
        </w:tc>
        <w:tc>
          <w:tcPr>
            <w:tcW w:w="4439" w:type="dxa"/>
          </w:tcPr>
          <w:p w14:paraId="60CA1B25" w14:textId="77777777" w:rsidR="00270187" w:rsidRPr="00E14BEB" w:rsidRDefault="00270187" w:rsidP="00935710">
            <w:pPr>
              <w:pStyle w:val="TableTextLeft"/>
              <w:rPr>
                <w:rFonts w:ascii="Fira Sans" w:hAnsi="Fira Sans"/>
              </w:rPr>
            </w:pPr>
          </w:p>
        </w:tc>
      </w:tr>
      <w:tr w:rsidR="00BD0D72" w:rsidRPr="00E14BEB" w14:paraId="5BE37F0C" w14:textId="77777777" w:rsidTr="005636D0">
        <w:tblPrEx>
          <w:tblCellMar>
            <w:top w:w="28" w:type="dxa"/>
            <w:bottom w:w="28" w:type="dxa"/>
          </w:tblCellMar>
        </w:tblPrEx>
        <w:trPr>
          <w:cantSplit/>
        </w:trPr>
        <w:tc>
          <w:tcPr>
            <w:tcW w:w="10587" w:type="dxa"/>
            <w:gridSpan w:val="2"/>
            <w:shd w:val="clear" w:color="auto" w:fill="000000"/>
            <w:hideMark/>
          </w:tcPr>
          <w:p w14:paraId="06A75138" w14:textId="77777777" w:rsidR="00AA5B18" w:rsidRPr="00E14BEB" w:rsidRDefault="00AA5B18" w:rsidP="00935710">
            <w:pPr>
              <w:pStyle w:val="TableTextLeft"/>
              <w:rPr>
                <w:rFonts w:ascii="Fira Sans" w:hAnsi="Fira Sans"/>
                <w:b/>
                <w:i/>
                <w:color w:val="FFFFFF"/>
              </w:rPr>
            </w:pPr>
            <w:r w:rsidRPr="00E14BEB">
              <w:rPr>
                <w:rFonts w:ascii="Fira Sans" w:hAnsi="Fira Sans"/>
                <w:b/>
                <w:color w:val="FFFFFF"/>
              </w:rPr>
              <w:t xml:space="preserve">Section </w:t>
            </w:r>
            <w:r w:rsidR="00270187" w:rsidRPr="00E14BEB">
              <w:rPr>
                <w:rFonts w:ascii="Fira Sans" w:hAnsi="Fira Sans"/>
                <w:b/>
                <w:color w:val="FFFFFF"/>
              </w:rPr>
              <w:t>5</w:t>
            </w:r>
            <w:r w:rsidRPr="00E14BEB">
              <w:rPr>
                <w:rFonts w:ascii="Fira Sans" w:hAnsi="Fira Sans"/>
                <w:b/>
                <w:color w:val="FFFFFF"/>
              </w:rPr>
              <w:t xml:space="preserve"> – Supplying stock (</w:t>
            </w:r>
            <w:r w:rsidR="00F22133">
              <w:rPr>
                <w:rFonts w:ascii="Fira Sans" w:hAnsi="Fira Sans"/>
                <w:b/>
                <w:color w:val="FFFFFF"/>
              </w:rPr>
              <w:t>C</w:t>
            </w:r>
            <w:r w:rsidRPr="00E14BEB">
              <w:rPr>
                <w:rFonts w:ascii="Fira Sans" w:hAnsi="Fira Sans"/>
                <w:b/>
                <w:color w:val="FFFFFF"/>
              </w:rPr>
              <w:t xml:space="preserve">hapter 4, </w:t>
            </w:r>
            <w:r w:rsidR="00F22133">
              <w:rPr>
                <w:rFonts w:ascii="Fira Sans" w:hAnsi="Fira Sans"/>
                <w:b/>
                <w:color w:val="FFFFFF"/>
              </w:rPr>
              <w:t>P</w:t>
            </w:r>
            <w:r w:rsidRPr="00E14BEB">
              <w:rPr>
                <w:rFonts w:ascii="Fira Sans" w:hAnsi="Fira Sans"/>
                <w:b/>
                <w:color w:val="FFFFFF"/>
              </w:rPr>
              <w:t>art 4 of the MPMR)</w:t>
            </w:r>
          </w:p>
        </w:tc>
      </w:tr>
      <w:tr w:rsidR="00BD0D72" w:rsidRPr="00E14BEB" w14:paraId="7DE4356D" w14:textId="77777777" w:rsidTr="005636D0">
        <w:tblPrEx>
          <w:tblCellMar>
            <w:top w:w="28" w:type="dxa"/>
            <w:bottom w:w="28" w:type="dxa"/>
          </w:tblCellMar>
        </w:tblPrEx>
        <w:trPr>
          <w:cantSplit/>
        </w:trPr>
        <w:tc>
          <w:tcPr>
            <w:tcW w:w="10587" w:type="dxa"/>
            <w:gridSpan w:val="2"/>
          </w:tcPr>
          <w:p w14:paraId="418DE7EB" w14:textId="77777777" w:rsidR="00AA5B18" w:rsidRPr="00E14BEB" w:rsidRDefault="00AA5B18" w:rsidP="00935710">
            <w:pPr>
              <w:pStyle w:val="TableTextLeft"/>
              <w:rPr>
                <w:rFonts w:ascii="Fira Sans" w:hAnsi="Fira Sans"/>
                <w:bCs/>
              </w:rPr>
            </w:pPr>
            <w:r w:rsidRPr="00E14BEB">
              <w:rPr>
                <w:rFonts w:ascii="Fira Sans" w:hAnsi="Fira Sans"/>
                <w:bCs/>
              </w:rPr>
              <w:t xml:space="preserve">This section applies where </w:t>
            </w:r>
            <w:r w:rsidR="00BA186C" w:rsidRPr="00E14BEB">
              <w:rPr>
                <w:rFonts w:ascii="Fira Sans" w:hAnsi="Fira Sans"/>
                <w:bCs/>
              </w:rPr>
              <w:t>you</w:t>
            </w:r>
            <w:r w:rsidRPr="00E14BEB">
              <w:rPr>
                <w:rFonts w:ascii="Fira Sans" w:hAnsi="Fira Sans"/>
                <w:bCs/>
              </w:rPr>
              <w:t xml:space="preserve"> suppl</w:t>
            </w:r>
            <w:r w:rsidR="00BA186C" w:rsidRPr="00E14BEB">
              <w:rPr>
                <w:rFonts w:ascii="Fira Sans" w:hAnsi="Fira Sans"/>
                <w:bCs/>
              </w:rPr>
              <w:t>y</w:t>
            </w:r>
            <w:r w:rsidRPr="00E14BEB">
              <w:rPr>
                <w:rFonts w:ascii="Fira Sans" w:hAnsi="Fira Sans"/>
                <w:bCs/>
              </w:rPr>
              <w:t xml:space="preserve"> stock of a medicine for—</w:t>
            </w:r>
          </w:p>
          <w:p w14:paraId="7C07062C" w14:textId="77777777" w:rsidR="00AA5B18" w:rsidRPr="00E14BEB" w:rsidRDefault="00AA5B18" w:rsidP="00806EE8">
            <w:pPr>
              <w:pStyle w:val="TableTextLeft"/>
              <w:numPr>
                <w:ilvl w:val="0"/>
                <w:numId w:val="23"/>
              </w:numPr>
              <w:rPr>
                <w:rFonts w:ascii="Fira Sans" w:hAnsi="Fira Sans"/>
              </w:rPr>
            </w:pPr>
            <w:r w:rsidRPr="00E14BEB">
              <w:rPr>
                <w:rFonts w:ascii="Fira Sans" w:hAnsi="Fira Sans"/>
              </w:rPr>
              <w:t>retail on-sale; or</w:t>
            </w:r>
          </w:p>
          <w:p w14:paraId="3484C417" w14:textId="77777777" w:rsidR="00AA5B18" w:rsidRPr="00E14BEB" w:rsidRDefault="00AA5B18" w:rsidP="00806EE8">
            <w:pPr>
              <w:pStyle w:val="TableTextLeft"/>
              <w:numPr>
                <w:ilvl w:val="0"/>
                <w:numId w:val="23"/>
              </w:numPr>
              <w:rPr>
                <w:rFonts w:ascii="Fira Sans" w:hAnsi="Fira Sans"/>
              </w:rPr>
            </w:pPr>
            <w:r w:rsidRPr="00E14BEB">
              <w:rPr>
                <w:rFonts w:ascii="Fira Sans" w:hAnsi="Fira Sans"/>
              </w:rPr>
              <w:t>use by, or in connection with, carrying on a business, industry, profession or trade</w:t>
            </w:r>
          </w:p>
          <w:p w14:paraId="646374CE" w14:textId="77777777" w:rsidR="00AA5B18" w:rsidRPr="00E14BEB" w:rsidRDefault="00AA5B18" w:rsidP="00A02745">
            <w:pPr>
              <w:pStyle w:val="TableTextLeft"/>
              <w:rPr>
                <w:rFonts w:ascii="Fira Sans" w:hAnsi="Fira Sans"/>
                <w:sz w:val="16"/>
                <w:szCs w:val="20"/>
              </w:rPr>
            </w:pPr>
            <w:r w:rsidRPr="00E14BEB">
              <w:rPr>
                <w:rFonts w:ascii="Fira Sans" w:hAnsi="Fira Sans"/>
                <w:sz w:val="16"/>
                <w:szCs w:val="20"/>
              </w:rPr>
              <w:t>Examples for paragraph (b)—</w:t>
            </w:r>
          </w:p>
          <w:p w14:paraId="5684E37E" w14:textId="77777777" w:rsidR="00AA5B18" w:rsidRPr="00E14BEB" w:rsidRDefault="00AA5B18" w:rsidP="00935710">
            <w:pPr>
              <w:pStyle w:val="TableTextLeft"/>
              <w:rPr>
                <w:rFonts w:ascii="Fira Sans" w:hAnsi="Fira Sans"/>
                <w:bCs/>
                <w:sz w:val="16"/>
                <w:szCs w:val="20"/>
              </w:rPr>
            </w:pPr>
            <w:r w:rsidRPr="00E14BEB">
              <w:rPr>
                <w:rFonts w:ascii="Fira Sans" w:hAnsi="Fira Sans"/>
                <w:bCs/>
                <w:sz w:val="16"/>
                <w:szCs w:val="20"/>
              </w:rPr>
              <w:t>• supply to a midwife for a birthing kit</w:t>
            </w:r>
          </w:p>
          <w:p w14:paraId="43183EC0" w14:textId="77777777" w:rsidR="00AA5B18" w:rsidRPr="00E14BEB" w:rsidRDefault="00AA5B18" w:rsidP="00935710">
            <w:pPr>
              <w:pStyle w:val="TableTextLeft"/>
              <w:rPr>
                <w:rFonts w:ascii="Fira Sans" w:hAnsi="Fira Sans"/>
                <w:bCs/>
                <w:sz w:val="16"/>
                <w:szCs w:val="20"/>
              </w:rPr>
            </w:pPr>
            <w:r w:rsidRPr="00E14BEB">
              <w:rPr>
                <w:rFonts w:ascii="Fira Sans" w:hAnsi="Fira Sans"/>
                <w:bCs/>
                <w:sz w:val="16"/>
                <w:szCs w:val="20"/>
              </w:rPr>
              <w:t>• supply to the principal of a school for stocking the school</w:t>
            </w:r>
          </w:p>
          <w:p w14:paraId="142C2DC2" w14:textId="77777777" w:rsidR="00AA5B18" w:rsidRPr="00E14BEB" w:rsidRDefault="00AA5B18" w:rsidP="00935710">
            <w:pPr>
              <w:pStyle w:val="TableTextLeft"/>
              <w:rPr>
                <w:rFonts w:ascii="Fira Sans" w:hAnsi="Fira Sans"/>
                <w:b/>
              </w:rPr>
            </w:pPr>
            <w:r w:rsidRPr="00E14BEB">
              <w:rPr>
                <w:rFonts w:ascii="Fira Sans" w:hAnsi="Fira Sans"/>
                <w:bCs/>
              </w:rPr>
              <w:t>This section does not apply to the supply of medicated feed to a farmer of a group of animals</w:t>
            </w:r>
            <w:r w:rsidR="000E642A" w:rsidRPr="00E14BEB">
              <w:rPr>
                <w:rFonts w:ascii="Fira Sans" w:hAnsi="Fira Sans"/>
                <w:bCs/>
              </w:rPr>
              <w:t xml:space="preserve"> </w:t>
            </w:r>
            <w:r w:rsidRPr="00E14BEB">
              <w:rPr>
                <w:rFonts w:ascii="Fira Sans" w:hAnsi="Fira Sans"/>
                <w:bCs/>
              </w:rPr>
              <w:t>[</w:t>
            </w:r>
            <w:r w:rsidR="00F22133">
              <w:rPr>
                <w:rFonts w:ascii="Fira Sans" w:hAnsi="Fira Sans"/>
                <w:bCs/>
              </w:rPr>
              <w:t>s</w:t>
            </w:r>
            <w:r w:rsidRPr="00E14BEB">
              <w:rPr>
                <w:rFonts w:ascii="Fira Sans" w:hAnsi="Fira Sans"/>
                <w:bCs/>
              </w:rPr>
              <w:t>54</w:t>
            </w:r>
            <w:r w:rsidR="000E642A" w:rsidRPr="00E14BEB">
              <w:rPr>
                <w:rFonts w:ascii="Fira Sans" w:hAnsi="Fira Sans"/>
                <w:bCs/>
              </w:rPr>
              <w:t xml:space="preserve"> MPMR</w:t>
            </w:r>
            <w:r w:rsidRPr="00E14BEB">
              <w:rPr>
                <w:rFonts w:ascii="Fira Sans" w:hAnsi="Fira Sans"/>
                <w:bCs/>
              </w:rPr>
              <w:t>]</w:t>
            </w:r>
          </w:p>
        </w:tc>
      </w:tr>
      <w:tr w:rsidR="00270187" w:rsidRPr="00E14BEB" w14:paraId="546032F0" w14:textId="77777777" w:rsidTr="005636D0">
        <w:trPr>
          <w:cantSplit/>
        </w:trPr>
        <w:tc>
          <w:tcPr>
            <w:tcW w:w="6148" w:type="dxa"/>
            <w:hideMark/>
          </w:tcPr>
          <w:p w14:paraId="36E2A184" w14:textId="77777777" w:rsidR="00270187" w:rsidRPr="00E14BEB" w:rsidRDefault="00270187" w:rsidP="005E4EEA">
            <w:pPr>
              <w:pStyle w:val="TableTextLeft"/>
              <w:keepNext/>
              <w:rPr>
                <w:rFonts w:ascii="Fira Sans" w:hAnsi="Fira Sans"/>
                <w:b/>
              </w:rPr>
            </w:pPr>
            <w:r w:rsidRPr="00E14BEB">
              <w:rPr>
                <w:rFonts w:ascii="Fira Sans" w:hAnsi="Fira Sans"/>
                <w:b/>
              </w:rPr>
              <w:t>Requirement</w:t>
            </w:r>
          </w:p>
        </w:tc>
        <w:tc>
          <w:tcPr>
            <w:tcW w:w="4439" w:type="dxa"/>
            <w:hideMark/>
          </w:tcPr>
          <w:p w14:paraId="2F5B15CD" w14:textId="77777777" w:rsidR="00270187" w:rsidRPr="00E14BEB" w:rsidRDefault="0036446D" w:rsidP="005E4EEA">
            <w:pPr>
              <w:pStyle w:val="TableTextLeft"/>
              <w:keepNext/>
              <w:rPr>
                <w:rFonts w:ascii="Fira Sans" w:hAnsi="Fira Sans"/>
                <w:b/>
              </w:rPr>
            </w:pPr>
            <w:r>
              <w:rPr>
                <w:rFonts w:ascii="Fira Sans" w:hAnsi="Fira Sans"/>
                <w:b/>
              </w:rPr>
              <w:t xml:space="preserve">Provide details of how </w:t>
            </w:r>
            <w:r w:rsidRPr="00E14BEB">
              <w:rPr>
                <w:rFonts w:ascii="Fira Sans" w:hAnsi="Fira Sans"/>
                <w:b/>
              </w:rPr>
              <w:t>you comply with this requirement</w:t>
            </w:r>
          </w:p>
        </w:tc>
      </w:tr>
      <w:tr w:rsidR="00BD0D72" w:rsidRPr="00E14BEB" w14:paraId="4C8ED53C" w14:textId="77777777" w:rsidTr="005636D0">
        <w:tblPrEx>
          <w:tblCellMar>
            <w:top w:w="28" w:type="dxa"/>
            <w:bottom w:w="28" w:type="dxa"/>
          </w:tblCellMar>
        </w:tblPrEx>
        <w:trPr>
          <w:cantSplit/>
        </w:trPr>
        <w:tc>
          <w:tcPr>
            <w:tcW w:w="10587" w:type="dxa"/>
            <w:gridSpan w:val="2"/>
          </w:tcPr>
          <w:p w14:paraId="098EF662" w14:textId="77777777" w:rsidR="006B78FC" w:rsidRPr="00E14BEB" w:rsidRDefault="00BA186C" w:rsidP="00935710">
            <w:pPr>
              <w:pStyle w:val="TableTextLeft"/>
              <w:rPr>
                <w:rFonts w:ascii="Fira Sans" w:hAnsi="Fira Sans"/>
                <w:b/>
                <w:i/>
                <w:iCs/>
              </w:rPr>
            </w:pPr>
            <w:r w:rsidRPr="00E14BEB">
              <w:rPr>
                <w:rFonts w:ascii="Fira Sans" w:hAnsi="Fira Sans"/>
              </w:rPr>
              <w:t xml:space="preserve">You </w:t>
            </w:r>
            <w:r w:rsidR="00F22133">
              <w:rPr>
                <w:rFonts w:ascii="Fira Sans" w:hAnsi="Fira Sans"/>
              </w:rPr>
              <w:t>must</w:t>
            </w:r>
            <w:r w:rsidR="006E4BF7" w:rsidRPr="00E14BEB">
              <w:rPr>
                <w:rFonts w:ascii="Fira Sans" w:hAnsi="Fira Sans"/>
              </w:rPr>
              <w:t>:</w:t>
            </w:r>
          </w:p>
        </w:tc>
      </w:tr>
      <w:tr w:rsidR="00270187" w:rsidRPr="00E14BEB" w14:paraId="765BB25A" w14:textId="77777777" w:rsidTr="005636D0">
        <w:tblPrEx>
          <w:tblCellMar>
            <w:top w:w="28" w:type="dxa"/>
            <w:bottom w:w="28" w:type="dxa"/>
          </w:tblCellMar>
        </w:tblPrEx>
        <w:trPr>
          <w:cantSplit/>
        </w:trPr>
        <w:tc>
          <w:tcPr>
            <w:tcW w:w="6148" w:type="dxa"/>
          </w:tcPr>
          <w:p w14:paraId="1E972B27" w14:textId="77777777" w:rsidR="00270187" w:rsidRPr="00E14BEB" w:rsidRDefault="00270187" w:rsidP="001D3517">
            <w:pPr>
              <w:pStyle w:val="TableTextLeft"/>
              <w:rPr>
                <w:rFonts w:ascii="Fira Sans" w:hAnsi="Fira Sans"/>
                <w:b/>
                <w:bCs/>
              </w:rPr>
            </w:pPr>
            <w:r w:rsidRPr="00E14BEB">
              <w:rPr>
                <w:rFonts w:ascii="Fira Sans" w:hAnsi="Fira Sans"/>
                <w:b/>
                <w:bCs/>
              </w:rPr>
              <w:t>s72 MPMR</w:t>
            </w:r>
          </w:p>
          <w:p w14:paraId="285F2E2B" w14:textId="77777777" w:rsidR="00270187" w:rsidRPr="00EB4CE7" w:rsidRDefault="00270187" w:rsidP="001D3517">
            <w:pPr>
              <w:pStyle w:val="TableTextLeft"/>
              <w:rPr>
                <w:rFonts w:ascii="Fira Sans" w:hAnsi="Fira Sans"/>
                <w:b/>
                <w:bCs/>
              </w:rPr>
            </w:pPr>
            <w:r w:rsidRPr="00EB4CE7">
              <w:rPr>
                <w:rFonts w:ascii="Fira Sans" w:hAnsi="Fira Sans"/>
                <w:b/>
                <w:bCs/>
              </w:rPr>
              <w:t>For any stock</w:t>
            </w:r>
          </w:p>
          <w:p w14:paraId="667AE788" w14:textId="77777777" w:rsidR="00270187" w:rsidRPr="00E14BEB" w:rsidRDefault="00270187" w:rsidP="00806EE8">
            <w:pPr>
              <w:pStyle w:val="TableTextLeft"/>
              <w:numPr>
                <w:ilvl w:val="0"/>
                <w:numId w:val="67"/>
              </w:numPr>
              <w:rPr>
                <w:rFonts w:ascii="Fira Sans" w:hAnsi="Fira Sans"/>
              </w:rPr>
            </w:pPr>
            <w:r w:rsidRPr="00E14BEB">
              <w:rPr>
                <w:rFonts w:ascii="Fira Sans" w:hAnsi="Fira Sans"/>
              </w:rPr>
              <w:t xml:space="preserve">Ensure </w:t>
            </w:r>
            <w:r w:rsidR="00BC7EE3" w:rsidRPr="00E14BEB">
              <w:rPr>
                <w:rFonts w:ascii="Fira Sans" w:hAnsi="Fira Sans"/>
              </w:rPr>
              <w:t xml:space="preserve">you </w:t>
            </w:r>
            <w:r w:rsidRPr="00E14BEB">
              <w:rPr>
                <w:rFonts w:ascii="Fira Sans" w:hAnsi="Fira Sans"/>
              </w:rPr>
              <w:t>only supply medicines in a manufacturer’s pack (unless the supplier is authorised to repackage the medicine).</w:t>
            </w:r>
          </w:p>
        </w:tc>
        <w:tc>
          <w:tcPr>
            <w:tcW w:w="4439" w:type="dxa"/>
          </w:tcPr>
          <w:p w14:paraId="14114A4A" w14:textId="77777777" w:rsidR="00270187" w:rsidRPr="00E14BEB" w:rsidRDefault="00270187" w:rsidP="00935710">
            <w:pPr>
              <w:pStyle w:val="TableTextLeft"/>
              <w:rPr>
                <w:rFonts w:ascii="Fira Sans" w:hAnsi="Fira Sans"/>
              </w:rPr>
            </w:pPr>
          </w:p>
        </w:tc>
      </w:tr>
      <w:tr w:rsidR="00270187" w:rsidRPr="00E14BEB" w14:paraId="6BE39F18" w14:textId="77777777" w:rsidTr="005636D0">
        <w:tblPrEx>
          <w:tblCellMar>
            <w:top w:w="28" w:type="dxa"/>
            <w:bottom w:w="28" w:type="dxa"/>
          </w:tblCellMar>
        </w:tblPrEx>
        <w:trPr>
          <w:cantSplit/>
        </w:trPr>
        <w:tc>
          <w:tcPr>
            <w:tcW w:w="6148" w:type="dxa"/>
          </w:tcPr>
          <w:p w14:paraId="36D60CC0" w14:textId="77777777" w:rsidR="00270187" w:rsidRPr="00E14BEB" w:rsidRDefault="00270187" w:rsidP="001D3517">
            <w:pPr>
              <w:pStyle w:val="TableTextLeft"/>
              <w:rPr>
                <w:rFonts w:ascii="Fira Sans" w:hAnsi="Fira Sans"/>
                <w:b/>
                <w:bCs/>
              </w:rPr>
            </w:pPr>
            <w:r w:rsidRPr="00E14BEB">
              <w:rPr>
                <w:rFonts w:ascii="Fira Sans" w:hAnsi="Fira Sans"/>
                <w:b/>
                <w:bCs/>
              </w:rPr>
              <w:lastRenderedPageBreak/>
              <w:t>S221 MPMR</w:t>
            </w:r>
          </w:p>
          <w:p w14:paraId="4CB3E483" w14:textId="77777777" w:rsidR="00270187" w:rsidRPr="00EB4CE7" w:rsidRDefault="00270187" w:rsidP="001D3517">
            <w:pPr>
              <w:pStyle w:val="TableTextLeft"/>
              <w:rPr>
                <w:rFonts w:ascii="Fira Sans" w:hAnsi="Fira Sans"/>
                <w:b/>
                <w:bCs/>
              </w:rPr>
            </w:pPr>
            <w:r w:rsidRPr="00EB4CE7">
              <w:rPr>
                <w:rFonts w:ascii="Fira Sans" w:hAnsi="Fira Sans"/>
                <w:b/>
                <w:bCs/>
              </w:rPr>
              <w:t>For any stock</w:t>
            </w:r>
          </w:p>
          <w:p w14:paraId="4AF71976" w14:textId="77777777" w:rsidR="00270187" w:rsidRPr="005202DD" w:rsidRDefault="00270187" w:rsidP="00806EE8">
            <w:pPr>
              <w:pStyle w:val="TableTextLeft"/>
              <w:numPr>
                <w:ilvl w:val="0"/>
                <w:numId w:val="67"/>
              </w:numPr>
              <w:rPr>
                <w:rFonts w:ascii="Fira Sans" w:hAnsi="Fira Sans"/>
              </w:rPr>
            </w:pPr>
            <w:r w:rsidRPr="00E14BEB">
              <w:rPr>
                <w:rFonts w:ascii="Fira Sans" w:hAnsi="Fira Sans"/>
              </w:rPr>
              <w:t>Ensure</w:t>
            </w:r>
            <w:r w:rsidRPr="00E14BEB">
              <w:rPr>
                <w:rFonts w:ascii="Fira Sans" w:hAnsi="Fira Sans"/>
                <w:lang w:val="en-US"/>
              </w:rPr>
              <w:t xml:space="preserve"> if preparing a medicine for supply </w:t>
            </w:r>
            <w:r w:rsidR="00BC7EE3" w:rsidRPr="00E14BEB">
              <w:rPr>
                <w:rFonts w:ascii="Fira Sans" w:hAnsi="Fira Sans"/>
                <w:lang w:val="en-US"/>
              </w:rPr>
              <w:t xml:space="preserve">you </w:t>
            </w:r>
            <w:r w:rsidRPr="00E14BEB">
              <w:rPr>
                <w:rFonts w:ascii="Fira Sans" w:hAnsi="Fira Sans"/>
                <w:lang w:val="en-US"/>
              </w:rPr>
              <w:t>must not use an immediate container to package the medicine if the person knows the container has previously been used.</w:t>
            </w:r>
          </w:p>
          <w:p w14:paraId="6D6E3FDB" w14:textId="77777777" w:rsidR="005202DD" w:rsidRPr="005202DD" w:rsidRDefault="005202DD" w:rsidP="005202DD">
            <w:pPr>
              <w:pStyle w:val="BodyText"/>
            </w:pPr>
          </w:p>
          <w:p w14:paraId="16078FB2" w14:textId="77777777" w:rsidR="005202DD" w:rsidRPr="005202DD" w:rsidRDefault="005202DD" w:rsidP="005202DD">
            <w:pPr>
              <w:pStyle w:val="BodyText"/>
            </w:pPr>
          </w:p>
          <w:p w14:paraId="65FC5164" w14:textId="77777777" w:rsidR="005202DD" w:rsidRPr="005202DD" w:rsidRDefault="005202DD" w:rsidP="005202DD">
            <w:pPr>
              <w:pStyle w:val="BodyText"/>
            </w:pPr>
          </w:p>
          <w:p w14:paraId="60AE70DA" w14:textId="77777777" w:rsidR="005202DD" w:rsidRPr="005202DD" w:rsidRDefault="005202DD" w:rsidP="005202DD">
            <w:pPr>
              <w:pStyle w:val="BodyText"/>
            </w:pPr>
          </w:p>
          <w:p w14:paraId="7ED3023D" w14:textId="77777777" w:rsidR="005202DD" w:rsidRPr="005202DD" w:rsidRDefault="005202DD" w:rsidP="005202DD">
            <w:pPr>
              <w:pStyle w:val="BodyText"/>
            </w:pPr>
          </w:p>
          <w:p w14:paraId="153FCBFD" w14:textId="77777777" w:rsidR="005202DD" w:rsidRPr="005202DD" w:rsidRDefault="005202DD" w:rsidP="005202DD">
            <w:pPr>
              <w:pStyle w:val="BodyText"/>
            </w:pPr>
          </w:p>
          <w:p w14:paraId="3B4F51FA" w14:textId="77777777" w:rsidR="005202DD" w:rsidRPr="005202DD" w:rsidRDefault="005202DD" w:rsidP="005202DD">
            <w:pPr>
              <w:pStyle w:val="BodyText"/>
            </w:pPr>
          </w:p>
          <w:p w14:paraId="01A621FD" w14:textId="77777777" w:rsidR="005202DD" w:rsidRPr="005202DD" w:rsidRDefault="005202DD" w:rsidP="005202DD">
            <w:pPr>
              <w:pStyle w:val="BodyText"/>
            </w:pPr>
          </w:p>
          <w:p w14:paraId="0DE7B8AE" w14:textId="77777777" w:rsidR="005202DD" w:rsidRPr="005202DD" w:rsidRDefault="005202DD" w:rsidP="005202DD">
            <w:pPr>
              <w:pStyle w:val="BodyText"/>
            </w:pPr>
          </w:p>
          <w:p w14:paraId="7FCD3314" w14:textId="77777777" w:rsidR="005202DD" w:rsidRPr="005202DD" w:rsidRDefault="005202DD" w:rsidP="005202DD">
            <w:pPr>
              <w:pStyle w:val="BodyText"/>
            </w:pPr>
          </w:p>
          <w:p w14:paraId="34DCCC23" w14:textId="77777777" w:rsidR="005202DD" w:rsidRPr="005202DD" w:rsidRDefault="005202DD" w:rsidP="005202DD">
            <w:pPr>
              <w:pStyle w:val="BodyText"/>
            </w:pPr>
          </w:p>
          <w:p w14:paraId="54EA238A" w14:textId="77777777" w:rsidR="005202DD" w:rsidRPr="005202DD" w:rsidRDefault="005202DD" w:rsidP="005202DD">
            <w:pPr>
              <w:pStyle w:val="BodyText"/>
            </w:pPr>
          </w:p>
          <w:p w14:paraId="13DA765C" w14:textId="77777777" w:rsidR="005202DD" w:rsidRPr="005202DD" w:rsidRDefault="005202DD" w:rsidP="005202DD">
            <w:pPr>
              <w:pStyle w:val="BodyText"/>
            </w:pPr>
          </w:p>
          <w:p w14:paraId="4ABB8829" w14:textId="77777777" w:rsidR="005202DD" w:rsidRPr="005202DD" w:rsidRDefault="005202DD" w:rsidP="005202DD">
            <w:pPr>
              <w:pStyle w:val="BodyText"/>
            </w:pPr>
          </w:p>
          <w:p w14:paraId="59DC5DD0" w14:textId="77777777" w:rsidR="005202DD" w:rsidRPr="005202DD" w:rsidRDefault="005202DD" w:rsidP="005202DD">
            <w:pPr>
              <w:pStyle w:val="BodyText"/>
            </w:pPr>
          </w:p>
          <w:p w14:paraId="2931E14B" w14:textId="77777777" w:rsidR="005202DD" w:rsidRPr="005202DD" w:rsidRDefault="005202DD" w:rsidP="005202DD">
            <w:pPr>
              <w:pStyle w:val="BodyText"/>
            </w:pPr>
          </w:p>
          <w:p w14:paraId="0C81CFB5" w14:textId="77777777" w:rsidR="005202DD" w:rsidRPr="005202DD" w:rsidRDefault="005202DD" w:rsidP="005202DD">
            <w:pPr>
              <w:pStyle w:val="BodyText"/>
            </w:pPr>
          </w:p>
          <w:p w14:paraId="7BF6C795" w14:textId="77777777" w:rsidR="005202DD" w:rsidRPr="005202DD" w:rsidRDefault="005202DD" w:rsidP="005202DD">
            <w:pPr>
              <w:pStyle w:val="BodyText"/>
            </w:pPr>
          </w:p>
          <w:p w14:paraId="34A9CAE7" w14:textId="77777777" w:rsidR="005202DD" w:rsidRPr="005202DD" w:rsidRDefault="005202DD" w:rsidP="005202DD">
            <w:pPr>
              <w:pStyle w:val="BodyText"/>
            </w:pPr>
          </w:p>
          <w:p w14:paraId="6E1F74B1" w14:textId="77777777" w:rsidR="005202DD" w:rsidRPr="005202DD" w:rsidRDefault="005202DD" w:rsidP="005202DD">
            <w:pPr>
              <w:pStyle w:val="BodyText"/>
            </w:pPr>
          </w:p>
          <w:p w14:paraId="10F83126" w14:textId="77777777" w:rsidR="005202DD" w:rsidRPr="005202DD" w:rsidRDefault="005202DD" w:rsidP="005202DD">
            <w:pPr>
              <w:pStyle w:val="BodyText"/>
            </w:pPr>
          </w:p>
          <w:p w14:paraId="4B4E14A1" w14:textId="77777777" w:rsidR="005202DD" w:rsidRPr="005202DD" w:rsidRDefault="005202DD" w:rsidP="005202DD">
            <w:pPr>
              <w:pStyle w:val="BodyText"/>
            </w:pPr>
          </w:p>
          <w:p w14:paraId="23FE21FA" w14:textId="77777777" w:rsidR="005202DD" w:rsidRPr="005202DD" w:rsidRDefault="005202DD" w:rsidP="005202DD">
            <w:pPr>
              <w:pStyle w:val="BodyText"/>
            </w:pPr>
          </w:p>
          <w:p w14:paraId="70E22437" w14:textId="77777777" w:rsidR="005202DD" w:rsidRPr="005202DD" w:rsidRDefault="005202DD" w:rsidP="005202DD">
            <w:pPr>
              <w:pStyle w:val="BodyText"/>
            </w:pPr>
          </w:p>
          <w:p w14:paraId="09475C3D" w14:textId="77777777" w:rsidR="005202DD" w:rsidRPr="005202DD" w:rsidRDefault="005202DD" w:rsidP="005202DD">
            <w:pPr>
              <w:pStyle w:val="BodyText"/>
            </w:pPr>
          </w:p>
          <w:p w14:paraId="4C61B0D8" w14:textId="77777777" w:rsidR="005202DD" w:rsidRPr="005202DD" w:rsidRDefault="005202DD" w:rsidP="005202DD">
            <w:pPr>
              <w:pStyle w:val="BodyText"/>
            </w:pPr>
          </w:p>
          <w:p w14:paraId="17511DB2" w14:textId="77777777" w:rsidR="005202DD" w:rsidRPr="005202DD" w:rsidRDefault="005202DD" w:rsidP="005202DD">
            <w:pPr>
              <w:pStyle w:val="BodyText"/>
            </w:pPr>
          </w:p>
          <w:p w14:paraId="25067843" w14:textId="77777777" w:rsidR="005202DD" w:rsidRPr="005202DD" w:rsidRDefault="005202DD" w:rsidP="005202DD">
            <w:pPr>
              <w:pStyle w:val="BodyText"/>
            </w:pPr>
          </w:p>
          <w:p w14:paraId="33AA5EC7" w14:textId="77777777" w:rsidR="005202DD" w:rsidRPr="005202DD" w:rsidRDefault="005202DD" w:rsidP="005202DD">
            <w:pPr>
              <w:pStyle w:val="BodyText"/>
            </w:pPr>
          </w:p>
          <w:p w14:paraId="4A2749CE" w14:textId="77777777" w:rsidR="005202DD" w:rsidRPr="005202DD" w:rsidRDefault="005202DD" w:rsidP="005202DD">
            <w:pPr>
              <w:pStyle w:val="BodyText"/>
            </w:pPr>
          </w:p>
          <w:p w14:paraId="2AF8A649" w14:textId="77777777" w:rsidR="005202DD" w:rsidRPr="005202DD" w:rsidRDefault="005202DD" w:rsidP="005202DD">
            <w:pPr>
              <w:pStyle w:val="BodyText"/>
            </w:pPr>
          </w:p>
          <w:p w14:paraId="20F41C18" w14:textId="77777777" w:rsidR="005202DD" w:rsidRPr="005202DD" w:rsidRDefault="005202DD" w:rsidP="005202DD">
            <w:pPr>
              <w:pStyle w:val="BodyText"/>
            </w:pPr>
          </w:p>
          <w:p w14:paraId="2C52495C" w14:textId="4FE679C4" w:rsidR="005202DD" w:rsidRPr="005202DD" w:rsidRDefault="005202DD" w:rsidP="005202DD">
            <w:pPr>
              <w:pStyle w:val="BodyText"/>
              <w:tabs>
                <w:tab w:val="left" w:pos="4333"/>
              </w:tabs>
            </w:pPr>
            <w:r>
              <w:tab/>
            </w:r>
          </w:p>
        </w:tc>
        <w:tc>
          <w:tcPr>
            <w:tcW w:w="4439" w:type="dxa"/>
          </w:tcPr>
          <w:p w14:paraId="6BD52B1B" w14:textId="77777777" w:rsidR="00270187" w:rsidRPr="00E14BEB" w:rsidRDefault="00270187" w:rsidP="00935710">
            <w:pPr>
              <w:pStyle w:val="TableTextLeft"/>
              <w:rPr>
                <w:rFonts w:ascii="Fira Sans" w:hAnsi="Fira Sans"/>
              </w:rPr>
            </w:pPr>
          </w:p>
        </w:tc>
      </w:tr>
      <w:tr w:rsidR="00270187" w:rsidRPr="00E14BEB" w14:paraId="4405BFDE" w14:textId="77777777" w:rsidTr="005636D0">
        <w:tblPrEx>
          <w:tblCellMar>
            <w:top w:w="28" w:type="dxa"/>
            <w:bottom w:w="28" w:type="dxa"/>
          </w:tblCellMar>
        </w:tblPrEx>
        <w:trPr>
          <w:cantSplit/>
        </w:trPr>
        <w:tc>
          <w:tcPr>
            <w:tcW w:w="6148" w:type="dxa"/>
          </w:tcPr>
          <w:p w14:paraId="165B5854" w14:textId="77777777" w:rsidR="00270187" w:rsidRPr="00E14BEB" w:rsidRDefault="00270187" w:rsidP="009B6117">
            <w:pPr>
              <w:pStyle w:val="TableTextLeft"/>
              <w:rPr>
                <w:rFonts w:ascii="Fira Sans" w:hAnsi="Fira Sans"/>
                <w:b/>
                <w:bCs/>
                <w:u w:val="single"/>
              </w:rPr>
            </w:pPr>
            <w:r w:rsidRPr="00E14BEB">
              <w:rPr>
                <w:rFonts w:ascii="Fira Sans" w:hAnsi="Fira Sans"/>
                <w:b/>
                <w:bCs/>
              </w:rPr>
              <w:lastRenderedPageBreak/>
              <w:t>s56 MPMR</w:t>
            </w:r>
          </w:p>
          <w:p w14:paraId="495844B0" w14:textId="77777777" w:rsidR="00270187" w:rsidRPr="00EB4CE7" w:rsidRDefault="00270187" w:rsidP="009B6117">
            <w:pPr>
              <w:pStyle w:val="TableTextLeft"/>
              <w:rPr>
                <w:rFonts w:ascii="Fira Sans" w:hAnsi="Fira Sans"/>
                <w:b/>
                <w:bCs/>
              </w:rPr>
            </w:pPr>
            <w:r w:rsidRPr="00EB4CE7">
              <w:rPr>
                <w:rFonts w:ascii="Fira Sans" w:hAnsi="Fira Sans"/>
                <w:b/>
                <w:bCs/>
              </w:rPr>
              <w:t>For an S4 or S8 medicine</w:t>
            </w:r>
          </w:p>
          <w:p w14:paraId="5A4FFA4A" w14:textId="77777777" w:rsidR="00270187" w:rsidRPr="00E14BEB" w:rsidRDefault="00270187" w:rsidP="00806EE8">
            <w:pPr>
              <w:pStyle w:val="TableTextLeft"/>
              <w:numPr>
                <w:ilvl w:val="0"/>
                <w:numId w:val="67"/>
              </w:numPr>
              <w:rPr>
                <w:rFonts w:ascii="Fira Sans" w:hAnsi="Fira Sans"/>
              </w:rPr>
            </w:pPr>
            <w:r w:rsidRPr="00E14BEB">
              <w:rPr>
                <w:rFonts w:ascii="Fira Sans" w:hAnsi="Fira Sans"/>
              </w:rPr>
              <w:t>E</w:t>
            </w:r>
            <w:r w:rsidR="004955E8">
              <w:rPr>
                <w:rFonts w:ascii="Fira Sans" w:hAnsi="Fira Sans"/>
              </w:rPr>
              <w:t>nsure that</w:t>
            </w:r>
            <w:r w:rsidR="000F1AC3">
              <w:rPr>
                <w:rFonts w:ascii="Fira Sans" w:hAnsi="Fira Sans"/>
              </w:rPr>
              <w:t xml:space="preserve"> you (the supplier)</w:t>
            </w:r>
            <w:r w:rsidR="004955E8">
              <w:rPr>
                <w:rFonts w:ascii="Fira Sans" w:hAnsi="Fira Sans"/>
              </w:rPr>
              <w:t xml:space="preserve">: </w:t>
            </w:r>
          </w:p>
          <w:p w14:paraId="4941C75E" w14:textId="77777777" w:rsidR="00270187" w:rsidRPr="00E14BEB" w:rsidRDefault="008471DE" w:rsidP="00806EE8">
            <w:pPr>
              <w:pStyle w:val="TableTextLeft"/>
              <w:numPr>
                <w:ilvl w:val="0"/>
                <w:numId w:val="58"/>
              </w:numPr>
              <w:rPr>
                <w:rFonts w:ascii="Fira Sans" w:hAnsi="Fira Sans"/>
                <w:szCs w:val="19"/>
              </w:rPr>
            </w:pPr>
            <w:proofErr w:type="spellStart"/>
            <w:r>
              <w:rPr>
                <w:rFonts w:ascii="Fira Sans" w:hAnsi="Fira Sans"/>
                <w:szCs w:val="19"/>
              </w:rPr>
              <w:t>i</w:t>
            </w:r>
            <w:proofErr w:type="spellEnd"/>
            <w:r w:rsidR="00270187" w:rsidRPr="00E14BEB">
              <w:rPr>
                <w:rFonts w:ascii="Fira Sans" w:hAnsi="Fira Sans"/>
                <w:szCs w:val="19"/>
              </w:rPr>
              <w:t xml:space="preserve">) </w:t>
            </w:r>
            <w:r w:rsidR="004955E8">
              <w:rPr>
                <w:rFonts w:ascii="Fira Sans" w:hAnsi="Fira Sans"/>
              </w:rPr>
              <w:t xml:space="preserve">form a reasonable belief that the buyer </w:t>
            </w:r>
            <w:r w:rsidR="00270187" w:rsidRPr="00E14BEB">
              <w:rPr>
                <w:rFonts w:ascii="Fira Sans" w:hAnsi="Fira Sans"/>
                <w:szCs w:val="19"/>
              </w:rPr>
              <w:t>is authorised under the Act to give a purchase order; or</w:t>
            </w:r>
          </w:p>
          <w:p w14:paraId="7B8A3CDB" w14:textId="77777777" w:rsidR="00270187" w:rsidRPr="00E14BEB" w:rsidRDefault="00270187" w:rsidP="009B6117">
            <w:pPr>
              <w:pStyle w:val="TableTextLeft"/>
              <w:ind w:left="360"/>
              <w:rPr>
                <w:rFonts w:ascii="Fira Sans" w:hAnsi="Fira Sans"/>
                <w:szCs w:val="19"/>
              </w:rPr>
            </w:pPr>
            <w:r w:rsidRPr="00E14BEB">
              <w:rPr>
                <w:rFonts w:ascii="Fira Sans" w:hAnsi="Fira Sans"/>
                <w:szCs w:val="19"/>
              </w:rPr>
              <w:t>ii) is permitted under a corresponding law or another law to obtain the stock; and</w:t>
            </w:r>
          </w:p>
          <w:p w14:paraId="014DAA5A" w14:textId="77777777" w:rsidR="00270187" w:rsidRPr="00E14BEB" w:rsidRDefault="00270187" w:rsidP="00806EE8">
            <w:pPr>
              <w:pStyle w:val="TableTextLeft"/>
              <w:numPr>
                <w:ilvl w:val="0"/>
                <w:numId w:val="58"/>
              </w:numPr>
              <w:rPr>
                <w:rFonts w:ascii="Fira Sans" w:hAnsi="Fira Sans"/>
                <w:szCs w:val="19"/>
              </w:rPr>
            </w:pPr>
            <w:r w:rsidRPr="00E14BEB">
              <w:rPr>
                <w:rFonts w:ascii="Fira Sans" w:hAnsi="Fira Sans"/>
                <w:szCs w:val="19"/>
              </w:rPr>
              <w:t>obtain a compliant purchase order for the stock from the buyer; and</w:t>
            </w:r>
          </w:p>
          <w:p w14:paraId="754012B1" w14:textId="77777777" w:rsidR="00270187" w:rsidRPr="005202DD" w:rsidRDefault="00D65D73" w:rsidP="00806EE8">
            <w:pPr>
              <w:pStyle w:val="TableTextLeft"/>
              <w:numPr>
                <w:ilvl w:val="0"/>
                <w:numId w:val="58"/>
              </w:numPr>
              <w:rPr>
                <w:rFonts w:ascii="Fira Sans" w:hAnsi="Fira Sans"/>
              </w:rPr>
            </w:pPr>
            <w:r>
              <w:rPr>
                <w:rFonts w:ascii="Fira Sans" w:hAnsi="Fira Sans"/>
                <w:szCs w:val="19"/>
              </w:rPr>
              <w:t>w</w:t>
            </w:r>
            <w:r w:rsidR="000F1AC3">
              <w:rPr>
                <w:rFonts w:ascii="Fira Sans" w:hAnsi="Fira Sans"/>
                <w:szCs w:val="19"/>
              </w:rPr>
              <w:t>here</w:t>
            </w:r>
            <w:r w:rsidR="000F1AC3" w:rsidRPr="00E14BEB">
              <w:rPr>
                <w:rFonts w:ascii="Fira Sans" w:hAnsi="Fira Sans"/>
              </w:rPr>
              <w:t xml:space="preserve"> </w:t>
            </w:r>
            <w:r w:rsidR="00270187" w:rsidRPr="00E14BEB">
              <w:rPr>
                <w:rFonts w:ascii="Fira Sans" w:hAnsi="Fira Sans"/>
              </w:rPr>
              <w:t xml:space="preserve">the buyer is the master of a ship, </w:t>
            </w:r>
            <w:r w:rsidR="000F1AC3">
              <w:rPr>
                <w:rFonts w:ascii="Fira Sans" w:hAnsi="Fira Sans"/>
              </w:rPr>
              <w:t xml:space="preserve">that </w:t>
            </w:r>
            <w:r w:rsidR="00270187" w:rsidRPr="00E14BEB">
              <w:rPr>
                <w:rFonts w:ascii="Fira Sans" w:hAnsi="Fira Sans"/>
              </w:rPr>
              <w:t xml:space="preserve">the purchase order </w:t>
            </w:r>
            <w:r w:rsidR="000F1AC3">
              <w:rPr>
                <w:rFonts w:ascii="Fira Sans" w:hAnsi="Fira Sans"/>
              </w:rPr>
              <w:t>is</w:t>
            </w:r>
            <w:r w:rsidR="00270187" w:rsidRPr="00E14BEB">
              <w:rPr>
                <w:rFonts w:ascii="Fira Sans" w:hAnsi="Fira Sans"/>
              </w:rPr>
              <w:t xml:space="preserve"> signed by a medical practitioner unless the stock is required under law e.g. Marine orders </w:t>
            </w:r>
          </w:p>
          <w:p w14:paraId="1F2C223C" w14:textId="77777777" w:rsidR="005202DD" w:rsidRPr="005202DD" w:rsidRDefault="005202DD" w:rsidP="005202DD">
            <w:pPr>
              <w:pStyle w:val="BodyText"/>
            </w:pPr>
          </w:p>
          <w:p w14:paraId="16A6321D" w14:textId="77777777" w:rsidR="005202DD" w:rsidRPr="005202DD" w:rsidRDefault="005202DD" w:rsidP="005202DD">
            <w:pPr>
              <w:pStyle w:val="BodyText"/>
            </w:pPr>
          </w:p>
          <w:p w14:paraId="43454D8D" w14:textId="77777777" w:rsidR="005202DD" w:rsidRPr="005202DD" w:rsidRDefault="005202DD" w:rsidP="005202DD">
            <w:pPr>
              <w:pStyle w:val="BodyText"/>
            </w:pPr>
          </w:p>
          <w:p w14:paraId="720E0E60" w14:textId="77777777" w:rsidR="005202DD" w:rsidRPr="005202DD" w:rsidRDefault="005202DD" w:rsidP="005202DD">
            <w:pPr>
              <w:pStyle w:val="BodyText"/>
            </w:pPr>
          </w:p>
          <w:p w14:paraId="60734FB5" w14:textId="77777777" w:rsidR="005202DD" w:rsidRPr="005202DD" w:rsidRDefault="005202DD" w:rsidP="005202DD">
            <w:pPr>
              <w:pStyle w:val="BodyText"/>
            </w:pPr>
          </w:p>
          <w:p w14:paraId="386C077F" w14:textId="77777777" w:rsidR="005202DD" w:rsidRPr="005202DD" w:rsidRDefault="005202DD" w:rsidP="005202DD">
            <w:pPr>
              <w:pStyle w:val="BodyText"/>
            </w:pPr>
          </w:p>
          <w:p w14:paraId="79CA51BD" w14:textId="77777777" w:rsidR="005202DD" w:rsidRPr="005202DD" w:rsidRDefault="005202DD" w:rsidP="005202DD">
            <w:pPr>
              <w:pStyle w:val="BodyText"/>
            </w:pPr>
          </w:p>
          <w:p w14:paraId="04A21A0A" w14:textId="77777777" w:rsidR="005202DD" w:rsidRPr="005202DD" w:rsidRDefault="005202DD" w:rsidP="005202DD">
            <w:pPr>
              <w:pStyle w:val="BodyText"/>
            </w:pPr>
          </w:p>
          <w:p w14:paraId="3F7529AA" w14:textId="77777777" w:rsidR="005202DD" w:rsidRPr="005202DD" w:rsidRDefault="005202DD" w:rsidP="005202DD">
            <w:pPr>
              <w:pStyle w:val="BodyText"/>
            </w:pPr>
          </w:p>
          <w:p w14:paraId="1344E481" w14:textId="77777777" w:rsidR="005202DD" w:rsidRPr="005202DD" w:rsidRDefault="005202DD" w:rsidP="005202DD">
            <w:pPr>
              <w:pStyle w:val="BodyText"/>
            </w:pPr>
          </w:p>
          <w:p w14:paraId="52B64BFD" w14:textId="77777777" w:rsidR="005202DD" w:rsidRPr="005202DD" w:rsidRDefault="005202DD" w:rsidP="005202DD">
            <w:pPr>
              <w:pStyle w:val="BodyText"/>
            </w:pPr>
          </w:p>
          <w:p w14:paraId="02E69C16" w14:textId="77777777" w:rsidR="005202DD" w:rsidRPr="005202DD" w:rsidRDefault="005202DD" w:rsidP="005202DD">
            <w:pPr>
              <w:pStyle w:val="BodyText"/>
            </w:pPr>
          </w:p>
          <w:p w14:paraId="3D88FACF" w14:textId="77777777" w:rsidR="005202DD" w:rsidRPr="005202DD" w:rsidRDefault="005202DD" w:rsidP="005202DD">
            <w:pPr>
              <w:pStyle w:val="BodyText"/>
            </w:pPr>
          </w:p>
          <w:p w14:paraId="74B5189D" w14:textId="77777777" w:rsidR="005202DD" w:rsidRPr="005202DD" w:rsidRDefault="005202DD" w:rsidP="005202DD">
            <w:pPr>
              <w:pStyle w:val="BodyText"/>
            </w:pPr>
          </w:p>
          <w:p w14:paraId="1C0E49CB" w14:textId="77777777" w:rsidR="005202DD" w:rsidRPr="005202DD" w:rsidRDefault="005202DD" w:rsidP="005202DD">
            <w:pPr>
              <w:pStyle w:val="BodyText"/>
            </w:pPr>
          </w:p>
          <w:p w14:paraId="6EEB1D09" w14:textId="77777777" w:rsidR="005202DD" w:rsidRPr="005202DD" w:rsidRDefault="005202DD" w:rsidP="005202DD">
            <w:pPr>
              <w:pStyle w:val="BodyText"/>
            </w:pPr>
          </w:p>
          <w:p w14:paraId="5AC83928" w14:textId="77777777" w:rsidR="005202DD" w:rsidRPr="005202DD" w:rsidRDefault="005202DD" w:rsidP="005202DD">
            <w:pPr>
              <w:pStyle w:val="BodyText"/>
            </w:pPr>
          </w:p>
          <w:p w14:paraId="5ED155B9" w14:textId="77777777" w:rsidR="005202DD" w:rsidRPr="005202DD" w:rsidRDefault="005202DD" w:rsidP="005202DD">
            <w:pPr>
              <w:pStyle w:val="BodyText"/>
            </w:pPr>
          </w:p>
          <w:p w14:paraId="6A8681D4" w14:textId="77777777" w:rsidR="005202DD" w:rsidRPr="005202DD" w:rsidRDefault="005202DD" w:rsidP="005202DD">
            <w:pPr>
              <w:pStyle w:val="BodyText"/>
            </w:pPr>
          </w:p>
          <w:p w14:paraId="4B10E253" w14:textId="77777777" w:rsidR="005202DD" w:rsidRPr="005202DD" w:rsidRDefault="005202DD" w:rsidP="005202DD">
            <w:pPr>
              <w:pStyle w:val="BodyText"/>
            </w:pPr>
          </w:p>
          <w:p w14:paraId="380947D2" w14:textId="77777777" w:rsidR="005202DD" w:rsidRPr="005202DD" w:rsidRDefault="005202DD" w:rsidP="005202DD">
            <w:pPr>
              <w:pStyle w:val="BodyText"/>
            </w:pPr>
          </w:p>
          <w:p w14:paraId="5C42983E" w14:textId="77777777" w:rsidR="005202DD" w:rsidRPr="005202DD" w:rsidRDefault="005202DD" w:rsidP="005202DD">
            <w:pPr>
              <w:pStyle w:val="BodyText"/>
            </w:pPr>
          </w:p>
          <w:p w14:paraId="3F1600EA" w14:textId="77777777" w:rsidR="005202DD" w:rsidRPr="005202DD" w:rsidRDefault="005202DD" w:rsidP="005202DD">
            <w:pPr>
              <w:pStyle w:val="BodyText"/>
            </w:pPr>
          </w:p>
          <w:p w14:paraId="5C1C2C16" w14:textId="77777777" w:rsidR="005202DD" w:rsidRPr="005202DD" w:rsidRDefault="005202DD" w:rsidP="005202DD">
            <w:pPr>
              <w:pStyle w:val="BodyText"/>
            </w:pPr>
          </w:p>
          <w:p w14:paraId="1B8CFDDD" w14:textId="77777777" w:rsidR="005202DD" w:rsidRPr="005202DD" w:rsidRDefault="005202DD" w:rsidP="005202DD">
            <w:pPr>
              <w:pStyle w:val="BodyText"/>
            </w:pPr>
          </w:p>
        </w:tc>
        <w:tc>
          <w:tcPr>
            <w:tcW w:w="4439" w:type="dxa"/>
          </w:tcPr>
          <w:p w14:paraId="0AF3BF7C" w14:textId="77777777" w:rsidR="00270187" w:rsidRPr="00E14BEB" w:rsidRDefault="00270187" w:rsidP="00935710">
            <w:pPr>
              <w:pStyle w:val="TableTextLeft"/>
              <w:rPr>
                <w:rFonts w:ascii="Fira Sans" w:hAnsi="Fira Sans"/>
              </w:rPr>
            </w:pPr>
          </w:p>
        </w:tc>
      </w:tr>
      <w:tr w:rsidR="00270187" w:rsidRPr="00E14BEB" w14:paraId="4B157067" w14:textId="77777777" w:rsidTr="005636D0">
        <w:tblPrEx>
          <w:tblCellMar>
            <w:top w:w="28" w:type="dxa"/>
            <w:bottom w:w="28" w:type="dxa"/>
          </w:tblCellMar>
        </w:tblPrEx>
        <w:trPr>
          <w:cantSplit/>
        </w:trPr>
        <w:tc>
          <w:tcPr>
            <w:tcW w:w="6148" w:type="dxa"/>
          </w:tcPr>
          <w:p w14:paraId="2B9E723E" w14:textId="77777777" w:rsidR="00270187" w:rsidRPr="00E14BEB" w:rsidRDefault="00270187" w:rsidP="009B6117">
            <w:pPr>
              <w:pStyle w:val="TableTextLeft"/>
              <w:rPr>
                <w:rFonts w:ascii="Fira Sans" w:hAnsi="Fira Sans"/>
                <w:b/>
                <w:bCs/>
                <w:u w:val="single"/>
              </w:rPr>
            </w:pPr>
            <w:r w:rsidRPr="00E14BEB">
              <w:rPr>
                <w:rFonts w:ascii="Fira Sans" w:hAnsi="Fira Sans"/>
                <w:b/>
                <w:bCs/>
              </w:rPr>
              <w:lastRenderedPageBreak/>
              <w:t>s57 MPMR</w:t>
            </w:r>
          </w:p>
          <w:p w14:paraId="7891745C" w14:textId="77777777" w:rsidR="00270187" w:rsidRPr="00E14BEB" w:rsidRDefault="00270187" w:rsidP="00B372BE">
            <w:pPr>
              <w:pStyle w:val="TableTextLeft"/>
              <w:rPr>
                <w:rFonts w:ascii="Fira Sans" w:hAnsi="Fira Sans"/>
              </w:rPr>
            </w:pPr>
            <w:r w:rsidRPr="00E14BEB">
              <w:rPr>
                <w:rFonts w:ascii="Fira Sans" w:hAnsi="Fira Sans"/>
              </w:rPr>
              <w:t>For an S2 or S3 medicine for an authorised facility (being a community pharmacy or a specified place)</w:t>
            </w:r>
          </w:p>
          <w:p w14:paraId="7F29E454" w14:textId="77777777" w:rsidR="00270187" w:rsidRPr="00E14BEB" w:rsidRDefault="00270187" w:rsidP="00B372BE">
            <w:pPr>
              <w:pStyle w:val="TableTextLeft"/>
              <w:rPr>
                <w:rFonts w:ascii="Fira Sans" w:hAnsi="Fira Sans"/>
                <w:sz w:val="19"/>
                <w:szCs w:val="19"/>
              </w:rPr>
            </w:pPr>
            <w:r w:rsidRPr="00E14BEB">
              <w:rPr>
                <w:rFonts w:ascii="Fira Sans" w:hAnsi="Fira Sans"/>
                <w:b/>
                <w:bCs/>
                <w:i/>
                <w:iCs/>
                <w:sz w:val="19"/>
                <w:szCs w:val="19"/>
              </w:rPr>
              <w:t>specified place</w:t>
            </w:r>
            <w:r w:rsidRPr="00E14BEB">
              <w:rPr>
                <w:rFonts w:ascii="Fira Sans" w:hAnsi="Fira Sans"/>
                <w:sz w:val="19"/>
                <w:szCs w:val="19"/>
              </w:rPr>
              <w:t xml:space="preserve"> means—</w:t>
            </w:r>
          </w:p>
          <w:p w14:paraId="052974E9" w14:textId="77777777" w:rsidR="00270187" w:rsidRPr="00E14BEB" w:rsidRDefault="00270187" w:rsidP="00806EE8">
            <w:pPr>
              <w:pStyle w:val="BulletList2Column"/>
              <w:numPr>
                <w:ilvl w:val="0"/>
                <w:numId w:val="57"/>
              </w:numPr>
              <w:spacing w:after="0"/>
              <w:ind w:left="357" w:hanging="357"/>
              <w:rPr>
                <w:szCs w:val="19"/>
              </w:rPr>
            </w:pPr>
            <w:r w:rsidRPr="00E14BEB">
              <w:rPr>
                <w:szCs w:val="19"/>
              </w:rPr>
              <w:t>A health service that is an approved Aboriginal health service under the National Health (Remote Area Aboriginal Health Services Program) Special Arrangement 2107 (PB 107 of 2017 (Cwlth); or</w:t>
            </w:r>
          </w:p>
          <w:p w14:paraId="2276D501" w14:textId="77777777" w:rsidR="00270187" w:rsidRPr="00E14BEB" w:rsidRDefault="00270187" w:rsidP="00806EE8">
            <w:pPr>
              <w:pStyle w:val="BulletList2Column"/>
              <w:numPr>
                <w:ilvl w:val="0"/>
                <w:numId w:val="57"/>
              </w:numPr>
              <w:spacing w:after="0"/>
              <w:ind w:left="357" w:hanging="357"/>
              <w:rPr>
                <w:szCs w:val="19"/>
              </w:rPr>
            </w:pPr>
            <w:r w:rsidRPr="00E14BEB">
              <w:rPr>
                <w:szCs w:val="19"/>
              </w:rPr>
              <w:t>an aged care facility; or</w:t>
            </w:r>
          </w:p>
          <w:p w14:paraId="43D65058" w14:textId="77777777" w:rsidR="00270187" w:rsidRPr="00E14BEB" w:rsidRDefault="00270187" w:rsidP="00806EE8">
            <w:pPr>
              <w:pStyle w:val="BulletList2Column"/>
              <w:numPr>
                <w:ilvl w:val="0"/>
                <w:numId w:val="57"/>
              </w:numPr>
              <w:spacing w:after="0"/>
              <w:ind w:left="357" w:hanging="357"/>
              <w:rPr>
                <w:szCs w:val="19"/>
              </w:rPr>
            </w:pPr>
            <w:r w:rsidRPr="00E14BEB">
              <w:rPr>
                <w:szCs w:val="19"/>
              </w:rPr>
              <w:t>a hospital; or</w:t>
            </w:r>
          </w:p>
          <w:p w14:paraId="0FD516AA" w14:textId="77777777" w:rsidR="00270187" w:rsidRPr="00E14BEB" w:rsidRDefault="00270187" w:rsidP="00806EE8">
            <w:pPr>
              <w:pStyle w:val="BulletList2Column"/>
              <w:numPr>
                <w:ilvl w:val="0"/>
                <w:numId w:val="57"/>
              </w:numPr>
              <w:spacing w:after="0"/>
              <w:ind w:left="357" w:hanging="357"/>
              <w:rPr>
                <w:szCs w:val="19"/>
              </w:rPr>
            </w:pPr>
            <w:r w:rsidRPr="00E14BEB">
              <w:rPr>
                <w:szCs w:val="19"/>
              </w:rPr>
              <w:t xml:space="preserve">a school or </w:t>
            </w:r>
            <w:proofErr w:type="gramStart"/>
            <w:r w:rsidRPr="00E14BEB">
              <w:rPr>
                <w:szCs w:val="19"/>
              </w:rPr>
              <w:t>child care</w:t>
            </w:r>
            <w:proofErr w:type="gramEnd"/>
            <w:r w:rsidRPr="00E14BEB">
              <w:rPr>
                <w:szCs w:val="19"/>
              </w:rPr>
              <w:t xml:space="preserve"> facility; or</w:t>
            </w:r>
          </w:p>
          <w:p w14:paraId="7CD3314D" w14:textId="77777777" w:rsidR="00270187" w:rsidRPr="00E14BEB" w:rsidRDefault="00270187" w:rsidP="00806EE8">
            <w:pPr>
              <w:pStyle w:val="BulletList2Column"/>
              <w:numPr>
                <w:ilvl w:val="0"/>
                <w:numId w:val="57"/>
              </w:numPr>
              <w:spacing w:after="0"/>
              <w:ind w:left="357" w:hanging="357"/>
              <w:rPr>
                <w:szCs w:val="19"/>
              </w:rPr>
            </w:pPr>
            <w:r w:rsidRPr="00E14BEB">
              <w:rPr>
                <w:szCs w:val="19"/>
              </w:rPr>
              <w:t>a prison, detention centre or watch-house; or</w:t>
            </w:r>
          </w:p>
          <w:p w14:paraId="4D1743FE" w14:textId="77777777" w:rsidR="00270187" w:rsidRPr="00E14BEB" w:rsidRDefault="00270187" w:rsidP="00806EE8">
            <w:pPr>
              <w:pStyle w:val="BulletList2Column"/>
              <w:numPr>
                <w:ilvl w:val="0"/>
                <w:numId w:val="57"/>
              </w:numPr>
              <w:spacing w:after="0"/>
              <w:ind w:left="357" w:hanging="357"/>
              <w:rPr>
                <w:szCs w:val="19"/>
              </w:rPr>
            </w:pPr>
            <w:r w:rsidRPr="00E14BEB">
              <w:rPr>
                <w:szCs w:val="19"/>
              </w:rPr>
              <w:t>a mine; or</w:t>
            </w:r>
          </w:p>
          <w:p w14:paraId="10984C34" w14:textId="77777777" w:rsidR="00270187" w:rsidRPr="00E14BEB" w:rsidRDefault="00270187" w:rsidP="00806EE8">
            <w:pPr>
              <w:pStyle w:val="BulletList2Column"/>
              <w:numPr>
                <w:ilvl w:val="0"/>
                <w:numId w:val="57"/>
              </w:numPr>
              <w:spacing w:after="0"/>
              <w:ind w:left="357" w:hanging="357"/>
              <w:rPr>
                <w:szCs w:val="19"/>
              </w:rPr>
            </w:pPr>
            <w:r w:rsidRPr="00E14BEB">
              <w:rPr>
                <w:szCs w:val="19"/>
              </w:rPr>
              <w:t>a place stated in a substance authority to be a place where a dealing is authorised.</w:t>
            </w:r>
          </w:p>
          <w:p w14:paraId="3DB03411" w14:textId="77777777" w:rsidR="00270187" w:rsidRPr="00E14BEB" w:rsidRDefault="000F1AC3" w:rsidP="00806EE8">
            <w:pPr>
              <w:pStyle w:val="TableTextLeft"/>
              <w:numPr>
                <w:ilvl w:val="0"/>
                <w:numId w:val="67"/>
              </w:numPr>
              <w:rPr>
                <w:rFonts w:ascii="Fira Sans" w:hAnsi="Fira Sans"/>
              </w:rPr>
            </w:pPr>
            <w:r>
              <w:rPr>
                <w:rFonts w:ascii="Fira Sans" w:hAnsi="Fira Sans"/>
              </w:rPr>
              <w:t>Ensure that you (the supplier)</w:t>
            </w:r>
            <w:r w:rsidR="00270187" w:rsidRPr="00E14BEB">
              <w:rPr>
                <w:rFonts w:ascii="Fira Sans" w:hAnsi="Fira Sans"/>
              </w:rPr>
              <w:t xml:space="preserve"> — </w:t>
            </w:r>
          </w:p>
          <w:p w14:paraId="2BCA4D77" w14:textId="77777777" w:rsidR="00270187" w:rsidRPr="00E14BEB" w:rsidRDefault="00D65D73" w:rsidP="00806EE8">
            <w:pPr>
              <w:pStyle w:val="TableTextLeft"/>
              <w:numPr>
                <w:ilvl w:val="0"/>
                <w:numId w:val="24"/>
              </w:numPr>
              <w:rPr>
                <w:rFonts w:ascii="Fira Sans" w:hAnsi="Fira Sans"/>
                <w:szCs w:val="19"/>
              </w:rPr>
            </w:pPr>
            <w:r w:rsidRPr="00E11672">
              <w:rPr>
                <w:rFonts w:ascii="Fira Sans" w:hAnsi="Fira Sans"/>
                <w:szCs w:val="20"/>
              </w:rPr>
              <w:t>f</w:t>
            </w:r>
            <w:r w:rsidR="000F1AC3" w:rsidRPr="00E11672">
              <w:rPr>
                <w:rFonts w:ascii="Fira Sans" w:hAnsi="Fira Sans"/>
                <w:szCs w:val="20"/>
              </w:rPr>
              <w:t xml:space="preserve">orm a reasonable belief that </w:t>
            </w:r>
            <w:r w:rsidRPr="00E11672">
              <w:rPr>
                <w:rFonts w:ascii="Fira Sans" w:hAnsi="Fira Sans"/>
                <w:szCs w:val="20"/>
              </w:rPr>
              <w:t>the</w:t>
            </w:r>
            <w:r w:rsidR="00270187" w:rsidRPr="00E14BEB">
              <w:rPr>
                <w:rFonts w:ascii="Fira Sans" w:hAnsi="Fira Sans"/>
                <w:szCs w:val="19"/>
              </w:rPr>
              <w:t xml:space="preserve"> buyer is permitted by the buyer’s employer to buy the stock for the authorised </w:t>
            </w:r>
            <w:proofErr w:type="gramStart"/>
            <w:r w:rsidR="00270187" w:rsidRPr="00E14BEB">
              <w:rPr>
                <w:rFonts w:ascii="Fira Sans" w:hAnsi="Fira Sans"/>
                <w:szCs w:val="19"/>
              </w:rPr>
              <w:t>facility;</w:t>
            </w:r>
            <w:proofErr w:type="gramEnd"/>
            <w:r w:rsidR="00270187" w:rsidRPr="00E14BEB">
              <w:rPr>
                <w:rFonts w:ascii="Fira Sans" w:hAnsi="Fira Sans"/>
                <w:szCs w:val="19"/>
              </w:rPr>
              <w:t xml:space="preserve"> </w:t>
            </w:r>
          </w:p>
          <w:p w14:paraId="0B0A872E" w14:textId="77777777" w:rsidR="00270187" w:rsidRPr="00E14BEB" w:rsidRDefault="00D65D73" w:rsidP="00806EE8">
            <w:pPr>
              <w:pStyle w:val="TableTextLeft"/>
              <w:numPr>
                <w:ilvl w:val="0"/>
                <w:numId w:val="24"/>
              </w:numPr>
              <w:rPr>
                <w:rFonts w:ascii="Fira Sans" w:hAnsi="Fira Sans"/>
                <w:szCs w:val="19"/>
              </w:rPr>
            </w:pPr>
            <w:r>
              <w:rPr>
                <w:rFonts w:ascii="Fira Sans" w:hAnsi="Fira Sans"/>
                <w:sz w:val="19"/>
                <w:szCs w:val="19"/>
              </w:rPr>
              <w:t xml:space="preserve">form a reasonable belief that </w:t>
            </w:r>
            <w:r w:rsidR="00270187" w:rsidRPr="00E14BEB">
              <w:rPr>
                <w:rFonts w:ascii="Fira Sans" w:hAnsi="Fira Sans"/>
                <w:szCs w:val="19"/>
              </w:rPr>
              <w:t>the buyer has a reasonable need for the stock, and the amount of stock sought, for the facility; and</w:t>
            </w:r>
          </w:p>
          <w:p w14:paraId="2DF0A4FD" w14:textId="77777777" w:rsidR="00270187" w:rsidRPr="00E14BEB" w:rsidRDefault="00270187" w:rsidP="00806EE8">
            <w:pPr>
              <w:pStyle w:val="TableTextLeft"/>
              <w:numPr>
                <w:ilvl w:val="0"/>
                <w:numId w:val="24"/>
              </w:numPr>
              <w:rPr>
                <w:rFonts w:ascii="Fira Sans" w:hAnsi="Fira Sans"/>
                <w:szCs w:val="19"/>
              </w:rPr>
            </w:pPr>
            <w:r w:rsidRPr="00E14BEB">
              <w:rPr>
                <w:rFonts w:ascii="Fira Sans" w:hAnsi="Fira Sans"/>
                <w:szCs w:val="19"/>
              </w:rPr>
              <w:t>receive a purchase order for the stock signed by the buyer; and</w:t>
            </w:r>
          </w:p>
          <w:p w14:paraId="5B8D4983" w14:textId="77777777" w:rsidR="00270187" w:rsidRPr="005202DD" w:rsidRDefault="00D65D73" w:rsidP="00806EE8">
            <w:pPr>
              <w:pStyle w:val="TableTextLeft"/>
              <w:numPr>
                <w:ilvl w:val="0"/>
                <w:numId w:val="24"/>
              </w:numPr>
              <w:rPr>
                <w:rFonts w:ascii="Fira Sans" w:hAnsi="Fira Sans"/>
              </w:rPr>
            </w:pPr>
            <w:r>
              <w:rPr>
                <w:rFonts w:ascii="Fira Sans" w:hAnsi="Fira Sans"/>
                <w:szCs w:val="19"/>
              </w:rPr>
              <w:t>where</w:t>
            </w:r>
            <w:r w:rsidRPr="00E14BEB">
              <w:rPr>
                <w:rFonts w:ascii="Fira Sans" w:hAnsi="Fira Sans"/>
                <w:szCs w:val="19"/>
              </w:rPr>
              <w:t xml:space="preserve"> </w:t>
            </w:r>
            <w:r w:rsidR="00270187" w:rsidRPr="00E14BEB">
              <w:rPr>
                <w:rFonts w:ascii="Fira Sans" w:hAnsi="Fira Sans"/>
                <w:szCs w:val="19"/>
              </w:rPr>
              <w:t>the stock is to be delivered—obtain a street address for delivery of the stock.</w:t>
            </w:r>
          </w:p>
          <w:p w14:paraId="72B40E76" w14:textId="77777777" w:rsidR="005202DD" w:rsidRPr="005202DD" w:rsidRDefault="005202DD" w:rsidP="005202DD">
            <w:pPr>
              <w:pStyle w:val="BodyText"/>
            </w:pPr>
          </w:p>
          <w:p w14:paraId="7376AEC3" w14:textId="77777777" w:rsidR="005202DD" w:rsidRPr="005202DD" w:rsidRDefault="005202DD" w:rsidP="005202DD">
            <w:pPr>
              <w:pStyle w:val="BodyText"/>
            </w:pPr>
          </w:p>
          <w:p w14:paraId="55C4FE9D" w14:textId="77777777" w:rsidR="005202DD" w:rsidRPr="005202DD" w:rsidRDefault="005202DD" w:rsidP="005202DD">
            <w:pPr>
              <w:pStyle w:val="BodyText"/>
            </w:pPr>
          </w:p>
          <w:p w14:paraId="268354CD" w14:textId="2FBE73EC" w:rsidR="005202DD" w:rsidRPr="005202DD" w:rsidRDefault="001B7D6E" w:rsidP="001B7D6E">
            <w:pPr>
              <w:pStyle w:val="BodyText"/>
              <w:tabs>
                <w:tab w:val="left" w:pos="1640"/>
              </w:tabs>
            </w:pPr>
            <w:r>
              <w:tab/>
            </w:r>
          </w:p>
          <w:p w14:paraId="4A927399" w14:textId="77777777" w:rsidR="005202DD" w:rsidRPr="005202DD" w:rsidRDefault="005202DD" w:rsidP="005202DD">
            <w:pPr>
              <w:pStyle w:val="BodyText"/>
            </w:pPr>
          </w:p>
          <w:p w14:paraId="3DADDC46" w14:textId="77777777" w:rsidR="005202DD" w:rsidRPr="005202DD" w:rsidRDefault="005202DD" w:rsidP="005202DD">
            <w:pPr>
              <w:pStyle w:val="BodyText"/>
            </w:pPr>
          </w:p>
          <w:p w14:paraId="549214F2" w14:textId="77777777" w:rsidR="005202DD" w:rsidRPr="005202DD" w:rsidRDefault="005202DD" w:rsidP="005202DD">
            <w:pPr>
              <w:pStyle w:val="BodyText"/>
            </w:pPr>
          </w:p>
          <w:p w14:paraId="03F63702" w14:textId="77777777" w:rsidR="005202DD" w:rsidRPr="005202DD" w:rsidRDefault="005202DD" w:rsidP="005202DD">
            <w:pPr>
              <w:pStyle w:val="BodyText"/>
            </w:pPr>
          </w:p>
        </w:tc>
        <w:tc>
          <w:tcPr>
            <w:tcW w:w="4439" w:type="dxa"/>
          </w:tcPr>
          <w:p w14:paraId="17A90AF1" w14:textId="77777777" w:rsidR="00270187" w:rsidRPr="00E14BEB" w:rsidRDefault="00270187" w:rsidP="00935710">
            <w:pPr>
              <w:pStyle w:val="TableTextLeft"/>
              <w:rPr>
                <w:rFonts w:ascii="Fira Sans" w:hAnsi="Fira Sans"/>
              </w:rPr>
            </w:pPr>
          </w:p>
        </w:tc>
      </w:tr>
      <w:tr w:rsidR="00270187" w:rsidRPr="00E14BEB" w14:paraId="688A29A6" w14:textId="77777777" w:rsidTr="005636D0">
        <w:tblPrEx>
          <w:tblCellMar>
            <w:top w:w="28" w:type="dxa"/>
            <w:bottom w:w="28" w:type="dxa"/>
          </w:tblCellMar>
        </w:tblPrEx>
        <w:trPr>
          <w:cantSplit/>
        </w:trPr>
        <w:tc>
          <w:tcPr>
            <w:tcW w:w="6148" w:type="dxa"/>
          </w:tcPr>
          <w:p w14:paraId="108609BF" w14:textId="77777777" w:rsidR="00270187" w:rsidRPr="00E14BEB" w:rsidRDefault="00270187" w:rsidP="009B6117">
            <w:pPr>
              <w:pStyle w:val="TableTextLeft"/>
              <w:rPr>
                <w:rFonts w:ascii="Fira Sans" w:hAnsi="Fira Sans"/>
                <w:b/>
                <w:bCs/>
                <w:u w:val="single"/>
              </w:rPr>
            </w:pPr>
            <w:r w:rsidRPr="00E14BEB">
              <w:rPr>
                <w:rFonts w:ascii="Fira Sans" w:hAnsi="Fira Sans"/>
                <w:b/>
                <w:bCs/>
              </w:rPr>
              <w:t>s58 MPMR</w:t>
            </w:r>
          </w:p>
          <w:p w14:paraId="01308E33" w14:textId="77777777" w:rsidR="00270187" w:rsidRPr="00E14BEB" w:rsidRDefault="00270187" w:rsidP="008219B1">
            <w:pPr>
              <w:pStyle w:val="TableTextLeft"/>
              <w:rPr>
                <w:rFonts w:ascii="Fira Sans" w:hAnsi="Fira Sans"/>
              </w:rPr>
            </w:pPr>
            <w:r w:rsidRPr="00E14BEB">
              <w:rPr>
                <w:rFonts w:ascii="Fira Sans" w:hAnsi="Fira Sans"/>
              </w:rPr>
              <w:t>For stock of an S2 or S3 medicine sought by a buyer for practising a buyer’s profession, other than at an authorised facility</w:t>
            </w:r>
          </w:p>
          <w:p w14:paraId="3ECBFBA4" w14:textId="77777777" w:rsidR="00270187" w:rsidRPr="00E14BEB" w:rsidRDefault="00D65D73" w:rsidP="00806EE8">
            <w:pPr>
              <w:pStyle w:val="TableTextLeft"/>
              <w:numPr>
                <w:ilvl w:val="0"/>
                <w:numId w:val="67"/>
              </w:numPr>
              <w:rPr>
                <w:rFonts w:ascii="Fira Sans" w:hAnsi="Fira Sans"/>
              </w:rPr>
            </w:pPr>
            <w:r>
              <w:rPr>
                <w:rFonts w:ascii="Fira Sans" w:hAnsi="Fira Sans"/>
              </w:rPr>
              <w:t>Ensure that you (the supplier)</w:t>
            </w:r>
            <w:r w:rsidRPr="00E14BEB">
              <w:rPr>
                <w:rFonts w:ascii="Fira Sans" w:hAnsi="Fira Sans"/>
              </w:rPr>
              <w:t xml:space="preserve"> </w:t>
            </w:r>
            <w:r w:rsidR="00270187" w:rsidRPr="00E14BEB">
              <w:rPr>
                <w:rFonts w:ascii="Fira Sans" w:hAnsi="Fira Sans"/>
              </w:rPr>
              <w:t xml:space="preserve">— </w:t>
            </w:r>
          </w:p>
          <w:p w14:paraId="32819680" w14:textId="68D4D623" w:rsidR="00270187" w:rsidRPr="00E14BEB" w:rsidRDefault="00D65D73" w:rsidP="00806EE8">
            <w:pPr>
              <w:pStyle w:val="TableTextLeft"/>
              <w:numPr>
                <w:ilvl w:val="0"/>
                <w:numId w:val="68"/>
              </w:numPr>
              <w:rPr>
                <w:rFonts w:ascii="Fira Sans" w:hAnsi="Fira Sans"/>
                <w:szCs w:val="19"/>
              </w:rPr>
            </w:pPr>
            <w:r w:rsidRPr="006A0FC3">
              <w:rPr>
                <w:rFonts w:ascii="Fira Sans" w:hAnsi="Fira Sans"/>
                <w:szCs w:val="20"/>
              </w:rPr>
              <w:t>form a reasonable belief that the</w:t>
            </w:r>
            <w:r w:rsidRPr="006A0FC3">
              <w:rPr>
                <w:rFonts w:ascii="Fira Sans" w:hAnsi="Fira Sans"/>
                <w:szCs w:val="19"/>
              </w:rPr>
              <w:t xml:space="preserve"> </w:t>
            </w:r>
            <w:r w:rsidR="00270187" w:rsidRPr="006A0FC3">
              <w:rPr>
                <w:rFonts w:ascii="Fira Sans" w:hAnsi="Fira Sans"/>
                <w:szCs w:val="19"/>
              </w:rPr>
              <w:t>buyer</w:t>
            </w:r>
            <w:r w:rsidR="00270187" w:rsidRPr="00E14BEB">
              <w:rPr>
                <w:rFonts w:ascii="Fira Sans" w:hAnsi="Fira Sans"/>
                <w:szCs w:val="19"/>
              </w:rPr>
              <w:t xml:space="preserve"> is authorised under the </w:t>
            </w:r>
            <w:r w:rsidR="008471DE">
              <w:rPr>
                <w:rFonts w:ascii="Fira Sans" w:hAnsi="Fira Sans"/>
                <w:szCs w:val="19"/>
              </w:rPr>
              <w:t>MPA</w:t>
            </w:r>
            <w:r w:rsidR="00270187" w:rsidRPr="00E14BEB">
              <w:rPr>
                <w:rFonts w:ascii="Fira Sans" w:hAnsi="Fira Sans"/>
                <w:szCs w:val="19"/>
              </w:rPr>
              <w:t xml:space="preserve">, or permitted under a corresponding law or another law, to administer the medicine without a </w:t>
            </w:r>
            <w:proofErr w:type="gramStart"/>
            <w:r w:rsidR="00270187" w:rsidRPr="00E14BEB">
              <w:rPr>
                <w:rFonts w:ascii="Fira Sans" w:hAnsi="Fira Sans"/>
                <w:szCs w:val="19"/>
              </w:rPr>
              <w:t>prescription;</w:t>
            </w:r>
            <w:proofErr w:type="gramEnd"/>
            <w:r w:rsidR="00270187" w:rsidRPr="00E14BEB">
              <w:rPr>
                <w:rFonts w:ascii="Fira Sans" w:hAnsi="Fira Sans"/>
                <w:szCs w:val="19"/>
              </w:rPr>
              <w:t xml:space="preserve"> </w:t>
            </w:r>
          </w:p>
          <w:p w14:paraId="30777C3A" w14:textId="6B9C3EFD" w:rsidR="00270187" w:rsidRPr="00E14BEB" w:rsidRDefault="00D65D73" w:rsidP="00806EE8">
            <w:pPr>
              <w:pStyle w:val="TableTextLeft"/>
              <w:numPr>
                <w:ilvl w:val="0"/>
                <w:numId w:val="68"/>
              </w:numPr>
              <w:rPr>
                <w:rFonts w:ascii="Fira Sans" w:hAnsi="Fira Sans"/>
                <w:szCs w:val="19"/>
              </w:rPr>
            </w:pPr>
            <w:r w:rsidRPr="005636D0">
              <w:rPr>
                <w:rFonts w:ascii="Fira Sans" w:hAnsi="Fira Sans"/>
                <w:szCs w:val="20"/>
              </w:rPr>
              <w:t>form a reasonable belief that the</w:t>
            </w:r>
            <w:r w:rsidRPr="005636D0">
              <w:rPr>
                <w:rFonts w:ascii="Fira Sans" w:hAnsi="Fira Sans"/>
                <w:szCs w:val="19"/>
              </w:rPr>
              <w:t xml:space="preserve"> </w:t>
            </w:r>
            <w:r w:rsidR="00270187" w:rsidRPr="00E14BEB">
              <w:rPr>
                <w:rFonts w:ascii="Fira Sans" w:hAnsi="Fira Sans"/>
                <w:szCs w:val="19"/>
              </w:rPr>
              <w:t>buyer has a reasonable need for the stock, and the amount of stock sought, for the facility; and</w:t>
            </w:r>
          </w:p>
          <w:p w14:paraId="72E57ABC" w14:textId="77777777" w:rsidR="00270187" w:rsidRPr="00E14BEB" w:rsidRDefault="00270187" w:rsidP="00806EE8">
            <w:pPr>
              <w:pStyle w:val="TableTextLeft"/>
              <w:numPr>
                <w:ilvl w:val="0"/>
                <w:numId w:val="68"/>
              </w:numPr>
              <w:rPr>
                <w:rFonts w:ascii="Fira Sans" w:hAnsi="Fira Sans"/>
                <w:szCs w:val="19"/>
              </w:rPr>
            </w:pPr>
            <w:r w:rsidRPr="00E14BEB">
              <w:rPr>
                <w:rFonts w:ascii="Fira Sans" w:hAnsi="Fira Sans"/>
                <w:szCs w:val="19"/>
              </w:rPr>
              <w:t>receive a purchase order for the stock signed by the buyer; and</w:t>
            </w:r>
          </w:p>
          <w:p w14:paraId="68A26AF1" w14:textId="77777777" w:rsidR="00270187" w:rsidRPr="00E14BEB" w:rsidRDefault="00D65D73" w:rsidP="00806EE8">
            <w:pPr>
              <w:pStyle w:val="TableTextLeft"/>
              <w:numPr>
                <w:ilvl w:val="0"/>
                <w:numId w:val="68"/>
              </w:numPr>
              <w:rPr>
                <w:rFonts w:ascii="Fira Sans" w:hAnsi="Fira Sans"/>
                <w:sz w:val="18"/>
                <w:szCs w:val="18"/>
              </w:rPr>
            </w:pPr>
            <w:r>
              <w:rPr>
                <w:rFonts w:ascii="Fira Sans" w:hAnsi="Fira Sans"/>
                <w:szCs w:val="19"/>
              </w:rPr>
              <w:t>where</w:t>
            </w:r>
            <w:r w:rsidRPr="00E14BEB">
              <w:rPr>
                <w:rFonts w:ascii="Fira Sans" w:hAnsi="Fira Sans"/>
                <w:szCs w:val="19"/>
              </w:rPr>
              <w:t xml:space="preserve"> </w:t>
            </w:r>
            <w:r w:rsidR="00270187" w:rsidRPr="00E14BEB">
              <w:rPr>
                <w:rFonts w:ascii="Fira Sans" w:hAnsi="Fira Sans"/>
                <w:szCs w:val="19"/>
              </w:rPr>
              <w:t>the stock is to be delivered—obtain a street address for delivery of the stock.</w:t>
            </w:r>
          </w:p>
        </w:tc>
        <w:tc>
          <w:tcPr>
            <w:tcW w:w="4439" w:type="dxa"/>
          </w:tcPr>
          <w:p w14:paraId="39ED8814" w14:textId="77777777" w:rsidR="00270187" w:rsidRPr="00E14BEB" w:rsidRDefault="00270187" w:rsidP="00935710">
            <w:pPr>
              <w:pStyle w:val="TableTextLeft"/>
              <w:rPr>
                <w:rFonts w:ascii="Fira Sans" w:hAnsi="Fira Sans"/>
              </w:rPr>
            </w:pPr>
          </w:p>
        </w:tc>
      </w:tr>
      <w:tr w:rsidR="00270187" w:rsidRPr="00E14BEB" w14:paraId="71BA87AF" w14:textId="77777777" w:rsidTr="005636D0">
        <w:tblPrEx>
          <w:tblCellMar>
            <w:top w:w="28" w:type="dxa"/>
            <w:bottom w:w="28" w:type="dxa"/>
          </w:tblCellMar>
        </w:tblPrEx>
        <w:trPr>
          <w:cantSplit/>
        </w:trPr>
        <w:tc>
          <w:tcPr>
            <w:tcW w:w="6148" w:type="dxa"/>
          </w:tcPr>
          <w:p w14:paraId="176CC2F6" w14:textId="77777777" w:rsidR="00270187" w:rsidRPr="00E14BEB" w:rsidRDefault="00270187" w:rsidP="009B6117">
            <w:pPr>
              <w:pStyle w:val="TableTextLeft"/>
              <w:rPr>
                <w:rFonts w:ascii="Fira Sans" w:hAnsi="Fira Sans"/>
                <w:b/>
                <w:bCs/>
                <w:u w:val="single"/>
              </w:rPr>
            </w:pPr>
            <w:r w:rsidRPr="00E14BEB">
              <w:rPr>
                <w:rFonts w:ascii="Fira Sans" w:hAnsi="Fira Sans"/>
                <w:b/>
                <w:bCs/>
              </w:rPr>
              <w:lastRenderedPageBreak/>
              <w:t>s59 MPMR</w:t>
            </w:r>
          </w:p>
          <w:p w14:paraId="4280224C" w14:textId="77777777" w:rsidR="00270187" w:rsidRPr="00E14BEB" w:rsidRDefault="00270187" w:rsidP="008219B1">
            <w:pPr>
              <w:pStyle w:val="TableTextLeft"/>
              <w:rPr>
                <w:rFonts w:ascii="Fira Sans" w:hAnsi="Fira Sans"/>
              </w:rPr>
            </w:pPr>
            <w:r w:rsidRPr="00E14BEB">
              <w:rPr>
                <w:rFonts w:ascii="Fira Sans" w:hAnsi="Fira Sans"/>
              </w:rPr>
              <w:t xml:space="preserve">For stock of an S2 or S3 medicine sought by a buyer for manufacture or on-sale, other than at an authorised facility </w:t>
            </w:r>
          </w:p>
          <w:p w14:paraId="48B089A9" w14:textId="77777777" w:rsidR="00D65D73" w:rsidRPr="00E14BEB" w:rsidRDefault="00D65D73" w:rsidP="00A54C39">
            <w:pPr>
              <w:pStyle w:val="TableTextLeft"/>
              <w:numPr>
                <w:ilvl w:val="0"/>
                <w:numId w:val="67"/>
              </w:numPr>
              <w:rPr>
                <w:rFonts w:ascii="Fira Sans" w:hAnsi="Fira Sans"/>
              </w:rPr>
            </w:pPr>
            <w:r>
              <w:rPr>
                <w:rFonts w:ascii="Fira Sans" w:hAnsi="Fira Sans"/>
              </w:rPr>
              <w:t>Ensure that you (the supplier)</w:t>
            </w:r>
            <w:r w:rsidRPr="00E14BEB">
              <w:rPr>
                <w:rFonts w:ascii="Fira Sans" w:hAnsi="Fira Sans"/>
              </w:rPr>
              <w:t xml:space="preserve"> — </w:t>
            </w:r>
          </w:p>
          <w:p w14:paraId="379E003F" w14:textId="5791B1C3" w:rsidR="00270187" w:rsidRPr="00E14BEB" w:rsidRDefault="00D65D73" w:rsidP="00D65D73">
            <w:pPr>
              <w:pStyle w:val="TableTextLeft"/>
              <w:numPr>
                <w:ilvl w:val="0"/>
                <w:numId w:val="69"/>
              </w:numPr>
              <w:rPr>
                <w:rFonts w:ascii="Fira Sans" w:hAnsi="Fira Sans"/>
                <w:szCs w:val="19"/>
              </w:rPr>
            </w:pPr>
            <w:r w:rsidRPr="005636D0">
              <w:rPr>
                <w:rFonts w:ascii="Fira Sans" w:hAnsi="Fira Sans"/>
                <w:szCs w:val="20"/>
              </w:rPr>
              <w:t>form a reasonable belief that the</w:t>
            </w:r>
            <w:r w:rsidRPr="00E14BEB">
              <w:rPr>
                <w:rFonts w:ascii="Fira Sans" w:hAnsi="Fira Sans"/>
                <w:szCs w:val="19"/>
              </w:rPr>
              <w:t xml:space="preserve"> </w:t>
            </w:r>
            <w:r w:rsidR="00270187" w:rsidRPr="00E14BEB">
              <w:rPr>
                <w:rFonts w:ascii="Fira Sans" w:hAnsi="Fira Sans"/>
                <w:szCs w:val="19"/>
              </w:rPr>
              <w:t xml:space="preserve">buyer is authorised under the Act, or permitted under a corresponding law or another law, to manufacture or sell the </w:t>
            </w:r>
            <w:proofErr w:type="gramStart"/>
            <w:r w:rsidR="00270187" w:rsidRPr="00E14BEB">
              <w:rPr>
                <w:rFonts w:ascii="Fira Sans" w:hAnsi="Fira Sans"/>
                <w:szCs w:val="19"/>
              </w:rPr>
              <w:t>medicine;</w:t>
            </w:r>
            <w:proofErr w:type="gramEnd"/>
            <w:r w:rsidR="00270187" w:rsidRPr="00E14BEB">
              <w:rPr>
                <w:rFonts w:ascii="Fira Sans" w:hAnsi="Fira Sans"/>
                <w:szCs w:val="19"/>
              </w:rPr>
              <w:t xml:space="preserve"> </w:t>
            </w:r>
          </w:p>
          <w:p w14:paraId="437C4149" w14:textId="77777777" w:rsidR="00270187" w:rsidRPr="00E14BEB" w:rsidRDefault="00270187" w:rsidP="00D65D73">
            <w:pPr>
              <w:pStyle w:val="TableTextLeft"/>
              <w:numPr>
                <w:ilvl w:val="0"/>
                <w:numId w:val="69"/>
              </w:numPr>
              <w:rPr>
                <w:rFonts w:ascii="Fira Sans" w:hAnsi="Fira Sans"/>
                <w:szCs w:val="19"/>
              </w:rPr>
            </w:pPr>
            <w:r w:rsidRPr="00E14BEB">
              <w:rPr>
                <w:rFonts w:ascii="Fira Sans" w:hAnsi="Fira Sans"/>
                <w:szCs w:val="19"/>
              </w:rPr>
              <w:t>receive a purchase order for the stock signed by the buyer; and</w:t>
            </w:r>
          </w:p>
          <w:p w14:paraId="10E1638A" w14:textId="77777777" w:rsidR="00270187" w:rsidRPr="00E14BEB" w:rsidRDefault="00D65D73" w:rsidP="00D65D73">
            <w:pPr>
              <w:pStyle w:val="TableTextLeft"/>
              <w:numPr>
                <w:ilvl w:val="0"/>
                <w:numId w:val="69"/>
              </w:numPr>
              <w:rPr>
                <w:rFonts w:ascii="Fira Sans" w:hAnsi="Fira Sans"/>
                <w:sz w:val="18"/>
                <w:szCs w:val="18"/>
              </w:rPr>
            </w:pPr>
            <w:r>
              <w:rPr>
                <w:rFonts w:ascii="Fira Sans" w:hAnsi="Fira Sans"/>
                <w:szCs w:val="19"/>
              </w:rPr>
              <w:t>where</w:t>
            </w:r>
            <w:r w:rsidR="00270187" w:rsidRPr="00E14BEB">
              <w:rPr>
                <w:rFonts w:ascii="Fira Sans" w:hAnsi="Fira Sans"/>
                <w:szCs w:val="19"/>
              </w:rPr>
              <w:t xml:space="preserve"> the stock is to be delivered—</w:t>
            </w:r>
            <w:r>
              <w:rPr>
                <w:rFonts w:ascii="Fira Sans" w:hAnsi="Fira Sans"/>
                <w:szCs w:val="19"/>
              </w:rPr>
              <w:t>obtain</w:t>
            </w:r>
            <w:r w:rsidR="00270187" w:rsidRPr="00E14BEB">
              <w:rPr>
                <w:rFonts w:ascii="Fira Sans" w:hAnsi="Fira Sans"/>
                <w:szCs w:val="19"/>
              </w:rPr>
              <w:t xml:space="preserve"> a street address for delivery of the stock.</w:t>
            </w:r>
          </w:p>
        </w:tc>
        <w:tc>
          <w:tcPr>
            <w:tcW w:w="4439" w:type="dxa"/>
          </w:tcPr>
          <w:p w14:paraId="31B46CB1" w14:textId="77777777" w:rsidR="00270187" w:rsidRPr="00E14BEB" w:rsidRDefault="00270187" w:rsidP="00935710">
            <w:pPr>
              <w:pStyle w:val="TableTextLeft"/>
              <w:rPr>
                <w:rFonts w:ascii="Fira Sans" w:hAnsi="Fira Sans"/>
              </w:rPr>
            </w:pPr>
          </w:p>
        </w:tc>
      </w:tr>
      <w:tr w:rsidR="00270187" w:rsidRPr="00E14BEB" w14:paraId="5DCA183C" w14:textId="77777777" w:rsidTr="005636D0">
        <w:tblPrEx>
          <w:tblCellMar>
            <w:top w:w="28" w:type="dxa"/>
            <w:bottom w:w="28" w:type="dxa"/>
          </w:tblCellMar>
        </w:tblPrEx>
        <w:trPr>
          <w:cantSplit/>
        </w:trPr>
        <w:tc>
          <w:tcPr>
            <w:tcW w:w="6148" w:type="dxa"/>
          </w:tcPr>
          <w:p w14:paraId="1BF4260F" w14:textId="77777777" w:rsidR="00270187" w:rsidRPr="00E14BEB" w:rsidRDefault="00270187" w:rsidP="009B6117">
            <w:pPr>
              <w:pStyle w:val="TableTextLeft"/>
              <w:rPr>
                <w:rFonts w:ascii="Fira Sans" w:hAnsi="Fira Sans"/>
                <w:b/>
                <w:bCs/>
                <w:u w:val="single"/>
              </w:rPr>
            </w:pPr>
            <w:r w:rsidRPr="00E14BEB">
              <w:rPr>
                <w:rFonts w:ascii="Fira Sans" w:hAnsi="Fira Sans"/>
                <w:b/>
                <w:bCs/>
              </w:rPr>
              <w:t>s60 MPMR</w:t>
            </w:r>
          </w:p>
          <w:p w14:paraId="0064CD11" w14:textId="77777777" w:rsidR="00270187" w:rsidRPr="00EB4CE7" w:rsidRDefault="00270187" w:rsidP="00854782">
            <w:pPr>
              <w:pStyle w:val="TableTextLeft"/>
              <w:rPr>
                <w:rFonts w:ascii="Fira Sans" w:hAnsi="Fira Sans"/>
                <w:b/>
                <w:bCs/>
              </w:rPr>
            </w:pPr>
            <w:r w:rsidRPr="00EB4CE7">
              <w:rPr>
                <w:rFonts w:ascii="Fira Sans" w:hAnsi="Fira Sans"/>
                <w:b/>
                <w:bCs/>
              </w:rPr>
              <w:t>When supply is not permitted</w:t>
            </w:r>
          </w:p>
          <w:p w14:paraId="361BC0D2" w14:textId="77777777" w:rsidR="00270187" w:rsidRPr="00E14BEB" w:rsidRDefault="00D65D73" w:rsidP="00806EE8">
            <w:pPr>
              <w:pStyle w:val="TableTextLeft"/>
              <w:numPr>
                <w:ilvl w:val="0"/>
                <w:numId w:val="67"/>
              </w:numPr>
              <w:rPr>
                <w:rFonts w:ascii="Fira Sans" w:hAnsi="Fira Sans"/>
              </w:rPr>
            </w:pPr>
            <w:r>
              <w:rPr>
                <w:rFonts w:ascii="Fira Sans" w:hAnsi="Fira Sans"/>
              </w:rPr>
              <w:t xml:space="preserve">You (the supplier) </w:t>
            </w:r>
            <w:r w:rsidR="00270187" w:rsidRPr="00E14BEB">
              <w:rPr>
                <w:rFonts w:ascii="Fira Sans" w:hAnsi="Fira Sans"/>
              </w:rPr>
              <w:t>must not supply a stock of medicine —</w:t>
            </w:r>
          </w:p>
          <w:p w14:paraId="61C1023E" w14:textId="77777777" w:rsidR="00270187" w:rsidRPr="00E14BEB" w:rsidRDefault="00270187" w:rsidP="00806EE8">
            <w:pPr>
              <w:pStyle w:val="TableTextLeft"/>
              <w:numPr>
                <w:ilvl w:val="0"/>
                <w:numId w:val="70"/>
              </w:numPr>
              <w:rPr>
                <w:rFonts w:ascii="Fira Sans" w:hAnsi="Fira Sans"/>
              </w:rPr>
            </w:pPr>
            <w:r w:rsidRPr="00E14BEB">
              <w:rPr>
                <w:rFonts w:ascii="Fira Sans" w:hAnsi="Fira Sans"/>
                <w:szCs w:val="19"/>
              </w:rPr>
              <w:t>Where</w:t>
            </w:r>
            <w:r w:rsidRPr="00E14BEB">
              <w:rPr>
                <w:rFonts w:ascii="Fira Sans" w:hAnsi="Fira Sans"/>
              </w:rPr>
              <w:t xml:space="preserve"> </w:t>
            </w:r>
            <w:r w:rsidR="00D65D73">
              <w:rPr>
                <w:rFonts w:ascii="Fira Sans" w:hAnsi="Fira Sans"/>
              </w:rPr>
              <w:t xml:space="preserve">you (the supplier) </w:t>
            </w:r>
            <w:r w:rsidRPr="00E14BEB">
              <w:rPr>
                <w:rFonts w:ascii="Fira Sans" w:hAnsi="Fira Sans"/>
              </w:rPr>
              <w:t>reasonably suspects—</w:t>
            </w:r>
          </w:p>
          <w:p w14:paraId="447FF777" w14:textId="77777777" w:rsidR="00270187" w:rsidRPr="00E14BEB" w:rsidRDefault="00270187" w:rsidP="00806EE8">
            <w:pPr>
              <w:pStyle w:val="TableTextLeft"/>
              <w:numPr>
                <w:ilvl w:val="0"/>
                <w:numId w:val="25"/>
              </w:numPr>
              <w:ind w:hanging="186"/>
              <w:rPr>
                <w:rFonts w:ascii="Fira Sans" w:hAnsi="Fira Sans"/>
                <w:sz w:val="19"/>
                <w:szCs w:val="19"/>
              </w:rPr>
            </w:pPr>
            <w:r w:rsidRPr="00E14BEB">
              <w:rPr>
                <w:rFonts w:ascii="Fira Sans" w:hAnsi="Fira Sans"/>
                <w:sz w:val="19"/>
                <w:szCs w:val="19"/>
              </w:rPr>
              <w:t>the purchase order for the stock has been unlawfully obtained or made; or</w:t>
            </w:r>
          </w:p>
          <w:p w14:paraId="7C455C21" w14:textId="77777777" w:rsidR="00270187" w:rsidRPr="00E14BEB" w:rsidRDefault="00270187" w:rsidP="00806EE8">
            <w:pPr>
              <w:pStyle w:val="TableTextLeft"/>
              <w:numPr>
                <w:ilvl w:val="0"/>
                <w:numId w:val="25"/>
              </w:numPr>
              <w:ind w:hanging="186"/>
              <w:rPr>
                <w:rFonts w:ascii="Fira Sans" w:hAnsi="Fira Sans"/>
                <w:sz w:val="19"/>
                <w:szCs w:val="19"/>
              </w:rPr>
            </w:pPr>
            <w:r w:rsidRPr="00E14BEB">
              <w:rPr>
                <w:rFonts w:ascii="Fira Sans" w:hAnsi="Fira Sans"/>
                <w:sz w:val="19"/>
                <w:szCs w:val="19"/>
              </w:rPr>
              <w:t>the purchase order for the stock has been fulfilled or cancelled.</w:t>
            </w:r>
          </w:p>
          <w:p w14:paraId="0BEC5E45" w14:textId="77777777" w:rsidR="00270187" w:rsidRPr="00E14BEB" w:rsidRDefault="00270187" w:rsidP="00806EE8">
            <w:pPr>
              <w:pStyle w:val="TableTextLeft"/>
              <w:numPr>
                <w:ilvl w:val="0"/>
                <w:numId w:val="70"/>
              </w:numPr>
              <w:rPr>
                <w:rFonts w:ascii="Fira Sans" w:hAnsi="Fira Sans"/>
              </w:rPr>
            </w:pPr>
            <w:r w:rsidRPr="00E14BEB">
              <w:rPr>
                <w:rFonts w:ascii="Fira Sans" w:hAnsi="Fira Sans"/>
                <w:szCs w:val="19"/>
              </w:rPr>
              <w:t>Where</w:t>
            </w:r>
            <w:r w:rsidRPr="00E14BEB">
              <w:rPr>
                <w:rFonts w:ascii="Fira Sans" w:hAnsi="Fira Sans"/>
              </w:rPr>
              <w:t xml:space="preserve"> the date stated on the purchase order is more than 1 year before the day on which the stock is proposed to be supplied.</w:t>
            </w:r>
          </w:p>
        </w:tc>
        <w:tc>
          <w:tcPr>
            <w:tcW w:w="4439" w:type="dxa"/>
          </w:tcPr>
          <w:p w14:paraId="05E92F59" w14:textId="77777777" w:rsidR="00270187" w:rsidRPr="00E14BEB" w:rsidRDefault="00270187" w:rsidP="00935710">
            <w:pPr>
              <w:pStyle w:val="TableTextLeft"/>
              <w:rPr>
                <w:rFonts w:ascii="Fira Sans" w:hAnsi="Fira Sans"/>
              </w:rPr>
            </w:pPr>
          </w:p>
        </w:tc>
      </w:tr>
      <w:tr w:rsidR="00270187" w:rsidRPr="00E14BEB" w14:paraId="07D5FD4C" w14:textId="77777777" w:rsidTr="005636D0">
        <w:tblPrEx>
          <w:tblCellMar>
            <w:top w:w="28" w:type="dxa"/>
            <w:bottom w:w="28" w:type="dxa"/>
          </w:tblCellMar>
        </w:tblPrEx>
        <w:trPr>
          <w:cantSplit/>
        </w:trPr>
        <w:tc>
          <w:tcPr>
            <w:tcW w:w="6148" w:type="dxa"/>
          </w:tcPr>
          <w:p w14:paraId="2D10AAC3" w14:textId="77777777" w:rsidR="00270187" w:rsidRPr="00E14BEB" w:rsidRDefault="00270187" w:rsidP="002C4D3B">
            <w:pPr>
              <w:pStyle w:val="TableTextLeft"/>
              <w:rPr>
                <w:rFonts w:ascii="Fira Sans" w:hAnsi="Fira Sans"/>
                <w:b/>
                <w:bCs/>
                <w:u w:val="single"/>
              </w:rPr>
            </w:pPr>
            <w:r w:rsidRPr="00E14BEB">
              <w:rPr>
                <w:rFonts w:ascii="Fira Sans" w:hAnsi="Fira Sans"/>
                <w:b/>
                <w:bCs/>
              </w:rPr>
              <w:t>s61 &amp; s62 MPMR</w:t>
            </w:r>
          </w:p>
          <w:p w14:paraId="7373C311" w14:textId="77777777" w:rsidR="00270187" w:rsidRPr="00EB4CE7" w:rsidRDefault="00270187" w:rsidP="00854782">
            <w:pPr>
              <w:pStyle w:val="TableListLetter"/>
              <w:rPr>
                <w:rFonts w:ascii="Fira Sans" w:hAnsi="Fira Sans"/>
                <w:b/>
                <w:bCs/>
              </w:rPr>
            </w:pPr>
            <w:r w:rsidRPr="00EB4CE7">
              <w:rPr>
                <w:rFonts w:ascii="Fira Sans" w:hAnsi="Fira Sans"/>
                <w:b/>
                <w:bCs/>
              </w:rPr>
              <w:t>Documentation</w:t>
            </w:r>
          </w:p>
          <w:p w14:paraId="3B0F6746" w14:textId="77777777" w:rsidR="00270187" w:rsidRPr="00E14BEB" w:rsidRDefault="00270187" w:rsidP="00806EE8">
            <w:pPr>
              <w:pStyle w:val="TableTextLeft"/>
              <w:numPr>
                <w:ilvl w:val="0"/>
                <w:numId w:val="67"/>
              </w:numPr>
              <w:rPr>
                <w:rFonts w:ascii="Fira Sans" w:hAnsi="Fira Sans"/>
              </w:rPr>
            </w:pPr>
            <w:r w:rsidRPr="00E14BEB">
              <w:rPr>
                <w:rFonts w:ascii="Fira Sans" w:hAnsi="Fira Sans"/>
              </w:rPr>
              <w:t xml:space="preserve">When supplying stock of a medicine, </w:t>
            </w:r>
            <w:r w:rsidR="00744F3A">
              <w:rPr>
                <w:rFonts w:ascii="Fira Sans" w:hAnsi="Fira Sans"/>
              </w:rPr>
              <w:t xml:space="preserve">you (the supplier) </w:t>
            </w:r>
            <w:r w:rsidRPr="00E14BEB">
              <w:rPr>
                <w:rFonts w:ascii="Fira Sans" w:hAnsi="Fira Sans"/>
              </w:rPr>
              <w:t>will—</w:t>
            </w:r>
          </w:p>
          <w:p w14:paraId="58F9CB42" w14:textId="77777777" w:rsidR="00270187" w:rsidRPr="00E14BEB" w:rsidRDefault="00270187" w:rsidP="00806EE8">
            <w:pPr>
              <w:pStyle w:val="BulletList2Column"/>
              <w:numPr>
                <w:ilvl w:val="0"/>
                <w:numId w:val="71"/>
              </w:numPr>
              <w:ind w:left="316" w:hanging="218"/>
              <w:rPr>
                <w:szCs w:val="19"/>
              </w:rPr>
            </w:pPr>
            <w:r w:rsidRPr="00E14BEB">
              <w:rPr>
                <w:szCs w:val="19"/>
              </w:rPr>
              <w:t>Give the buyer an invoice or other notice (a notice) stating the following information—</w:t>
            </w:r>
          </w:p>
          <w:p w14:paraId="01F79339" w14:textId="77777777" w:rsidR="00270187" w:rsidRPr="00E14BEB" w:rsidRDefault="00270187" w:rsidP="00806EE8">
            <w:pPr>
              <w:pStyle w:val="TableTextLeft"/>
              <w:numPr>
                <w:ilvl w:val="0"/>
                <w:numId w:val="28"/>
              </w:numPr>
              <w:rPr>
                <w:rFonts w:ascii="Fira Sans" w:hAnsi="Fira Sans"/>
                <w:sz w:val="19"/>
                <w:szCs w:val="19"/>
              </w:rPr>
            </w:pPr>
            <w:r w:rsidRPr="00E14BEB">
              <w:rPr>
                <w:rFonts w:ascii="Fira Sans" w:hAnsi="Fira Sans"/>
                <w:sz w:val="19"/>
                <w:szCs w:val="19"/>
              </w:rPr>
              <w:t xml:space="preserve">a unique identifier for the </w:t>
            </w:r>
            <w:proofErr w:type="gramStart"/>
            <w:r w:rsidRPr="00E14BEB">
              <w:rPr>
                <w:rFonts w:ascii="Fira Sans" w:hAnsi="Fira Sans"/>
                <w:sz w:val="19"/>
                <w:szCs w:val="19"/>
              </w:rPr>
              <w:t>notice;</w:t>
            </w:r>
            <w:proofErr w:type="gramEnd"/>
          </w:p>
          <w:p w14:paraId="11D7A8EF" w14:textId="77777777" w:rsidR="00270187" w:rsidRPr="00E14BEB" w:rsidRDefault="00270187" w:rsidP="00806EE8">
            <w:pPr>
              <w:pStyle w:val="TableTextLeft"/>
              <w:numPr>
                <w:ilvl w:val="0"/>
                <w:numId w:val="28"/>
              </w:numPr>
              <w:rPr>
                <w:rFonts w:ascii="Fira Sans" w:hAnsi="Fira Sans"/>
                <w:sz w:val="19"/>
                <w:szCs w:val="19"/>
              </w:rPr>
            </w:pPr>
            <w:r w:rsidRPr="00E14BEB">
              <w:rPr>
                <w:rFonts w:ascii="Fira Sans" w:hAnsi="Fira Sans"/>
                <w:sz w:val="19"/>
                <w:szCs w:val="19"/>
              </w:rPr>
              <w:t xml:space="preserve">the date of the </w:t>
            </w:r>
            <w:proofErr w:type="gramStart"/>
            <w:r w:rsidRPr="00E14BEB">
              <w:rPr>
                <w:rFonts w:ascii="Fira Sans" w:hAnsi="Fira Sans"/>
                <w:sz w:val="19"/>
                <w:szCs w:val="19"/>
              </w:rPr>
              <w:t>supply;</w:t>
            </w:r>
            <w:proofErr w:type="gramEnd"/>
            <w:r w:rsidRPr="00E14BEB">
              <w:rPr>
                <w:rFonts w:ascii="Fira Sans" w:hAnsi="Fira Sans"/>
                <w:sz w:val="19"/>
                <w:szCs w:val="19"/>
              </w:rPr>
              <w:t xml:space="preserve">  </w:t>
            </w:r>
          </w:p>
          <w:p w14:paraId="19788749" w14:textId="77777777" w:rsidR="00270187" w:rsidRPr="00E14BEB" w:rsidRDefault="00270187" w:rsidP="00806EE8">
            <w:pPr>
              <w:pStyle w:val="TableTextLeft"/>
              <w:numPr>
                <w:ilvl w:val="0"/>
                <w:numId w:val="28"/>
              </w:numPr>
              <w:rPr>
                <w:rFonts w:ascii="Fira Sans" w:hAnsi="Fira Sans"/>
                <w:sz w:val="19"/>
                <w:szCs w:val="19"/>
              </w:rPr>
            </w:pPr>
            <w:r w:rsidRPr="00E14BEB">
              <w:rPr>
                <w:rFonts w:ascii="Fira Sans" w:hAnsi="Fira Sans"/>
                <w:sz w:val="19"/>
                <w:szCs w:val="19"/>
              </w:rPr>
              <w:t xml:space="preserve">the name and address of the </w:t>
            </w:r>
            <w:proofErr w:type="gramStart"/>
            <w:r w:rsidRPr="00E14BEB">
              <w:rPr>
                <w:rFonts w:ascii="Fira Sans" w:hAnsi="Fira Sans"/>
                <w:sz w:val="19"/>
                <w:szCs w:val="19"/>
              </w:rPr>
              <w:t>buyer;</w:t>
            </w:r>
            <w:proofErr w:type="gramEnd"/>
          </w:p>
          <w:p w14:paraId="3FEAB750" w14:textId="77777777" w:rsidR="00270187" w:rsidRPr="00E14BEB" w:rsidRDefault="00270187" w:rsidP="00806EE8">
            <w:pPr>
              <w:pStyle w:val="TableTextLeft"/>
              <w:numPr>
                <w:ilvl w:val="0"/>
                <w:numId w:val="28"/>
              </w:numPr>
              <w:rPr>
                <w:rFonts w:ascii="Fira Sans" w:hAnsi="Fira Sans"/>
                <w:sz w:val="19"/>
                <w:szCs w:val="19"/>
              </w:rPr>
            </w:pPr>
            <w:r w:rsidRPr="00E14BEB">
              <w:rPr>
                <w:rFonts w:ascii="Fira Sans" w:hAnsi="Fira Sans"/>
                <w:sz w:val="19"/>
                <w:szCs w:val="19"/>
              </w:rPr>
              <w:t xml:space="preserve">if the stock is delivered—the place to which the stock is </w:t>
            </w:r>
            <w:proofErr w:type="gramStart"/>
            <w:r w:rsidRPr="00E14BEB">
              <w:rPr>
                <w:rFonts w:ascii="Fira Sans" w:hAnsi="Fira Sans"/>
                <w:sz w:val="19"/>
                <w:szCs w:val="19"/>
              </w:rPr>
              <w:t>delivered;</w:t>
            </w:r>
            <w:proofErr w:type="gramEnd"/>
          </w:p>
          <w:p w14:paraId="2A874FF4" w14:textId="77777777" w:rsidR="00270187" w:rsidRPr="00E14BEB" w:rsidRDefault="00270187" w:rsidP="00806EE8">
            <w:pPr>
              <w:pStyle w:val="TableTextLeft"/>
              <w:numPr>
                <w:ilvl w:val="0"/>
                <w:numId w:val="28"/>
              </w:numPr>
              <w:rPr>
                <w:rFonts w:ascii="Fira Sans" w:hAnsi="Fira Sans"/>
                <w:sz w:val="19"/>
                <w:szCs w:val="19"/>
              </w:rPr>
            </w:pPr>
            <w:r w:rsidRPr="00E14BEB">
              <w:rPr>
                <w:rFonts w:ascii="Fira Sans" w:hAnsi="Fira Sans"/>
                <w:sz w:val="19"/>
                <w:szCs w:val="19"/>
              </w:rPr>
              <w:t xml:space="preserve">the details of the buyer’s authorisation or permission to buy the </w:t>
            </w:r>
            <w:proofErr w:type="gramStart"/>
            <w:r w:rsidRPr="00E14BEB">
              <w:rPr>
                <w:rFonts w:ascii="Fira Sans" w:hAnsi="Fira Sans"/>
                <w:sz w:val="19"/>
                <w:szCs w:val="19"/>
              </w:rPr>
              <w:t>stock;</w:t>
            </w:r>
            <w:proofErr w:type="gramEnd"/>
          </w:p>
          <w:p w14:paraId="24131FF4" w14:textId="77777777" w:rsidR="00270187" w:rsidRPr="00E14BEB" w:rsidRDefault="00270187" w:rsidP="00806EE8">
            <w:pPr>
              <w:pStyle w:val="TableTextLeft"/>
              <w:numPr>
                <w:ilvl w:val="0"/>
                <w:numId w:val="28"/>
              </w:numPr>
              <w:rPr>
                <w:rFonts w:ascii="Fira Sans" w:hAnsi="Fira Sans"/>
                <w:sz w:val="19"/>
                <w:szCs w:val="19"/>
              </w:rPr>
            </w:pPr>
            <w:r w:rsidRPr="00E14BEB">
              <w:rPr>
                <w:rFonts w:ascii="Fira Sans" w:hAnsi="Fira Sans"/>
                <w:sz w:val="19"/>
                <w:szCs w:val="19"/>
              </w:rPr>
              <w:t xml:space="preserve">the name, form and strength of the medicine </w:t>
            </w:r>
            <w:proofErr w:type="gramStart"/>
            <w:r w:rsidRPr="00E14BEB">
              <w:rPr>
                <w:rFonts w:ascii="Fira Sans" w:hAnsi="Fira Sans"/>
                <w:sz w:val="19"/>
                <w:szCs w:val="19"/>
              </w:rPr>
              <w:t>supplied;</w:t>
            </w:r>
            <w:proofErr w:type="gramEnd"/>
          </w:p>
          <w:p w14:paraId="0CBDA517" w14:textId="77777777" w:rsidR="00270187" w:rsidRPr="00E14BEB" w:rsidRDefault="00270187" w:rsidP="00806EE8">
            <w:pPr>
              <w:pStyle w:val="TableTextLeft"/>
              <w:numPr>
                <w:ilvl w:val="0"/>
                <w:numId w:val="28"/>
              </w:numPr>
              <w:rPr>
                <w:rFonts w:ascii="Fira Sans" w:hAnsi="Fira Sans"/>
                <w:sz w:val="19"/>
                <w:szCs w:val="19"/>
              </w:rPr>
            </w:pPr>
            <w:r w:rsidRPr="00E14BEB">
              <w:rPr>
                <w:rFonts w:ascii="Fira Sans" w:hAnsi="Fira Sans"/>
                <w:sz w:val="19"/>
                <w:szCs w:val="19"/>
              </w:rPr>
              <w:t>the amount of stock of the medicine supplied.</w:t>
            </w:r>
          </w:p>
          <w:p w14:paraId="627327D7" w14:textId="77777777" w:rsidR="00270187" w:rsidRPr="00E14BEB" w:rsidRDefault="00270187" w:rsidP="00C956A2">
            <w:pPr>
              <w:pStyle w:val="TableTextLeft"/>
              <w:rPr>
                <w:rFonts w:ascii="Fira Sans" w:hAnsi="Fira Sans"/>
                <w:sz w:val="2"/>
                <w:szCs w:val="2"/>
              </w:rPr>
            </w:pPr>
          </w:p>
          <w:p w14:paraId="76CC3DB1" w14:textId="77777777" w:rsidR="00270187" w:rsidRPr="00E14BEB" w:rsidRDefault="00270187" w:rsidP="00806EE8">
            <w:pPr>
              <w:pStyle w:val="BulletList2Column"/>
              <w:numPr>
                <w:ilvl w:val="0"/>
                <w:numId w:val="71"/>
              </w:numPr>
              <w:ind w:left="316" w:hanging="218"/>
              <w:rPr>
                <w:szCs w:val="19"/>
              </w:rPr>
            </w:pPr>
            <w:r w:rsidRPr="00E14BEB">
              <w:rPr>
                <w:szCs w:val="19"/>
              </w:rPr>
              <w:t>Keep a copy of the notice or a record of the details contained in the notice.</w:t>
            </w:r>
          </w:p>
          <w:p w14:paraId="1467A04C" w14:textId="77777777" w:rsidR="00270187" w:rsidRPr="00E14BEB" w:rsidRDefault="00270187" w:rsidP="00BD0D72">
            <w:pPr>
              <w:pStyle w:val="TableListLetter"/>
              <w:spacing w:after="0"/>
              <w:rPr>
                <w:rFonts w:ascii="Fira Sans" w:hAnsi="Fira Sans"/>
                <w:sz w:val="16"/>
                <w:szCs w:val="16"/>
              </w:rPr>
            </w:pPr>
            <w:r w:rsidRPr="00E14BEB">
              <w:rPr>
                <w:rFonts w:ascii="Fira Sans" w:hAnsi="Fira Sans"/>
                <w:sz w:val="16"/>
                <w:szCs w:val="16"/>
              </w:rPr>
              <w:t>Note—</w:t>
            </w:r>
          </w:p>
          <w:p w14:paraId="667D33C9" w14:textId="77777777" w:rsidR="00270187" w:rsidRPr="00E14BEB" w:rsidRDefault="00270187" w:rsidP="00BD0D72">
            <w:pPr>
              <w:pStyle w:val="TableListLetter"/>
              <w:spacing w:after="0"/>
              <w:rPr>
                <w:rFonts w:ascii="Fira Sans" w:hAnsi="Fira Sans"/>
                <w:sz w:val="16"/>
                <w:szCs w:val="16"/>
              </w:rPr>
            </w:pPr>
            <w:r w:rsidRPr="00E14BEB">
              <w:rPr>
                <w:rFonts w:ascii="Fira Sans" w:hAnsi="Fira Sans"/>
                <w:sz w:val="16"/>
                <w:szCs w:val="16"/>
              </w:rPr>
              <w:t xml:space="preserve">See section 224 about keeping records. </w:t>
            </w:r>
          </w:p>
          <w:p w14:paraId="6C389E5A" w14:textId="77777777" w:rsidR="00270187" w:rsidRPr="00E14BEB" w:rsidRDefault="00270187" w:rsidP="00806EE8">
            <w:pPr>
              <w:pStyle w:val="BulletList2Column"/>
              <w:numPr>
                <w:ilvl w:val="0"/>
                <w:numId w:val="57"/>
              </w:numPr>
              <w:spacing w:after="0"/>
              <w:ind w:left="357" w:hanging="357"/>
              <w:rPr>
                <w:sz w:val="16"/>
                <w:szCs w:val="16"/>
              </w:rPr>
            </w:pPr>
            <w:r w:rsidRPr="00E14BEB">
              <w:rPr>
                <w:sz w:val="16"/>
                <w:szCs w:val="16"/>
              </w:rPr>
              <w:t>mark the purchase order for the stock in a way that shows the order has been supplied and, if applicable, delivered; and</w:t>
            </w:r>
          </w:p>
          <w:p w14:paraId="531FD7F5" w14:textId="77777777" w:rsidR="00E11672" w:rsidRPr="002143E8" w:rsidRDefault="00270187" w:rsidP="002143E8">
            <w:pPr>
              <w:pStyle w:val="BulletList2Column"/>
              <w:numPr>
                <w:ilvl w:val="0"/>
                <w:numId w:val="57"/>
              </w:numPr>
              <w:spacing w:after="0"/>
              <w:ind w:left="357" w:hanging="357"/>
              <w:rPr>
                <w:rFonts w:eastAsia="MS Mincho"/>
                <w:kern w:val="0"/>
                <w:sz w:val="16"/>
                <w:szCs w:val="16"/>
              </w:rPr>
            </w:pPr>
            <w:r w:rsidRPr="002143E8">
              <w:rPr>
                <w:sz w:val="16"/>
                <w:szCs w:val="16"/>
              </w:rPr>
              <w:t xml:space="preserve">keep a copy of the marked purchase order.  </w:t>
            </w:r>
          </w:p>
        </w:tc>
        <w:tc>
          <w:tcPr>
            <w:tcW w:w="4439" w:type="dxa"/>
          </w:tcPr>
          <w:p w14:paraId="07ACB630" w14:textId="77777777" w:rsidR="00270187" w:rsidRPr="00E14BEB" w:rsidRDefault="00270187" w:rsidP="00854782">
            <w:pPr>
              <w:pStyle w:val="TableTextLeft"/>
              <w:rPr>
                <w:rFonts w:ascii="Fira Sans" w:hAnsi="Fira Sans"/>
              </w:rPr>
            </w:pPr>
          </w:p>
        </w:tc>
      </w:tr>
      <w:tr w:rsidR="00270187" w:rsidRPr="00E14BEB" w14:paraId="7E1947A5" w14:textId="77777777" w:rsidTr="005636D0">
        <w:tblPrEx>
          <w:tblCellMar>
            <w:top w:w="28" w:type="dxa"/>
            <w:bottom w:w="28" w:type="dxa"/>
          </w:tblCellMar>
        </w:tblPrEx>
        <w:trPr>
          <w:cantSplit/>
        </w:trPr>
        <w:tc>
          <w:tcPr>
            <w:tcW w:w="6148" w:type="dxa"/>
          </w:tcPr>
          <w:p w14:paraId="37630661" w14:textId="77777777" w:rsidR="00270187" w:rsidRPr="00E14BEB" w:rsidRDefault="00270187" w:rsidP="002C4D3B">
            <w:pPr>
              <w:pStyle w:val="TableTextLeft"/>
              <w:rPr>
                <w:rFonts w:ascii="Fira Sans" w:hAnsi="Fira Sans"/>
                <w:b/>
                <w:bCs/>
                <w:u w:val="single"/>
              </w:rPr>
            </w:pPr>
            <w:r w:rsidRPr="00E14BEB">
              <w:rPr>
                <w:rFonts w:ascii="Fira Sans" w:hAnsi="Fira Sans"/>
                <w:b/>
                <w:bCs/>
              </w:rPr>
              <w:t>s64 MPMR</w:t>
            </w:r>
          </w:p>
          <w:p w14:paraId="6CF892CC" w14:textId="77777777" w:rsidR="00270187" w:rsidRPr="00EB4CE7" w:rsidRDefault="00270187" w:rsidP="00662AAB">
            <w:pPr>
              <w:pStyle w:val="TableListLetter"/>
              <w:rPr>
                <w:rFonts w:ascii="Fira Sans" w:hAnsi="Fira Sans"/>
                <w:b/>
                <w:bCs/>
              </w:rPr>
            </w:pPr>
            <w:r w:rsidRPr="00EB4CE7">
              <w:rPr>
                <w:rFonts w:ascii="Fira Sans" w:hAnsi="Fira Sans"/>
                <w:b/>
                <w:bCs/>
              </w:rPr>
              <w:t>Delivery of supplied stock</w:t>
            </w:r>
          </w:p>
          <w:p w14:paraId="17249AF7" w14:textId="77777777" w:rsidR="00270187" w:rsidRPr="00E14BEB" w:rsidRDefault="00270187" w:rsidP="00806EE8">
            <w:pPr>
              <w:pStyle w:val="TableTextLeft"/>
              <w:numPr>
                <w:ilvl w:val="0"/>
                <w:numId w:val="67"/>
              </w:numPr>
              <w:rPr>
                <w:rFonts w:ascii="Fira Sans" w:hAnsi="Fira Sans"/>
              </w:rPr>
            </w:pPr>
            <w:r w:rsidRPr="00E14BEB">
              <w:rPr>
                <w:rFonts w:ascii="Fira Sans" w:hAnsi="Fira Sans"/>
              </w:rPr>
              <w:t>When delivering, or arrang</w:t>
            </w:r>
            <w:r w:rsidR="008471DE">
              <w:rPr>
                <w:rFonts w:ascii="Fira Sans" w:hAnsi="Fira Sans"/>
              </w:rPr>
              <w:t>ing</w:t>
            </w:r>
            <w:r w:rsidRPr="00E14BEB">
              <w:rPr>
                <w:rFonts w:ascii="Fira Sans" w:hAnsi="Fira Sans"/>
              </w:rPr>
              <w:t xml:space="preserve"> delivery of stock of a medicine to a buyer, </w:t>
            </w:r>
            <w:r w:rsidR="00A54C39">
              <w:rPr>
                <w:rFonts w:ascii="Fira Sans" w:hAnsi="Fira Sans"/>
              </w:rPr>
              <w:t xml:space="preserve">you (the supplier) </w:t>
            </w:r>
            <w:r w:rsidRPr="00E14BEB">
              <w:rPr>
                <w:rFonts w:ascii="Fira Sans" w:hAnsi="Fira Sans"/>
              </w:rPr>
              <w:t>will ensure stock of a medicine is—</w:t>
            </w:r>
          </w:p>
          <w:p w14:paraId="7259BD22" w14:textId="77777777" w:rsidR="00270187" w:rsidRPr="00E14BEB" w:rsidRDefault="00270187" w:rsidP="00806EE8">
            <w:pPr>
              <w:pStyle w:val="TableTextLeft"/>
              <w:numPr>
                <w:ilvl w:val="0"/>
                <w:numId w:val="29"/>
              </w:numPr>
              <w:rPr>
                <w:rFonts w:ascii="Fira Sans" w:hAnsi="Fira Sans"/>
                <w:sz w:val="19"/>
                <w:szCs w:val="19"/>
              </w:rPr>
            </w:pPr>
            <w:r w:rsidRPr="00E14BEB">
              <w:rPr>
                <w:rFonts w:ascii="Fira Sans" w:hAnsi="Fira Sans"/>
                <w:sz w:val="19"/>
                <w:szCs w:val="19"/>
              </w:rPr>
              <w:t>sealed in a securely closed package that is likely to show if the package breaks or anyone tampers with it; and</w:t>
            </w:r>
          </w:p>
          <w:p w14:paraId="77B9C586" w14:textId="77777777" w:rsidR="00E11672" w:rsidRPr="002143E8" w:rsidRDefault="00270187" w:rsidP="002143E8">
            <w:pPr>
              <w:pStyle w:val="TableTextLeft"/>
              <w:numPr>
                <w:ilvl w:val="0"/>
                <w:numId w:val="29"/>
              </w:numPr>
            </w:pPr>
            <w:r w:rsidRPr="002143E8">
              <w:rPr>
                <w:rFonts w:ascii="Fira Sans" w:hAnsi="Fira Sans"/>
                <w:sz w:val="19"/>
                <w:szCs w:val="19"/>
              </w:rPr>
              <w:t xml:space="preserve">clearly labelled with the name of the buyer of the medicine and street address for delivery stated on the purchase order for the stock or otherwise obtained by the supplier. </w:t>
            </w:r>
          </w:p>
        </w:tc>
        <w:tc>
          <w:tcPr>
            <w:tcW w:w="4439" w:type="dxa"/>
          </w:tcPr>
          <w:p w14:paraId="2CDB8F68" w14:textId="77777777" w:rsidR="00270187" w:rsidRPr="00E14BEB" w:rsidRDefault="00270187" w:rsidP="00662AAB">
            <w:pPr>
              <w:pStyle w:val="TableTextLeft"/>
              <w:rPr>
                <w:rFonts w:ascii="Fira Sans" w:hAnsi="Fira Sans"/>
              </w:rPr>
            </w:pPr>
          </w:p>
        </w:tc>
      </w:tr>
      <w:tr w:rsidR="00270187" w:rsidRPr="00E14BEB" w14:paraId="65054B82" w14:textId="77777777" w:rsidTr="005636D0">
        <w:tblPrEx>
          <w:tblCellMar>
            <w:top w:w="28" w:type="dxa"/>
            <w:bottom w:w="28" w:type="dxa"/>
          </w:tblCellMar>
        </w:tblPrEx>
        <w:trPr>
          <w:cantSplit/>
        </w:trPr>
        <w:tc>
          <w:tcPr>
            <w:tcW w:w="6148" w:type="dxa"/>
          </w:tcPr>
          <w:p w14:paraId="2ADE6DFE" w14:textId="77777777" w:rsidR="00270187" w:rsidRPr="00E14BEB" w:rsidRDefault="00270187" w:rsidP="002C4D3B">
            <w:pPr>
              <w:pStyle w:val="TableTextLeft"/>
              <w:rPr>
                <w:rFonts w:ascii="Fira Sans" w:hAnsi="Fira Sans"/>
                <w:b/>
                <w:bCs/>
                <w:u w:val="single"/>
              </w:rPr>
            </w:pPr>
            <w:r w:rsidRPr="00E14BEB">
              <w:rPr>
                <w:rFonts w:ascii="Fira Sans" w:hAnsi="Fira Sans"/>
                <w:b/>
                <w:bCs/>
              </w:rPr>
              <w:lastRenderedPageBreak/>
              <w:t>s65 MPMR</w:t>
            </w:r>
          </w:p>
          <w:p w14:paraId="322E763A" w14:textId="77777777" w:rsidR="00270187" w:rsidRPr="00EB4CE7" w:rsidRDefault="00270187" w:rsidP="002C4D3B">
            <w:pPr>
              <w:pStyle w:val="TableListLetter"/>
              <w:rPr>
                <w:rFonts w:ascii="Fira Sans" w:hAnsi="Fira Sans"/>
                <w:b/>
                <w:bCs/>
              </w:rPr>
            </w:pPr>
            <w:r w:rsidRPr="00EB4CE7">
              <w:rPr>
                <w:rFonts w:ascii="Fira Sans" w:hAnsi="Fira Sans"/>
                <w:b/>
                <w:bCs/>
              </w:rPr>
              <w:t>Delivery of supplied stock</w:t>
            </w:r>
          </w:p>
          <w:p w14:paraId="3B7A5774" w14:textId="77777777" w:rsidR="00270187" w:rsidRPr="00E14BEB" w:rsidRDefault="00270187" w:rsidP="00806EE8">
            <w:pPr>
              <w:pStyle w:val="TableTextLeft"/>
              <w:numPr>
                <w:ilvl w:val="0"/>
                <w:numId w:val="67"/>
              </w:numPr>
              <w:rPr>
                <w:rFonts w:ascii="Fira Sans" w:hAnsi="Fira Sans"/>
              </w:rPr>
            </w:pPr>
            <w:r w:rsidRPr="00E14BEB">
              <w:rPr>
                <w:rFonts w:ascii="Fira Sans" w:hAnsi="Fira Sans"/>
              </w:rPr>
              <w:t>For S8 medicines:</w:t>
            </w:r>
          </w:p>
          <w:p w14:paraId="5F79C273" w14:textId="77777777" w:rsidR="00270187" w:rsidRPr="00E14BEB" w:rsidRDefault="00270187" w:rsidP="002C4D3B">
            <w:pPr>
              <w:pStyle w:val="BulletList2Column"/>
              <w:ind w:left="35" w:hanging="35"/>
              <w:rPr>
                <w:szCs w:val="19"/>
              </w:rPr>
            </w:pPr>
            <w:r w:rsidRPr="00E14BEB">
              <w:rPr>
                <w:szCs w:val="19"/>
              </w:rPr>
              <w:t>Ensure the stock is packaged for delivery in a way that does not—</w:t>
            </w:r>
          </w:p>
          <w:p w14:paraId="5D25904A" w14:textId="77777777" w:rsidR="00270187" w:rsidRPr="00E14BEB" w:rsidRDefault="00270187" w:rsidP="00806EE8">
            <w:pPr>
              <w:pStyle w:val="TableTextLeft"/>
              <w:numPr>
                <w:ilvl w:val="0"/>
                <w:numId w:val="30"/>
              </w:numPr>
              <w:rPr>
                <w:rFonts w:ascii="Fira Sans" w:hAnsi="Fira Sans"/>
                <w:sz w:val="19"/>
                <w:szCs w:val="19"/>
              </w:rPr>
            </w:pPr>
            <w:r w:rsidRPr="00E14BEB">
              <w:rPr>
                <w:rFonts w:ascii="Fira Sans" w:hAnsi="Fira Sans"/>
                <w:sz w:val="19"/>
                <w:szCs w:val="19"/>
              </w:rPr>
              <w:t>mix the S8 medicine with anything other than other S8 medicines; or</w:t>
            </w:r>
          </w:p>
          <w:p w14:paraId="051D50E9" w14:textId="77777777" w:rsidR="00E11672" w:rsidRPr="008521D3" w:rsidRDefault="00270187" w:rsidP="002143E8">
            <w:pPr>
              <w:pStyle w:val="TableTextLeft"/>
              <w:numPr>
                <w:ilvl w:val="0"/>
                <w:numId w:val="30"/>
              </w:numPr>
            </w:pPr>
            <w:r w:rsidRPr="002143E8">
              <w:rPr>
                <w:rFonts w:ascii="Fira Sans" w:hAnsi="Fira Sans"/>
                <w:sz w:val="19"/>
                <w:szCs w:val="19"/>
              </w:rPr>
              <w:t>label or mark the packaging with a statement indicating it contains an S8 medicine.</w:t>
            </w:r>
          </w:p>
        </w:tc>
        <w:tc>
          <w:tcPr>
            <w:tcW w:w="4439" w:type="dxa"/>
          </w:tcPr>
          <w:p w14:paraId="50B5AEF2" w14:textId="77777777" w:rsidR="00270187" w:rsidRPr="00E14BEB" w:rsidRDefault="00270187" w:rsidP="00662AAB">
            <w:pPr>
              <w:pStyle w:val="TableTextLeft"/>
              <w:rPr>
                <w:rFonts w:ascii="Fira Sans" w:hAnsi="Fira Sans"/>
              </w:rPr>
            </w:pPr>
          </w:p>
        </w:tc>
      </w:tr>
      <w:tr w:rsidR="00270187" w:rsidRPr="00E14BEB" w14:paraId="2A0419A2" w14:textId="77777777" w:rsidTr="005636D0">
        <w:tblPrEx>
          <w:tblCellMar>
            <w:top w:w="28" w:type="dxa"/>
            <w:bottom w:w="28" w:type="dxa"/>
          </w:tblCellMar>
        </w:tblPrEx>
        <w:trPr>
          <w:cantSplit/>
        </w:trPr>
        <w:tc>
          <w:tcPr>
            <w:tcW w:w="6148" w:type="dxa"/>
          </w:tcPr>
          <w:p w14:paraId="172EB304" w14:textId="77777777" w:rsidR="00270187" w:rsidRPr="00E14BEB" w:rsidRDefault="00270187" w:rsidP="002C4D3B">
            <w:pPr>
              <w:pStyle w:val="TableTextLeft"/>
              <w:rPr>
                <w:rFonts w:ascii="Fira Sans" w:hAnsi="Fira Sans"/>
                <w:b/>
                <w:bCs/>
                <w:u w:val="single"/>
              </w:rPr>
            </w:pPr>
            <w:r w:rsidRPr="00E14BEB">
              <w:rPr>
                <w:rFonts w:ascii="Fira Sans" w:hAnsi="Fira Sans"/>
                <w:b/>
                <w:bCs/>
              </w:rPr>
              <w:t>s66 MPMR</w:t>
            </w:r>
          </w:p>
          <w:p w14:paraId="75964C6F" w14:textId="77777777" w:rsidR="00270187" w:rsidRPr="00EB4CE7" w:rsidRDefault="00270187" w:rsidP="00EB4CE7">
            <w:pPr>
              <w:pStyle w:val="TableListLetter"/>
              <w:rPr>
                <w:rFonts w:ascii="Fira Sans" w:hAnsi="Fira Sans"/>
                <w:b/>
                <w:bCs/>
              </w:rPr>
            </w:pPr>
            <w:r w:rsidRPr="00EB4CE7">
              <w:rPr>
                <w:rFonts w:ascii="Fira Sans" w:hAnsi="Fira Sans"/>
                <w:b/>
                <w:bCs/>
              </w:rPr>
              <w:t>Engaging carrier</w:t>
            </w:r>
          </w:p>
          <w:p w14:paraId="21FF3011" w14:textId="77777777" w:rsidR="00270187" w:rsidRPr="00E14BEB" w:rsidRDefault="00270187" w:rsidP="00806EE8">
            <w:pPr>
              <w:pStyle w:val="TableTextLeft"/>
              <w:numPr>
                <w:ilvl w:val="0"/>
                <w:numId w:val="67"/>
              </w:numPr>
              <w:rPr>
                <w:rFonts w:ascii="Fira Sans" w:hAnsi="Fira Sans"/>
                <w:szCs w:val="20"/>
              </w:rPr>
            </w:pPr>
            <w:r w:rsidRPr="00E14BEB">
              <w:rPr>
                <w:rFonts w:ascii="Fira Sans" w:hAnsi="Fira Sans"/>
                <w:szCs w:val="20"/>
              </w:rPr>
              <w:t>Make enquiries to reasonably consider the carrier is capable of complying with—</w:t>
            </w:r>
          </w:p>
          <w:p w14:paraId="55E3CBD3" w14:textId="77777777" w:rsidR="00270187" w:rsidRPr="00E14BEB" w:rsidRDefault="00270187" w:rsidP="00806EE8">
            <w:pPr>
              <w:pStyle w:val="TableTextLeft"/>
              <w:numPr>
                <w:ilvl w:val="0"/>
                <w:numId w:val="31"/>
              </w:numPr>
              <w:rPr>
                <w:rFonts w:ascii="Fira Sans" w:hAnsi="Fira Sans"/>
                <w:sz w:val="19"/>
                <w:szCs w:val="19"/>
              </w:rPr>
            </w:pPr>
            <w:r w:rsidRPr="00E14BEB">
              <w:rPr>
                <w:rFonts w:ascii="Fira Sans" w:hAnsi="Fira Sans"/>
                <w:sz w:val="19"/>
                <w:szCs w:val="19"/>
              </w:rPr>
              <w:t xml:space="preserve">for stock of an S4 or S8 medicine—the requirements in </w:t>
            </w:r>
            <w:r w:rsidR="008471DE">
              <w:rPr>
                <w:rFonts w:ascii="Fira Sans" w:hAnsi="Fira Sans"/>
                <w:sz w:val="19"/>
                <w:szCs w:val="19"/>
              </w:rPr>
              <w:t>P</w:t>
            </w:r>
            <w:r w:rsidRPr="00E14BEB">
              <w:rPr>
                <w:rFonts w:ascii="Fira Sans" w:hAnsi="Fira Sans"/>
                <w:sz w:val="19"/>
                <w:szCs w:val="19"/>
              </w:rPr>
              <w:t>art 5</w:t>
            </w:r>
            <w:r w:rsidR="008471DE">
              <w:rPr>
                <w:rFonts w:ascii="Fira Sans" w:hAnsi="Fira Sans"/>
                <w:sz w:val="19"/>
                <w:szCs w:val="19"/>
              </w:rPr>
              <w:t xml:space="preserve"> of the MPMR</w:t>
            </w:r>
            <w:r w:rsidRPr="00E14BEB">
              <w:rPr>
                <w:rFonts w:ascii="Fira Sans" w:hAnsi="Fira Sans"/>
                <w:sz w:val="19"/>
                <w:szCs w:val="19"/>
              </w:rPr>
              <w:t>; or</w:t>
            </w:r>
          </w:p>
          <w:p w14:paraId="1F0F3AB7" w14:textId="77777777" w:rsidR="00270187" w:rsidRPr="00E14BEB" w:rsidRDefault="00270187" w:rsidP="00806EE8">
            <w:pPr>
              <w:pStyle w:val="TableTextLeft"/>
              <w:numPr>
                <w:ilvl w:val="0"/>
                <w:numId w:val="31"/>
              </w:numPr>
              <w:rPr>
                <w:rFonts w:ascii="Fira Sans" w:hAnsi="Fira Sans"/>
                <w:sz w:val="19"/>
                <w:szCs w:val="19"/>
              </w:rPr>
            </w:pPr>
            <w:r w:rsidRPr="00E14BEB">
              <w:rPr>
                <w:rFonts w:ascii="Fira Sans" w:hAnsi="Fira Sans"/>
                <w:sz w:val="19"/>
                <w:szCs w:val="19"/>
              </w:rPr>
              <w:t>for stock of an S2 or S3 medicine—section 220</w:t>
            </w:r>
            <w:r w:rsidR="008471DE">
              <w:rPr>
                <w:rFonts w:ascii="Fira Sans" w:hAnsi="Fira Sans"/>
                <w:sz w:val="19"/>
                <w:szCs w:val="19"/>
              </w:rPr>
              <w:t xml:space="preserve"> of the MPMR</w:t>
            </w:r>
            <w:r w:rsidRPr="00E14BEB">
              <w:rPr>
                <w:rFonts w:ascii="Fira Sans" w:hAnsi="Fira Sans"/>
                <w:sz w:val="19"/>
                <w:szCs w:val="19"/>
              </w:rPr>
              <w:t>.</w:t>
            </w:r>
          </w:p>
          <w:p w14:paraId="264C48E3" w14:textId="77777777" w:rsidR="00270187" w:rsidRPr="00E14BEB" w:rsidRDefault="00270187" w:rsidP="00A54C39">
            <w:pPr>
              <w:pStyle w:val="TableTextLeft"/>
              <w:ind w:left="294"/>
              <w:rPr>
                <w:rFonts w:ascii="Fira Sans" w:hAnsi="Fira Sans"/>
                <w:szCs w:val="20"/>
              </w:rPr>
            </w:pPr>
            <w:r w:rsidRPr="00E14BEB">
              <w:rPr>
                <w:rFonts w:ascii="Fira Sans" w:hAnsi="Fira Sans"/>
                <w:szCs w:val="20"/>
              </w:rPr>
              <w:t>AND</w:t>
            </w:r>
          </w:p>
          <w:p w14:paraId="5794EE1A" w14:textId="77777777" w:rsidR="00270187" w:rsidRPr="00E14BEB" w:rsidRDefault="00270187" w:rsidP="00806EE8">
            <w:pPr>
              <w:pStyle w:val="TableTextLeft"/>
              <w:numPr>
                <w:ilvl w:val="0"/>
                <w:numId w:val="31"/>
              </w:numPr>
              <w:rPr>
                <w:rFonts w:ascii="Fira Sans" w:hAnsi="Fira Sans"/>
                <w:szCs w:val="20"/>
              </w:rPr>
            </w:pPr>
            <w:r w:rsidRPr="00E14BEB">
              <w:rPr>
                <w:rFonts w:ascii="Fira Sans" w:hAnsi="Fira Sans"/>
                <w:sz w:val="19"/>
                <w:szCs w:val="19"/>
              </w:rPr>
              <w:t>Before</w:t>
            </w:r>
            <w:r w:rsidRPr="00E14BEB">
              <w:rPr>
                <w:rFonts w:ascii="Fira Sans" w:hAnsi="Fira Sans"/>
                <w:szCs w:val="20"/>
              </w:rPr>
              <w:t xml:space="preserve"> arranging with the carrier to deliver the stock, the supplier must notify the carrier of the temperature limits for the stock that are recommended by the manufacturer of the medicine.</w:t>
            </w:r>
          </w:p>
          <w:p w14:paraId="077F39C9" w14:textId="77777777" w:rsidR="00E11672" w:rsidRPr="00E11672" w:rsidRDefault="00270187" w:rsidP="008521D3">
            <w:pPr>
              <w:pStyle w:val="TableListLetter"/>
              <w:spacing w:after="0"/>
            </w:pPr>
            <w:r w:rsidRPr="00E14BEB">
              <w:rPr>
                <w:rFonts w:ascii="Fira Sans" w:hAnsi="Fira Sans"/>
                <w:sz w:val="16"/>
                <w:szCs w:val="16"/>
              </w:rPr>
              <w:t xml:space="preserve">Note— See section 76 about carriers storing medicines within notified temperature limits. </w:t>
            </w:r>
          </w:p>
        </w:tc>
        <w:tc>
          <w:tcPr>
            <w:tcW w:w="4439" w:type="dxa"/>
          </w:tcPr>
          <w:p w14:paraId="36D87B6F" w14:textId="77777777" w:rsidR="00270187" w:rsidRPr="00E14BEB" w:rsidRDefault="00270187" w:rsidP="00662AAB">
            <w:pPr>
              <w:pStyle w:val="TableTextLeft"/>
              <w:rPr>
                <w:rFonts w:ascii="Fira Sans" w:hAnsi="Fira Sans"/>
              </w:rPr>
            </w:pPr>
          </w:p>
        </w:tc>
      </w:tr>
      <w:tr w:rsidR="00270187" w:rsidRPr="00E14BEB" w14:paraId="2B7628DE" w14:textId="77777777" w:rsidTr="005636D0">
        <w:tblPrEx>
          <w:tblCellMar>
            <w:top w:w="28" w:type="dxa"/>
            <w:bottom w:w="28" w:type="dxa"/>
          </w:tblCellMar>
        </w:tblPrEx>
        <w:trPr>
          <w:cantSplit/>
        </w:trPr>
        <w:tc>
          <w:tcPr>
            <w:tcW w:w="6148" w:type="dxa"/>
          </w:tcPr>
          <w:p w14:paraId="7A581A30" w14:textId="77777777" w:rsidR="00270187" w:rsidRPr="00E14BEB" w:rsidRDefault="00270187" w:rsidP="002C4D3B">
            <w:pPr>
              <w:pStyle w:val="TableTextLeft"/>
              <w:rPr>
                <w:rFonts w:ascii="Fira Sans" w:hAnsi="Fira Sans"/>
                <w:b/>
                <w:bCs/>
                <w:u w:val="single"/>
              </w:rPr>
            </w:pPr>
            <w:r w:rsidRPr="00E14BEB">
              <w:rPr>
                <w:rFonts w:ascii="Fira Sans" w:hAnsi="Fira Sans"/>
                <w:b/>
                <w:bCs/>
              </w:rPr>
              <w:t>s67 MPMR</w:t>
            </w:r>
          </w:p>
          <w:p w14:paraId="20F1A870" w14:textId="77777777" w:rsidR="00270187" w:rsidRPr="00E14BEB" w:rsidRDefault="00270187" w:rsidP="00EB4CE7">
            <w:pPr>
              <w:pStyle w:val="TableTextLeft"/>
              <w:rPr>
                <w:rFonts w:ascii="Fira Sans" w:hAnsi="Fira Sans"/>
              </w:rPr>
            </w:pPr>
            <w:r w:rsidRPr="00E14BEB">
              <w:rPr>
                <w:rFonts w:ascii="Fira Sans" w:hAnsi="Fira Sans"/>
                <w:szCs w:val="20"/>
              </w:rPr>
              <w:t xml:space="preserve">Only </w:t>
            </w:r>
            <w:r w:rsidRPr="00EB4CE7">
              <w:rPr>
                <w:rFonts w:ascii="Fira Sans" w:hAnsi="Fira Sans"/>
                <w:b/>
                <w:bCs/>
              </w:rPr>
              <w:t>deliver</w:t>
            </w:r>
            <w:r w:rsidRPr="00E14BEB">
              <w:rPr>
                <w:rFonts w:ascii="Fira Sans" w:hAnsi="Fira Sans"/>
                <w:szCs w:val="20"/>
              </w:rPr>
              <w:t>, or arrange delivery of, stock of a medicine</w:t>
            </w:r>
            <w:r w:rsidRPr="00E14BEB">
              <w:rPr>
                <w:rFonts w:ascii="Fira Sans" w:hAnsi="Fira Sans"/>
              </w:rPr>
              <w:t xml:space="preserve"> to the street address stated on the purchase order for the stock or otherwise obtained by the supplier.</w:t>
            </w:r>
          </w:p>
          <w:p w14:paraId="71D7940C" w14:textId="77777777" w:rsidR="00270187" w:rsidRPr="00E14BEB" w:rsidRDefault="00270187" w:rsidP="002C4D3B">
            <w:pPr>
              <w:pStyle w:val="TableListLetter"/>
              <w:rPr>
                <w:rFonts w:ascii="Fira Sans" w:hAnsi="Fira Sans"/>
                <w:sz w:val="16"/>
                <w:szCs w:val="16"/>
              </w:rPr>
            </w:pPr>
            <w:r w:rsidRPr="00E14BEB">
              <w:rPr>
                <w:rFonts w:ascii="Fira Sans" w:hAnsi="Fira Sans"/>
                <w:sz w:val="16"/>
                <w:szCs w:val="16"/>
              </w:rPr>
              <w:t>Notes—</w:t>
            </w:r>
          </w:p>
          <w:p w14:paraId="76577582" w14:textId="77777777" w:rsidR="00270187" w:rsidRPr="00E14BEB" w:rsidRDefault="00270187" w:rsidP="002C4D3B">
            <w:pPr>
              <w:pStyle w:val="TableListLetter"/>
              <w:rPr>
                <w:rFonts w:ascii="Fira Sans" w:hAnsi="Fira Sans"/>
                <w:sz w:val="16"/>
                <w:szCs w:val="16"/>
              </w:rPr>
            </w:pPr>
            <w:r w:rsidRPr="00E14BEB">
              <w:rPr>
                <w:rFonts w:ascii="Fira Sans" w:hAnsi="Fira Sans"/>
                <w:sz w:val="16"/>
                <w:szCs w:val="16"/>
              </w:rPr>
              <w:t>1 Under sections 57 to 59, the supplier must obtain the street address for delivery of stock of S2 and S3 medicines.</w:t>
            </w:r>
          </w:p>
          <w:p w14:paraId="144404D3" w14:textId="77777777" w:rsidR="00270187" w:rsidRPr="00E14BEB" w:rsidRDefault="00270187" w:rsidP="002C4D3B">
            <w:pPr>
              <w:pStyle w:val="TableListLetter"/>
              <w:rPr>
                <w:rFonts w:ascii="Fira Sans" w:hAnsi="Fira Sans"/>
                <w:sz w:val="16"/>
                <w:szCs w:val="16"/>
              </w:rPr>
            </w:pPr>
            <w:r w:rsidRPr="00E14BEB">
              <w:rPr>
                <w:rFonts w:ascii="Fira Sans" w:hAnsi="Fira Sans"/>
                <w:sz w:val="16"/>
                <w:szCs w:val="16"/>
              </w:rPr>
              <w:t xml:space="preserve">2 Under section 52, the street address for delivery of stock must be stated on the purchase order. </w:t>
            </w:r>
          </w:p>
        </w:tc>
        <w:tc>
          <w:tcPr>
            <w:tcW w:w="4439" w:type="dxa"/>
          </w:tcPr>
          <w:p w14:paraId="1079CB3A" w14:textId="77777777" w:rsidR="00270187" w:rsidRPr="00E14BEB" w:rsidRDefault="00270187" w:rsidP="00662AAB">
            <w:pPr>
              <w:pStyle w:val="TableTextLeft"/>
              <w:rPr>
                <w:rFonts w:ascii="Fira Sans" w:hAnsi="Fira Sans"/>
              </w:rPr>
            </w:pPr>
          </w:p>
        </w:tc>
      </w:tr>
      <w:tr w:rsidR="00270187" w:rsidRPr="00E14BEB" w14:paraId="255A3BF9" w14:textId="77777777" w:rsidTr="005636D0">
        <w:tblPrEx>
          <w:tblCellMar>
            <w:top w:w="28" w:type="dxa"/>
            <w:bottom w:w="28" w:type="dxa"/>
          </w:tblCellMar>
        </w:tblPrEx>
        <w:trPr>
          <w:cantSplit/>
        </w:trPr>
        <w:tc>
          <w:tcPr>
            <w:tcW w:w="6148" w:type="dxa"/>
          </w:tcPr>
          <w:p w14:paraId="6F0A9A59" w14:textId="77777777" w:rsidR="00270187" w:rsidRPr="00E14BEB" w:rsidRDefault="00270187" w:rsidP="002C4D3B">
            <w:pPr>
              <w:pStyle w:val="TableTextLeft"/>
              <w:rPr>
                <w:rFonts w:ascii="Fira Sans" w:hAnsi="Fira Sans"/>
                <w:b/>
                <w:bCs/>
                <w:u w:val="single"/>
              </w:rPr>
            </w:pPr>
            <w:r w:rsidRPr="00E14BEB">
              <w:rPr>
                <w:rFonts w:ascii="Fira Sans" w:hAnsi="Fira Sans"/>
                <w:b/>
                <w:bCs/>
              </w:rPr>
              <w:t>s68 MPMR</w:t>
            </w:r>
          </w:p>
          <w:p w14:paraId="04D03009" w14:textId="77777777" w:rsidR="00270187" w:rsidRPr="00E14BEB" w:rsidRDefault="00270187" w:rsidP="002C4D3B">
            <w:pPr>
              <w:pStyle w:val="TableListLetter"/>
              <w:rPr>
                <w:rFonts w:ascii="Fira Sans" w:hAnsi="Fira Sans"/>
              </w:rPr>
            </w:pPr>
            <w:r w:rsidRPr="00E14BEB">
              <w:rPr>
                <w:rFonts w:ascii="Fira Sans" w:hAnsi="Fira Sans"/>
              </w:rPr>
              <w:t>For S8 medicines:</w:t>
            </w:r>
          </w:p>
          <w:p w14:paraId="41CF8BBB" w14:textId="77777777" w:rsidR="00270187" w:rsidRPr="00E14BEB" w:rsidRDefault="00270187" w:rsidP="00806EE8">
            <w:pPr>
              <w:pStyle w:val="TableTextLeft"/>
              <w:numPr>
                <w:ilvl w:val="0"/>
                <w:numId w:val="67"/>
              </w:numPr>
              <w:rPr>
                <w:rFonts w:ascii="Fira Sans" w:hAnsi="Fira Sans"/>
                <w:b/>
                <w:bCs/>
              </w:rPr>
            </w:pPr>
            <w:r w:rsidRPr="00E14BEB">
              <w:rPr>
                <w:rFonts w:ascii="Fira Sans" w:hAnsi="Fira Sans"/>
                <w:szCs w:val="20"/>
              </w:rPr>
              <w:t xml:space="preserve">You </w:t>
            </w:r>
            <w:r w:rsidRPr="00E14BEB">
              <w:rPr>
                <w:rFonts w:ascii="Fira Sans" w:hAnsi="Fira Sans"/>
              </w:rPr>
              <w:t>will obtain a signed notice acknowledging receipt of the delivery of the stock from the buyer of the stock, or from an adult acting, or purportedly acting, on behalf of the buyer at the buyer’s street address and keep the notice.</w:t>
            </w:r>
          </w:p>
        </w:tc>
        <w:tc>
          <w:tcPr>
            <w:tcW w:w="4439" w:type="dxa"/>
          </w:tcPr>
          <w:p w14:paraId="52306331" w14:textId="77777777" w:rsidR="00270187" w:rsidRPr="00E14BEB" w:rsidRDefault="00270187" w:rsidP="00662AAB">
            <w:pPr>
              <w:pStyle w:val="TableTextLeft"/>
              <w:rPr>
                <w:rFonts w:ascii="Fira Sans" w:hAnsi="Fira Sans"/>
              </w:rPr>
            </w:pPr>
          </w:p>
        </w:tc>
      </w:tr>
      <w:tr w:rsidR="00270187" w:rsidRPr="00E14BEB" w14:paraId="623372B2" w14:textId="77777777" w:rsidTr="005636D0">
        <w:tblPrEx>
          <w:tblCellMar>
            <w:top w:w="28" w:type="dxa"/>
            <w:bottom w:w="28" w:type="dxa"/>
          </w:tblCellMar>
        </w:tblPrEx>
        <w:trPr>
          <w:cantSplit/>
        </w:trPr>
        <w:tc>
          <w:tcPr>
            <w:tcW w:w="6148" w:type="dxa"/>
          </w:tcPr>
          <w:p w14:paraId="11BB8BE3" w14:textId="77777777" w:rsidR="00270187" w:rsidRPr="00E14BEB" w:rsidRDefault="00270187" w:rsidP="00935710">
            <w:pPr>
              <w:pStyle w:val="TableListLetter"/>
              <w:rPr>
                <w:rFonts w:ascii="Fira Sans" w:hAnsi="Fira Sans"/>
                <w:b/>
                <w:bCs/>
              </w:rPr>
            </w:pPr>
            <w:r w:rsidRPr="00E14BEB">
              <w:rPr>
                <w:rFonts w:ascii="Fira Sans" w:hAnsi="Fira Sans"/>
                <w:b/>
                <w:bCs/>
              </w:rPr>
              <w:t>s69 MPMR</w:t>
            </w:r>
          </w:p>
          <w:p w14:paraId="62F2416E" w14:textId="77777777" w:rsidR="00270187" w:rsidRPr="00EB4CE7" w:rsidRDefault="00270187" w:rsidP="00935710">
            <w:pPr>
              <w:pStyle w:val="TableListLetter"/>
              <w:rPr>
                <w:rFonts w:ascii="Fira Sans" w:hAnsi="Fira Sans"/>
                <w:b/>
                <w:bCs/>
              </w:rPr>
            </w:pPr>
            <w:r w:rsidRPr="00EB4CE7">
              <w:rPr>
                <w:rFonts w:ascii="Fira Sans" w:hAnsi="Fira Sans"/>
                <w:b/>
                <w:bCs/>
              </w:rPr>
              <w:t>Notifying chief executive if no receipt provided</w:t>
            </w:r>
          </w:p>
          <w:p w14:paraId="02C4FB1F" w14:textId="77777777" w:rsidR="00270187" w:rsidRPr="00E14BEB" w:rsidRDefault="00270187" w:rsidP="00806EE8">
            <w:pPr>
              <w:pStyle w:val="TableTextLeft"/>
              <w:numPr>
                <w:ilvl w:val="0"/>
                <w:numId w:val="67"/>
              </w:numPr>
              <w:rPr>
                <w:rFonts w:ascii="Fira Sans" w:hAnsi="Fira Sans"/>
              </w:rPr>
            </w:pPr>
            <w:r w:rsidRPr="00E14BEB">
              <w:rPr>
                <w:rFonts w:ascii="Fira Sans" w:hAnsi="Fira Sans"/>
              </w:rPr>
              <w:t>You are</w:t>
            </w:r>
            <w:r w:rsidRPr="00E14BEB">
              <w:rPr>
                <w:rFonts w:ascii="Fira Sans" w:hAnsi="Fira Sans"/>
                <w:szCs w:val="20"/>
              </w:rPr>
              <w:t xml:space="preserve"> aware that if you have not received from a buyer a notice of receipt mentioned in</w:t>
            </w:r>
            <w:r w:rsidRPr="00E14BEB">
              <w:rPr>
                <w:rFonts w:ascii="Fira Sans" w:hAnsi="Fira Sans"/>
              </w:rPr>
              <w:t xml:space="preserve"> section 53 </w:t>
            </w:r>
            <w:r w:rsidR="008471DE">
              <w:rPr>
                <w:rFonts w:ascii="Fira Sans" w:hAnsi="Fira Sans"/>
              </w:rPr>
              <w:t xml:space="preserve">of the MPMR </w:t>
            </w:r>
            <w:r w:rsidRPr="00E14BEB">
              <w:rPr>
                <w:rFonts w:ascii="Fira Sans" w:hAnsi="Fira Sans"/>
              </w:rPr>
              <w:t xml:space="preserve">within 5 business days after the date of delivery of stock of a medicine, </w:t>
            </w:r>
            <w:r w:rsidRPr="00E14BEB">
              <w:rPr>
                <w:rFonts w:ascii="Fira Sans" w:hAnsi="Fira Sans"/>
                <w:szCs w:val="20"/>
              </w:rPr>
              <w:t>you</w:t>
            </w:r>
            <w:r w:rsidRPr="00E14BEB">
              <w:rPr>
                <w:rFonts w:ascii="Fira Sans" w:hAnsi="Fira Sans"/>
              </w:rPr>
              <w:t xml:space="preserve"> must give a notice to the chief executive</w:t>
            </w:r>
            <w:r w:rsidR="008471DE">
              <w:rPr>
                <w:rFonts w:ascii="Fira Sans" w:hAnsi="Fira Sans"/>
              </w:rPr>
              <w:t xml:space="preserve"> of Queensland Health</w:t>
            </w:r>
            <w:r w:rsidRPr="00E14BEB">
              <w:rPr>
                <w:rFonts w:ascii="Fira Sans" w:hAnsi="Fira Sans"/>
              </w:rPr>
              <w:t xml:space="preserve"> in the approved form</w:t>
            </w:r>
            <w:r w:rsidR="008471DE">
              <w:rPr>
                <w:rFonts w:ascii="Fira Sans" w:hAnsi="Fira Sans"/>
              </w:rPr>
              <w:t>,</w:t>
            </w:r>
            <w:r w:rsidRPr="00E14BEB">
              <w:rPr>
                <w:rFonts w:ascii="Fira Sans" w:hAnsi="Fira Sans"/>
              </w:rPr>
              <w:t xml:space="preserve"> about the buyer’s failure to confirm receipt. </w:t>
            </w:r>
          </w:p>
        </w:tc>
        <w:tc>
          <w:tcPr>
            <w:tcW w:w="4439" w:type="dxa"/>
          </w:tcPr>
          <w:p w14:paraId="59E285CA" w14:textId="77777777" w:rsidR="00270187" w:rsidRPr="00E14BEB" w:rsidRDefault="00270187" w:rsidP="00935710">
            <w:pPr>
              <w:pStyle w:val="TableTextLeft"/>
              <w:rPr>
                <w:rFonts w:ascii="Fira Sans" w:hAnsi="Fira Sans"/>
              </w:rPr>
            </w:pPr>
          </w:p>
        </w:tc>
      </w:tr>
      <w:tr w:rsidR="00270187" w:rsidRPr="00E14BEB" w14:paraId="4C31B2F6" w14:textId="77777777" w:rsidTr="005636D0">
        <w:tblPrEx>
          <w:tblCellMar>
            <w:top w:w="28" w:type="dxa"/>
            <w:bottom w:w="28" w:type="dxa"/>
          </w:tblCellMar>
        </w:tblPrEx>
        <w:trPr>
          <w:cantSplit/>
        </w:trPr>
        <w:tc>
          <w:tcPr>
            <w:tcW w:w="6148" w:type="dxa"/>
          </w:tcPr>
          <w:p w14:paraId="6AC3FF1D" w14:textId="77777777" w:rsidR="00270187" w:rsidRPr="00E14BEB" w:rsidRDefault="00270187" w:rsidP="00134E96">
            <w:pPr>
              <w:pStyle w:val="TableListLetter"/>
              <w:rPr>
                <w:rFonts w:ascii="Fira Sans" w:hAnsi="Fira Sans"/>
                <w:b/>
                <w:bCs/>
              </w:rPr>
            </w:pPr>
            <w:r w:rsidRPr="00E14BEB">
              <w:rPr>
                <w:rFonts w:ascii="Fira Sans" w:hAnsi="Fira Sans"/>
                <w:b/>
                <w:bCs/>
              </w:rPr>
              <w:lastRenderedPageBreak/>
              <w:t xml:space="preserve">s73(1) MPMR </w:t>
            </w:r>
          </w:p>
          <w:p w14:paraId="7C1EDD50" w14:textId="77777777" w:rsidR="00270187" w:rsidRPr="00E14BEB" w:rsidRDefault="00270187" w:rsidP="00134E96">
            <w:pPr>
              <w:pStyle w:val="TableListLetter"/>
              <w:rPr>
                <w:rFonts w:ascii="Fira Sans" w:hAnsi="Fira Sans"/>
                <w:u w:val="single"/>
              </w:rPr>
            </w:pPr>
            <w:r w:rsidRPr="00EB4CE7">
              <w:rPr>
                <w:rFonts w:ascii="Fira Sans" w:hAnsi="Fira Sans"/>
                <w:b/>
                <w:bCs/>
              </w:rPr>
              <w:t>Labels</w:t>
            </w:r>
          </w:p>
          <w:p w14:paraId="471D47D7" w14:textId="77777777" w:rsidR="00270187" w:rsidRPr="00E14BEB" w:rsidRDefault="00270187" w:rsidP="00806EE8">
            <w:pPr>
              <w:pStyle w:val="TableTextLeft"/>
              <w:numPr>
                <w:ilvl w:val="0"/>
                <w:numId w:val="67"/>
              </w:numPr>
              <w:rPr>
                <w:rFonts w:ascii="Fira Sans" w:hAnsi="Fira Sans"/>
              </w:rPr>
            </w:pPr>
            <w:r w:rsidRPr="00E14BEB">
              <w:rPr>
                <w:rFonts w:ascii="Fira Sans" w:hAnsi="Fira Sans"/>
              </w:rPr>
              <w:t>You</w:t>
            </w:r>
            <w:r w:rsidRPr="00E14BEB">
              <w:rPr>
                <w:rFonts w:ascii="Fira Sans" w:hAnsi="Fira Sans"/>
                <w:szCs w:val="20"/>
              </w:rPr>
              <w:t xml:space="preserve"> will only supply stock of a medicine to a buyer where the </w:t>
            </w:r>
            <w:r w:rsidRPr="00E14BEB">
              <w:rPr>
                <w:rFonts w:ascii="Fira Sans" w:hAnsi="Fira Sans"/>
              </w:rPr>
              <w:t>labelling on the medicine complies with—</w:t>
            </w:r>
          </w:p>
          <w:p w14:paraId="4959CDA9" w14:textId="77777777" w:rsidR="00270187" w:rsidRPr="00E14BEB" w:rsidRDefault="00270187" w:rsidP="00134E96">
            <w:pPr>
              <w:pStyle w:val="TableListLetter"/>
              <w:rPr>
                <w:rFonts w:ascii="Fira Sans" w:hAnsi="Fira Sans"/>
              </w:rPr>
            </w:pPr>
            <w:r w:rsidRPr="00E14BEB">
              <w:rPr>
                <w:rFonts w:ascii="Fira Sans" w:hAnsi="Fira Sans"/>
              </w:rPr>
              <w:t xml:space="preserve">(a) the labelling requirements for the medicine stated in </w:t>
            </w:r>
            <w:r w:rsidR="008471DE">
              <w:rPr>
                <w:rFonts w:ascii="Fira Sans" w:hAnsi="Fira Sans"/>
              </w:rPr>
              <w:t>P</w:t>
            </w:r>
            <w:r w:rsidRPr="00E14BEB">
              <w:rPr>
                <w:rFonts w:ascii="Fira Sans" w:hAnsi="Fira Sans"/>
              </w:rPr>
              <w:t xml:space="preserve">art 2, </w:t>
            </w:r>
            <w:r w:rsidR="008471DE">
              <w:rPr>
                <w:rFonts w:ascii="Fira Sans" w:hAnsi="Fira Sans"/>
              </w:rPr>
              <w:t>S</w:t>
            </w:r>
            <w:r w:rsidRPr="00E14BEB">
              <w:rPr>
                <w:rFonts w:ascii="Fira Sans" w:hAnsi="Fira Sans"/>
              </w:rPr>
              <w:t>ection 1</w:t>
            </w:r>
            <w:r w:rsidR="008471DE">
              <w:rPr>
                <w:rFonts w:ascii="Fira Sans" w:hAnsi="Fira Sans"/>
              </w:rPr>
              <w:t xml:space="preserve"> of the Commonwealth Poisons Standard</w:t>
            </w:r>
            <w:r w:rsidRPr="00E14BEB">
              <w:rPr>
                <w:rFonts w:ascii="Fira Sans" w:hAnsi="Fira Sans"/>
              </w:rPr>
              <w:t>; or</w:t>
            </w:r>
          </w:p>
          <w:p w14:paraId="15339BF9" w14:textId="77777777" w:rsidR="00270187" w:rsidRPr="00E14BEB" w:rsidRDefault="00270187" w:rsidP="00134E96">
            <w:pPr>
              <w:pStyle w:val="TableListLetter"/>
              <w:rPr>
                <w:rFonts w:ascii="Fira Sans" w:hAnsi="Fira Sans"/>
              </w:rPr>
            </w:pPr>
            <w:r w:rsidRPr="00E14BEB">
              <w:rPr>
                <w:rFonts w:ascii="Fira Sans" w:hAnsi="Fira Sans"/>
              </w:rPr>
              <w:t>(b) if an alternative way for labelling the medicine is approved, or taken to be approved, under section 237</w:t>
            </w:r>
            <w:r w:rsidR="008471DE">
              <w:rPr>
                <w:rFonts w:ascii="Fira Sans" w:hAnsi="Fira Sans"/>
              </w:rPr>
              <w:t xml:space="preserve"> of the MPMR</w:t>
            </w:r>
            <w:r w:rsidRPr="00E14BEB">
              <w:rPr>
                <w:rFonts w:ascii="Fira Sans" w:hAnsi="Fira Sans"/>
              </w:rPr>
              <w:t>—the alternative way (or an exemption mentioned in the Poisons Standard)</w:t>
            </w:r>
          </w:p>
        </w:tc>
        <w:tc>
          <w:tcPr>
            <w:tcW w:w="4439" w:type="dxa"/>
          </w:tcPr>
          <w:p w14:paraId="77F34F2F" w14:textId="77777777" w:rsidR="00270187" w:rsidRPr="00E14BEB" w:rsidRDefault="00270187" w:rsidP="00935710">
            <w:pPr>
              <w:pStyle w:val="TableTextLeft"/>
              <w:rPr>
                <w:rFonts w:ascii="Fira Sans" w:hAnsi="Fira Sans"/>
              </w:rPr>
            </w:pPr>
          </w:p>
        </w:tc>
      </w:tr>
      <w:tr w:rsidR="00270187" w:rsidRPr="00E14BEB" w14:paraId="2FFDB2D8" w14:textId="77777777" w:rsidTr="005636D0">
        <w:tblPrEx>
          <w:tblCellMar>
            <w:top w:w="28" w:type="dxa"/>
            <w:bottom w:w="28" w:type="dxa"/>
          </w:tblCellMar>
        </w:tblPrEx>
        <w:trPr>
          <w:cantSplit/>
        </w:trPr>
        <w:tc>
          <w:tcPr>
            <w:tcW w:w="6148" w:type="dxa"/>
          </w:tcPr>
          <w:p w14:paraId="29AB6EFF" w14:textId="77777777" w:rsidR="00270187" w:rsidRPr="00E14BEB" w:rsidRDefault="00270187" w:rsidP="002C4D3B">
            <w:pPr>
              <w:pStyle w:val="TableListLetter"/>
              <w:rPr>
                <w:rFonts w:ascii="Fira Sans" w:hAnsi="Fira Sans"/>
                <w:b/>
                <w:bCs/>
              </w:rPr>
            </w:pPr>
            <w:r w:rsidRPr="00E14BEB">
              <w:rPr>
                <w:rFonts w:ascii="Fira Sans" w:hAnsi="Fira Sans"/>
                <w:b/>
                <w:bCs/>
              </w:rPr>
              <w:t xml:space="preserve">s73(2) MPMR </w:t>
            </w:r>
          </w:p>
          <w:p w14:paraId="30CDE822" w14:textId="77777777" w:rsidR="00270187" w:rsidRPr="00E14BEB" w:rsidRDefault="00270187" w:rsidP="00A84714">
            <w:pPr>
              <w:pStyle w:val="TableListLetter"/>
              <w:rPr>
                <w:rFonts w:ascii="Fira Sans" w:hAnsi="Fira Sans"/>
                <w:u w:val="single"/>
              </w:rPr>
            </w:pPr>
            <w:r w:rsidRPr="00EB4CE7">
              <w:rPr>
                <w:rFonts w:ascii="Fira Sans" w:hAnsi="Fira Sans"/>
                <w:b/>
                <w:bCs/>
              </w:rPr>
              <w:t>Containers</w:t>
            </w:r>
          </w:p>
          <w:p w14:paraId="664F1C5E" w14:textId="77777777" w:rsidR="00270187" w:rsidRPr="00E14BEB" w:rsidRDefault="00270187" w:rsidP="00806EE8">
            <w:pPr>
              <w:pStyle w:val="TableTextLeft"/>
              <w:numPr>
                <w:ilvl w:val="0"/>
                <w:numId w:val="67"/>
              </w:numPr>
              <w:rPr>
                <w:rFonts w:ascii="Fira Sans" w:hAnsi="Fira Sans"/>
              </w:rPr>
            </w:pPr>
            <w:r w:rsidRPr="00E14BEB">
              <w:rPr>
                <w:rFonts w:ascii="Fira Sans" w:hAnsi="Fira Sans"/>
              </w:rPr>
              <w:t xml:space="preserve">You </w:t>
            </w:r>
            <w:r w:rsidRPr="00E14BEB">
              <w:rPr>
                <w:rFonts w:ascii="Fira Sans" w:hAnsi="Fira Sans"/>
                <w:szCs w:val="20"/>
              </w:rPr>
              <w:t>will only supply stock of a medicine to a buyer where the</w:t>
            </w:r>
            <w:r w:rsidRPr="00E14BEB">
              <w:rPr>
                <w:rFonts w:ascii="Fira Sans" w:hAnsi="Fira Sans"/>
              </w:rPr>
              <w:t xml:space="preserve"> container of the medicine complies with—</w:t>
            </w:r>
          </w:p>
          <w:p w14:paraId="04002EF3" w14:textId="77777777" w:rsidR="00270187" w:rsidRPr="00E14BEB" w:rsidRDefault="00270187" w:rsidP="00A84714">
            <w:pPr>
              <w:pStyle w:val="TableListLetter"/>
              <w:rPr>
                <w:rFonts w:ascii="Fira Sans" w:hAnsi="Fira Sans"/>
              </w:rPr>
            </w:pPr>
            <w:r w:rsidRPr="00E14BEB">
              <w:rPr>
                <w:rFonts w:ascii="Fira Sans" w:hAnsi="Fira Sans"/>
              </w:rPr>
              <w:t xml:space="preserve">(a) the requirements for containers for the medicine stated in </w:t>
            </w:r>
            <w:r w:rsidR="008471DE">
              <w:rPr>
                <w:rFonts w:ascii="Fira Sans" w:hAnsi="Fira Sans"/>
              </w:rPr>
              <w:t>P</w:t>
            </w:r>
            <w:r w:rsidRPr="00E14BEB">
              <w:rPr>
                <w:rFonts w:ascii="Fira Sans" w:hAnsi="Fira Sans"/>
              </w:rPr>
              <w:t xml:space="preserve">art 2, </w:t>
            </w:r>
            <w:r w:rsidR="008471DE">
              <w:rPr>
                <w:rFonts w:ascii="Fira Sans" w:hAnsi="Fira Sans"/>
              </w:rPr>
              <w:t>S</w:t>
            </w:r>
            <w:r w:rsidRPr="00E14BEB">
              <w:rPr>
                <w:rFonts w:ascii="Fira Sans" w:hAnsi="Fira Sans"/>
              </w:rPr>
              <w:t>ection 2</w:t>
            </w:r>
            <w:r w:rsidR="008471DE">
              <w:rPr>
                <w:rFonts w:ascii="Fira Sans" w:hAnsi="Fira Sans"/>
              </w:rPr>
              <w:t xml:space="preserve"> of the Commonwealth Poisons Standard</w:t>
            </w:r>
            <w:r w:rsidRPr="00E14BEB">
              <w:rPr>
                <w:rFonts w:ascii="Fira Sans" w:hAnsi="Fira Sans"/>
              </w:rPr>
              <w:t>; or</w:t>
            </w:r>
          </w:p>
          <w:p w14:paraId="1615C9DE" w14:textId="77777777" w:rsidR="00270187" w:rsidRPr="00E14BEB" w:rsidRDefault="00270187" w:rsidP="00A84714">
            <w:pPr>
              <w:pStyle w:val="TableListLetter"/>
              <w:rPr>
                <w:rFonts w:ascii="Fira Sans" w:hAnsi="Fira Sans"/>
              </w:rPr>
            </w:pPr>
            <w:r w:rsidRPr="00E14BEB">
              <w:rPr>
                <w:rFonts w:ascii="Fira Sans" w:hAnsi="Fira Sans"/>
              </w:rPr>
              <w:t>(b) if an alternative way for packaging the medicine is approved, or taken to be approved, under section 237</w:t>
            </w:r>
            <w:r w:rsidR="008471DE">
              <w:rPr>
                <w:rFonts w:ascii="Fira Sans" w:hAnsi="Fira Sans"/>
              </w:rPr>
              <w:t xml:space="preserve"> of the MPMR</w:t>
            </w:r>
            <w:r w:rsidRPr="00E14BEB">
              <w:rPr>
                <w:rFonts w:ascii="Fira Sans" w:hAnsi="Fira Sans"/>
              </w:rPr>
              <w:t>—the alternative way (or an exemption mentioned in the Poisons Standard)</w:t>
            </w:r>
          </w:p>
        </w:tc>
        <w:tc>
          <w:tcPr>
            <w:tcW w:w="4439" w:type="dxa"/>
          </w:tcPr>
          <w:p w14:paraId="5CEDF5DB" w14:textId="77777777" w:rsidR="00270187" w:rsidRPr="00E14BEB" w:rsidRDefault="00270187" w:rsidP="00935710">
            <w:pPr>
              <w:pStyle w:val="TableTextLeft"/>
              <w:rPr>
                <w:rFonts w:ascii="Fira Sans" w:hAnsi="Fira Sans"/>
              </w:rPr>
            </w:pPr>
          </w:p>
        </w:tc>
      </w:tr>
      <w:tr w:rsidR="003B5F63" w:rsidRPr="00E14BEB" w14:paraId="7609C98E" w14:textId="77777777" w:rsidTr="005636D0">
        <w:trPr>
          <w:cantSplit/>
        </w:trPr>
        <w:tc>
          <w:tcPr>
            <w:tcW w:w="10587" w:type="dxa"/>
            <w:gridSpan w:val="2"/>
            <w:shd w:val="clear" w:color="auto" w:fill="000000"/>
            <w:hideMark/>
          </w:tcPr>
          <w:p w14:paraId="32C2CB9B" w14:textId="77777777" w:rsidR="003B5F63" w:rsidRPr="00E14BEB" w:rsidRDefault="003B5F63" w:rsidP="00E57800">
            <w:pPr>
              <w:pStyle w:val="TableTextLeft"/>
              <w:keepNext/>
              <w:rPr>
                <w:rFonts w:ascii="Fira Sans" w:hAnsi="Fira Sans"/>
                <w:b/>
                <w:i/>
                <w:color w:val="FFFFFF"/>
              </w:rPr>
            </w:pPr>
            <w:r w:rsidRPr="00E14BEB">
              <w:rPr>
                <w:rFonts w:ascii="Fira Sans" w:hAnsi="Fira Sans"/>
                <w:b/>
                <w:color w:val="FFFFFF"/>
              </w:rPr>
              <w:t xml:space="preserve">Section </w:t>
            </w:r>
            <w:r w:rsidR="00270187" w:rsidRPr="00E14BEB">
              <w:rPr>
                <w:rFonts w:ascii="Fira Sans" w:hAnsi="Fira Sans"/>
                <w:b/>
                <w:color w:val="FFFFFF"/>
              </w:rPr>
              <w:t>6</w:t>
            </w:r>
            <w:r w:rsidRPr="00E14BEB">
              <w:rPr>
                <w:rFonts w:ascii="Fira Sans" w:hAnsi="Fira Sans"/>
                <w:b/>
                <w:color w:val="FFFFFF"/>
              </w:rPr>
              <w:t xml:space="preserve"> – Disposal of waste</w:t>
            </w:r>
            <w:r w:rsidR="00E57800" w:rsidRPr="00E14BEB">
              <w:rPr>
                <w:rFonts w:ascii="Fira Sans" w:hAnsi="Fira Sans"/>
                <w:b/>
                <w:color w:val="FFFFFF"/>
              </w:rPr>
              <w:t xml:space="preserve"> (Chapter 4, </w:t>
            </w:r>
            <w:r w:rsidR="008471DE">
              <w:rPr>
                <w:rFonts w:ascii="Fira Sans" w:hAnsi="Fira Sans"/>
                <w:b/>
                <w:color w:val="FFFFFF"/>
              </w:rPr>
              <w:t>P</w:t>
            </w:r>
            <w:r w:rsidR="00E57800" w:rsidRPr="00E14BEB">
              <w:rPr>
                <w:rFonts w:ascii="Fira Sans" w:hAnsi="Fira Sans"/>
                <w:b/>
                <w:color w:val="FFFFFF"/>
              </w:rPr>
              <w:t>art 11 of the MPMR)</w:t>
            </w:r>
          </w:p>
        </w:tc>
      </w:tr>
      <w:tr w:rsidR="00E57800" w:rsidRPr="00E14BEB" w14:paraId="7B83B134" w14:textId="77777777" w:rsidTr="005636D0">
        <w:tblPrEx>
          <w:tblCellMar>
            <w:top w:w="28" w:type="dxa"/>
            <w:bottom w:w="28" w:type="dxa"/>
          </w:tblCellMar>
        </w:tblPrEx>
        <w:trPr>
          <w:cantSplit/>
        </w:trPr>
        <w:tc>
          <w:tcPr>
            <w:tcW w:w="10587" w:type="dxa"/>
            <w:gridSpan w:val="2"/>
          </w:tcPr>
          <w:p w14:paraId="70863B07" w14:textId="77777777" w:rsidR="00E57800" w:rsidRPr="00E14BEB" w:rsidRDefault="00E57800" w:rsidP="00E57800">
            <w:pPr>
              <w:pStyle w:val="TableTextLeft"/>
              <w:keepNext/>
              <w:rPr>
                <w:rFonts w:ascii="Fira Sans" w:hAnsi="Fira Sans"/>
              </w:rPr>
            </w:pPr>
            <w:r w:rsidRPr="00E14BEB">
              <w:rPr>
                <w:rFonts w:ascii="Fira Sans" w:hAnsi="Fira Sans"/>
              </w:rPr>
              <w:t xml:space="preserve">The holder of a wholesale licence will include authorisation to dispose of waste from a diversion-risk </w:t>
            </w:r>
            <w:proofErr w:type="gramStart"/>
            <w:r w:rsidRPr="00E14BEB">
              <w:rPr>
                <w:rFonts w:ascii="Fira Sans" w:hAnsi="Fira Sans"/>
              </w:rPr>
              <w:t>medicine,</w:t>
            </w:r>
            <w:proofErr w:type="gramEnd"/>
            <w:r w:rsidRPr="00E14BEB">
              <w:rPr>
                <w:rFonts w:ascii="Fira Sans" w:hAnsi="Fira Sans"/>
              </w:rPr>
              <w:t xml:space="preserve"> thus they will become an ‘approved disposer’.</w:t>
            </w:r>
          </w:p>
          <w:p w14:paraId="689371DA" w14:textId="77777777" w:rsidR="00E57800" w:rsidRPr="00E14BEB" w:rsidRDefault="00E57800" w:rsidP="00E57800">
            <w:pPr>
              <w:pStyle w:val="TableTextLeft"/>
              <w:keepNext/>
              <w:rPr>
                <w:rFonts w:ascii="Fira Sans" w:hAnsi="Fira Sans"/>
                <w:b/>
              </w:rPr>
            </w:pPr>
            <w:r w:rsidRPr="00E14BEB">
              <w:rPr>
                <w:rFonts w:ascii="Fira Sans" w:hAnsi="Fira Sans"/>
              </w:rPr>
              <w:t xml:space="preserve">An </w:t>
            </w:r>
            <w:r w:rsidRPr="00E14BEB">
              <w:rPr>
                <w:rFonts w:ascii="Fira Sans" w:hAnsi="Fira Sans"/>
                <w:b/>
                <w:bCs/>
                <w:i/>
                <w:iCs/>
              </w:rPr>
              <w:t>approved disposer</w:t>
            </w:r>
            <w:r w:rsidRPr="00E14BEB">
              <w:rPr>
                <w:rFonts w:ascii="Fira Sans" w:hAnsi="Fira Sans"/>
              </w:rPr>
              <w:t xml:space="preserve"> is a person who is authorised to dispose of waste from a diversion-risk medicine.</w:t>
            </w:r>
          </w:p>
        </w:tc>
      </w:tr>
      <w:tr w:rsidR="00270187" w:rsidRPr="00E14BEB" w14:paraId="2F4931DF" w14:textId="77777777" w:rsidTr="005636D0">
        <w:trPr>
          <w:cantSplit/>
        </w:trPr>
        <w:tc>
          <w:tcPr>
            <w:tcW w:w="6148" w:type="dxa"/>
            <w:hideMark/>
          </w:tcPr>
          <w:p w14:paraId="0631FF25" w14:textId="77777777" w:rsidR="00270187" w:rsidRPr="00E14BEB" w:rsidRDefault="00270187" w:rsidP="00E57800">
            <w:pPr>
              <w:pStyle w:val="TableTextLeft"/>
              <w:keepNext/>
              <w:rPr>
                <w:rFonts w:ascii="Fira Sans" w:hAnsi="Fira Sans"/>
                <w:b/>
              </w:rPr>
            </w:pPr>
            <w:bookmarkStart w:id="8" w:name="_Hlk127259317"/>
            <w:r w:rsidRPr="00E14BEB">
              <w:rPr>
                <w:rFonts w:ascii="Fira Sans" w:hAnsi="Fira Sans"/>
                <w:b/>
              </w:rPr>
              <w:t>Requirement</w:t>
            </w:r>
          </w:p>
        </w:tc>
        <w:tc>
          <w:tcPr>
            <w:tcW w:w="4439" w:type="dxa"/>
            <w:hideMark/>
          </w:tcPr>
          <w:p w14:paraId="4715ED9B" w14:textId="77777777" w:rsidR="00270187" w:rsidRPr="00E14BEB" w:rsidRDefault="00744F3A" w:rsidP="00E57800">
            <w:pPr>
              <w:pStyle w:val="TableTextLeft"/>
              <w:keepNext/>
              <w:rPr>
                <w:rFonts w:ascii="Fira Sans" w:hAnsi="Fira Sans"/>
                <w:b/>
              </w:rPr>
            </w:pPr>
            <w:r>
              <w:rPr>
                <w:rFonts w:ascii="Fira Sans" w:hAnsi="Fira Sans"/>
                <w:b/>
              </w:rPr>
              <w:t xml:space="preserve">Provide details of how </w:t>
            </w:r>
            <w:r w:rsidRPr="00E14BEB">
              <w:rPr>
                <w:rFonts w:ascii="Fira Sans" w:hAnsi="Fira Sans"/>
                <w:b/>
              </w:rPr>
              <w:t>you comply with this requirement</w:t>
            </w:r>
          </w:p>
        </w:tc>
      </w:tr>
      <w:bookmarkEnd w:id="8"/>
      <w:tr w:rsidR="00E57800" w:rsidRPr="00E14BEB" w14:paraId="0D4C1CD3" w14:textId="77777777" w:rsidTr="005636D0">
        <w:tblPrEx>
          <w:tblCellMar>
            <w:top w:w="28" w:type="dxa"/>
            <w:bottom w:w="28" w:type="dxa"/>
          </w:tblCellMar>
        </w:tblPrEx>
        <w:trPr>
          <w:cantSplit/>
        </w:trPr>
        <w:tc>
          <w:tcPr>
            <w:tcW w:w="10587" w:type="dxa"/>
            <w:gridSpan w:val="2"/>
          </w:tcPr>
          <w:p w14:paraId="260AF455" w14:textId="77777777" w:rsidR="00E57800" w:rsidRPr="00E14BEB" w:rsidRDefault="00BA186C" w:rsidP="004A16F5">
            <w:pPr>
              <w:pStyle w:val="TableTextLeft"/>
              <w:rPr>
                <w:rFonts w:ascii="Fira Sans" w:hAnsi="Fira Sans"/>
                <w:b/>
                <w:i/>
                <w:iCs/>
              </w:rPr>
            </w:pPr>
            <w:r w:rsidRPr="00E14BEB">
              <w:rPr>
                <w:rFonts w:ascii="Fira Sans" w:hAnsi="Fira Sans"/>
              </w:rPr>
              <w:t>You</w:t>
            </w:r>
            <w:r w:rsidR="00E57800" w:rsidRPr="00E14BEB">
              <w:rPr>
                <w:rFonts w:ascii="Fira Sans" w:hAnsi="Fira Sans"/>
              </w:rPr>
              <w:t xml:space="preserve"> will ensure:</w:t>
            </w:r>
          </w:p>
        </w:tc>
      </w:tr>
      <w:tr w:rsidR="00270187" w:rsidRPr="00E14BEB" w14:paraId="4DE14255" w14:textId="77777777" w:rsidTr="00744F3A">
        <w:trPr>
          <w:cantSplit/>
        </w:trPr>
        <w:tc>
          <w:tcPr>
            <w:tcW w:w="6148" w:type="dxa"/>
          </w:tcPr>
          <w:p w14:paraId="3BFA8A1E" w14:textId="77777777" w:rsidR="00270187" w:rsidRPr="00E14BEB" w:rsidRDefault="00270187" w:rsidP="004A16F5">
            <w:pPr>
              <w:pStyle w:val="TableListLetter"/>
              <w:rPr>
                <w:rFonts w:ascii="Fira Sans" w:hAnsi="Fira Sans"/>
                <w:b/>
                <w:bCs/>
              </w:rPr>
            </w:pPr>
            <w:r w:rsidRPr="00E14BEB">
              <w:rPr>
                <w:rFonts w:ascii="Fira Sans" w:hAnsi="Fira Sans"/>
                <w:b/>
                <w:bCs/>
              </w:rPr>
              <w:t xml:space="preserve">s145 MPMR </w:t>
            </w:r>
          </w:p>
          <w:p w14:paraId="159174F9" w14:textId="77777777" w:rsidR="00270187" w:rsidRPr="00E14BEB" w:rsidRDefault="00270187" w:rsidP="00806EE8">
            <w:pPr>
              <w:pStyle w:val="TableTextLeft"/>
              <w:numPr>
                <w:ilvl w:val="6"/>
                <w:numId w:val="20"/>
              </w:numPr>
              <w:ind w:left="316" w:hanging="283"/>
              <w:rPr>
                <w:rFonts w:ascii="Fira Sans" w:hAnsi="Fira Sans"/>
                <w:u w:val="single"/>
              </w:rPr>
            </w:pPr>
            <w:r w:rsidRPr="00E14BEB">
              <w:rPr>
                <w:rFonts w:ascii="Fira Sans" w:hAnsi="Fira Sans"/>
              </w:rPr>
              <w:t>That S8 waste is—</w:t>
            </w:r>
          </w:p>
          <w:p w14:paraId="0841204B" w14:textId="77777777" w:rsidR="00270187" w:rsidRPr="00E14BEB" w:rsidRDefault="00270187" w:rsidP="003B5F63">
            <w:pPr>
              <w:pStyle w:val="TableTextLeft"/>
              <w:rPr>
                <w:rFonts w:ascii="Fira Sans" w:hAnsi="Fira Sans"/>
              </w:rPr>
            </w:pPr>
            <w:r w:rsidRPr="00E14BEB">
              <w:rPr>
                <w:rFonts w:ascii="Fira Sans" w:hAnsi="Fira Sans"/>
              </w:rPr>
              <w:t>(a) placed in an S8 safe; and</w:t>
            </w:r>
          </w:p>
          <w:p w14:paraId="45809AB0" w14:textId="77777777" w:rsidR="00270187" w:rsidRPr="00E14BEB" w:rsidRDefault="00270187" w:rsidP="003B5F63">
            <w:pPr>
              <w:pStyle w:val="TableTextLeft"/>
              <w:rPr>
                <w:rFonts w:ascii="Fira Sans" w:hAnsi="Fira Sans"/>
              </w:rPr>
            </w:pPr>
            <w:r w:rsidRPr="00E14BEB">
              <w:rPr>
                <w:rFonts w:ascii="Fira Sans" w:hAnsi="Fira Sans"/>
              </w:rPr>
              <w:t>(b) separated from other medicines in the safe; and</w:t>
            </w:r>
          </w:p>
          <w:p w14:paraId="71BB29AD" w14:textId="77777777" w:rsidR="00270187" w:rsidRPr="00E14BEB" w:rsidRDefault="00270187" w:rsidP="003B5F63">
            <w:pPr>
              <w:pStyle w:val="TableTextLeft"/>
              <w:rPr>
                <w:rFonts w:ascii="Fira Sans" w:hAnsi="Fira Sans"/>
              </w:rPr>
            </w:pPr>
            <w:r w:rsidRPr="00E14BEB">
              <w:rPr>
                <w:rFonts w:ascii="Fira Sans" w:hAnsi="Fira Sans"/>
              </w:rPr>
              <w:t>(c) clearly marked for destruction. [</w:t>
            </w:r>
            <w:r w:rsidR="00D2643E">
              <w:rPr>
                <w:rFonts w:ascii="Fira Sans" w:hAnsi="Fira Sans"/>
              </w:rPr>
              <w:t>s</w:t>
            </w:r>
            <w:r w:rsidRPr="00E14BEB">
              <w:rPr>
                <w:rFonts w:ascii="Fira Sans" w:hAnsi="Fira Sans"/>
              </w:rPr>
              <w:t>145 MPMR]</w:t>
            </w:r>
          </w:p>
        </w:tc>
        <w:tc>
          <w:tcPr>
            <w:tcW w:w="4439" w:type="dxa"/>
          </w:tcPr>
          <w:p w14:paraId="343AC696" w14:textId="77777777" w:rsidR="00270187" w:rsidRPr="00E14BEB" w:rsidRDefault="00270187" w:rsidP="003B5F63">
            <w:pPr>
              <w:pStyle w:val="TableTextLeft"/>
              <w:rPr>
                <w:rFonts w:ascii="Fira Sans" w:hAnsi="Fira Sans"/>
              </w:rPr>
            </w:pPr>
          </w:p>
        </w:tc>
      </w:tr>
      <w:tr w:rsidR="00270187" w:rsidRPr="00E14BEB" w14:paraId="440BA918" w14:textId="77777777" w:rsidTr="00744F3A">
        <w:trPr>
          <w:cantSplit/>
        </w:trPr>
        <w:tc>
          <w:tcPr>
            <w:tcW w:w="6148" w:type="dxa"/>
          </w:tcPr>
          <w:p w14:paraId="55BA888D" w14:textId="77777777" w:rsidR="00270187" w:rsidRPr="00E14BEB" w:rsidRDefault="00270187" w:rsidP="002E128A">
            <w:pPr>
              <w:pStyle w:val="TableListLetter"/>
              <w:rPr>
                <w:rFonts w:ascii="Fira Sans" w:hAnsi="Fira Sans"/>
                <w:b/>
                <w:bCs/>
              </w:rPr>
            </w:pPr>
            <w:r w:rsidRPr="00E14BEB">
              <w:rPr>
                <w:rFonts w:ascii="Fira Sans" w:hAnsi="Fira Sans"/>
                <w:b/>
                <w:bCs/>
              </w:rPr>
              <w:t xml:space="preserve">s146 MPMR </w:t>
            </w:r>
          </w:p>
          <w:p w14:paraId="7015629C" w14:textId="77777777" w:rsidR="00270187" w:rsidRPr="00E14BEB" w:rsidRDefault="00270187" w:rsidP="00806EE8">
            <w:pPr>
              <w:pStyle w:val="TableTextLeft"/>
              <w:numPr>
                <w:ilvl w:val="6"/>
                <w:numId w:val="20"/>
              </w:numPr>
              <w:ind w:left="316" w:hanging="283"/>
              <w:rPr>
                <w:rFonts w:ascii="Fira Sans" w:hAnsi="Fira Sans"/>
              </w:rPr>
            </w:pPr>
            <w:r w:rsidRPr="00E14BEB">
              <w:rPr>
                <w:rFonts w:ascii="Fira Sans" w:hAnsi="Fira Sans"/>
              </w:rPr>
              <w:t xml:space="preserve">That </w:t>
            </w:r>
            <w:r w:rsidR="00146423">
              <w:rPr>
                <w:rFonts w:ascii="Fira Sans" w:hAnsi="Fira Sans"/>
              </w:rPr>
              <w:t>you (the disposer/giver)</w:t>
            </w:r>
            <w:r w:rsidRPr="00E14BEB">
              <w:rPr>
                <w:rFonts w:ascii="Fira Sans" w:hAnsi="Fira Sans"/>
              </w:rPr>
              <w:t xml:space="preserve"> must not transfer S8 waste for destruction other than to another person (a receiver) who the disposer reasonably believes is an approved disposer authorised to destroy the S8 waste.</w:t>
            </w:r>
          </w:p>
        </w:tc>
        <w:tc>
          <w:tcPr>
            <w:tcW w:w="4439" w:type="dxa"/>
          </w:tcPr>
          <w:p w14:paraId="7F74EF42" w14:textId="77777777" w:rsidR="00270187" w:rsidRPr="00E14BEB" w:rsidRDefault="00270187" w:rsidP="003B5F63">
            <w:pPr>
              <w:pStyle w:val="TableTextLeft"/>
              <w:rPr>
                <w:rFonts w:ascii="Fira Sans" w:hAnsi="Fira Sans"/>
              </w:rPr>
            </w:pPr>
          </w:p>
        </w:tc>
      </w:tr>
      <w:tr w:rsidR="00270187" w:rsidRPr="00E14BEB" w14:paraId="4DB9E678" w14:textId="77777777" w:rsidTr="00744F3A">
        <w:trPr>
          <w:cantSplit/>
        </w:trPr>
        <w:tc>
          <w:tcPr>
            <w:tcW w:w="6148" w:type="dxa"/>
          </w:tcPr>
          <w:p w14:paraId="0E62C9C6" w14:textId="77777777" w:rsidR="00270187" w:rsidRPr="00E14BEB" w:rsidRDefault="00270187" w:rsidP="002E128A">
            <w:pPr>
              <w:pStyle w:val="TableListLetter"/>
              <w:rPr>
                <w:rFonts w:ascii="Fira Sans" w:hAnsi="Fira Sans"/>
                <w:b/>
                <w:bCs/>
              </w:rPr>
            </w:pPr>
            <w:r w:rsidRPr="00E14BEB">
              <w:rPr>
                <w:rFonts w:ascii="Fira Sans" w:hAnsi="Fira Sans"/>
                <w:b/>
                <w:bCs/>
              </w:rPr>
              <w:t xml:space="preserve">s146 MPMR </w:t>
            </w:r>
          </w:p>
          <w:p w14:paraId="7EE3726A" w14:textId="77777777" w:rsidR="00270187" w:rsidRPr="00E14BEB" w:rsidRDefault="00270187" w:rsidP="00806EE8">
            <w:pPr>
              <w:pStyle w:val="TableTextLeft"/>
              <w:numPr>
                <w:ilvl w:val="6"/>
                <w:numId w:val="20"/>
              </w:numPr>
              <w:ind w:left="316" w:hanging="283"/>
              <w:rPr>
                <w:rFonts w:ascii="Fira Sans" w:hAnsi="Fira Sans"/>
              </w:rPr>
            </w:pPr>
            <w:r w:rsidRPr="00E14BEB">
              <w:rPr>
                <w:rFonts w:ascii="Fira Sans" w:hAnsi="Fira Sans"/>
              </w:rPr>
              <w:t>The receiver must acknowledge receipt of the S8 waste by—</w:t>
            </w:r>
          </w:p>
          <w:p w14:paraId="76A94344" w14:textId="77777777" w:rsidR="00270187" w:rsidRPr="00E14BEB" w:rsidRDefault="00270187" w:rsidP="00E57800">
            <w:pPr>
              <w:pStyle w:val="TableTextLeft"/>
              <w:rPr>
                <w:rFonts w:ascii="Fira Sans" w:hAnsi="Fira Sans"/>
              </w:rPr>
            </w:pPr>
            <w:r w:rsidRPr="00E14BEB">
              <w:rPr>
                <w:rFonts w:ascii="Fira Sans" w:hAnsi="Fira Sans"/>
              </w:rPr>
              <w:t>(a) signing an entry for the transfer of the waste in the</w:t>
            </w:r>
          </w:p>
          <w:p w14:paraId="56868428" w14:textId="77777777" w:rsidR="00270187" w:rsidRPr="00E14BEB" w:rsidRDefault="00270187" w:rsidP="00E57800">
            <w:pPr>
              <w:pStyle w:val="TableTextLeft"/>
              <w:rPr>
                <w:rFonts w:ascii="Fira Sans" w:hAnsi="Fira Sans"/>
              </w:rPr>
            </w:pPr>
            <w:r w:rsidRPr="00E14BEB">
              <w:rPr>
                <w:rFonts w:ascii="Fira Sans" w:hAnsi="Fira Sans"/>
              </w:rPr>
              <w:t>medicine register for the S8 safe in which the waste was kept before the transfer; or</w:t>
            </w:r>
          </w:p>
          <w:p w14:paraId="0188E780" w14:textId="77777777" w:rsidR="00270187" w:rsidRPr="00E14BEB" w:rsidRDefault="00270187" w:rsidP="00E57800">
            <w:pPr>
              <w:pStyle w:val="TableTextLeft"/>
              <w:rPr>
                <w:rFonts w:ascii="Fira Sans" w:hAnsi="Fira Sans"/>
              </w:rPr>
            </w:pPr>
            <w:r w:rsidRPr="00E14BEB">
              <w:rPr>
                <w:rFonts w:ascii="Fira Sans" w:hAnsi="Fira Sans"/>
              </w:rPr>
              <w:t>(b) signing a separate notice for the giver.</w:t>
            </w:r>
          </w:p>
          <w:p w14:paraId="7C25BB5D" w14:textId="77777777" w:rsidR="00270187" w:rsidRPr="00E14BEB" w:rsidRDefault="00270187" w:rsidP="00E57800">
            <w:pPr>
              <w:pStyle w:val="TableTextLeft"/>
              <w:rPr>
                <w:rFonts w:ascii="Fira Sans" w:hAnsi="Fira Sans"/>
              </w:rPr>
            </w:pPr>
            <w:r w:rsidRPr="00E14BEB">
              <w:rPr>
                <w:rFonts w:ascii="Fira Sans" w:hAnsi="Fira Sans"/>
              </w:rPr>
              <w:t xml:space="preserve">The giver must keep a notice provided to the giver. </w:t>
            </w:r>
          </w:p>
        </w:tc>
        <w:tc>
          <w:tcPr>
            <w:tcW w:w="4439" w:type="dxa"/>
          </w:tcPr>
          <w:p w14:paraId="4E91E2E2" w14:textId="77777777" w:rsidR="00270187" w:rsidRPr="00E14BEB" w:rsidRDefault="00270187" w:rsidP="003B5F63">
            <w:pPr>
              <w:pStyle w:val="TableTextLeft"/>
              <w:rPr>
                <w:rFonts w:ascii="Fira Sans" w:hAnsi="Fira Sans"/>
              </w:rPr>
            </w:pPr>
          </w:p>
        </w:tc>
      </w:tr>
      <w:tr w:rsidR="00270187" w:rsidRPr="00E14BEB" w14:paraId="12E8A5CD" w14:textId="77777777" w:rsidTr="00744F3A">
        <w:trPr>
          <w:cantSplit/>
        </w:trPr>
        <w:tc>
          <w:tcPr>
            <w:tcW w:w="6148" w:type="dxa"/>
          </w:tcPr>
          <w:p w14:paraId="6FCB78C9" w14:textId="77777777" w:rsidR="00270187" w:rsidRPr="00E14BEB" w:rsidRDefault="00270187" w:rsidP="002E128A">
            <w:pPr>
              <w:pStyle w:val="TableListLetter"/>
              <w:rPr>
                <w:rFonts w:ascii="Fira Sans" w:hAnsi="Fira Sans"/>
                <w:b/>
                <w:bCs/>
              </w:rPr>
            </w:pPr>
            <w:r w:rsidRPr="00E14BEB">
              <w:rPr>
                <w:rFonts w:ascii="Fira Sans" w:hAnsi="Fira Sans"/>
                <w:b/>
                <w:bCs/>
              </w:rPr>
              <w:lastRenderedPageBreak/>
              <w:t xml:space="preserve">s147(1) MPMR </w:t>
            </w:r>
          </w:p>
          <w:p w14:paraId="6BE5A623" w14:textId="77777777" w:rsidR="00270187" w:rsidRPr="00E14BEB" w:rsidRDefault="00270187" w:rsidP="00806EE8">
            <w:pPr>
              <w:pStyle w:val="TableTextLeft"/>
              <w:numPr>
                <w:ilvl w:val="6"/>
                <w:numId w:val="20"/>
              </w:numPr>
              <w:ind w:left="316" w:hanging="283"/>
              <w:rPr>
                <w:rFonts w:ascii="Fira Sans" w:hAnsi="Fira Sans"/>
              </w:rPr>
            </w:pPr>
            <w:r w:rsidRPr="00E14BEB">
              <w:rPr>
                <w:rFonts w:ascii="Fira Sans" w:hAnsi="Fira Sans"/>
              </w:rPr>
              <w:t>An approved disposer must not destroy S8 waste unless the approved disposer is—</w:t>
            </w:r>
          </w:p>
          <w:p w14:paraId="642374F0" w14:textId="77777777" w:rsidR="00270187" w:rsidRPr="00E14BEB" w:rsidRDefault="00270187" w:rsidP="00E57800">
            <w:pPr>
              <w:pStyle w:val="TableTextLeft"/>
              <w:rPr>
                <w:rFonts w:ascii="Fira Sans" w:hAnsi="Fira Sans"/>
              </w:rPr>
            </w:pPr>
            <w:r w:rsidRPr="00E14BEB">
              <w:rPr>
                <w:rFonts w:ascii="Fira Sans" w:hAnsi="Fira Sans"/>
              </w:rPr>
              <w:t>(a) any of the following persons in charge of disposal at a place—</w:t>
            </w:r>
          </w:p>
          <w:p w14:paraId="3F4A0E81" w14:textId="77777777" w:rsidR="00270187" w:rsidRPr="00E14BEB" w:rsidRDefault="00270187" w:rsidP="00E57800">
            <w:pPr>
              <w:pStyle w:val="TableTextLeft"/>
              <w:rPr>
                <w:rFonts w:ascii="Fira Sans" w:hAnsi="Fira Sans"/>
              </w:rPr>
            </w:pPr>
            <w:r w:rsidRPr="00E14BEB">
              <w:rPr>
                <w:rFonts w:ascii="Fira Sans" w:hAnsi="Fira Sans"/>
              </w:rPr>
              <w:t>(</w:t>
            </w:r>
            <w:proofErr w:type="spellStart"/>
            <w:r w:rsidRPr="00E14BEB">
              <w:rPr>
                <w:rFonts w:ascii="Fira Sans" w:hAnsi="Fira Sans"/>
              </w:rPr>
              <w:t>i</w:t>
            </w:r>
            <w:proofErr w:type="spellEnd"/>
            <w:r w:rsidRPr="00E14BEB">
              <w:rPr>
                <w:rFonts w:ascii="Fira Sans" w:hAnsi="Fira Sans"/>
              </w:rPr>
              <w:t xml:space="preserve">) ambulance </w:t>
            </w:r>
            <w:proofErr w:type="gramStart"/>
            <w:r w:rsidRPr="00E14BEB">
              <w:rPr>
                <w:rFonts w:ascii="Fira Sans" w:hAnsi="Fira Sans"/>
              </w:rPr>
              <w:t>officer;</w:t>
            </w:r>
            <w:proofErr w:type="gramEnd"/>
          </w:p>
          <w:p w14:paraId="171B333F" w14:textId="77777777" w:rsidR="00270187" w:rsidRPr="00E14BEB" w:rsidRDefault="00270187" w:rsidP="00E57800">
            <w:pPr>
              <w:pStyle w:val="TableTextLeft"/>
              <w:rPr>
                <w:rFonts w:ascii="Fira Sans" w:hAnsi="Fira Sans"/>
              </w:rPr>
            </w:pPr>
            <w:r w:rsidRPr="00E14BEB">
              <w:rPr>
                <w:rFonts w:ascii="Fira Sans" w:hAnsi="Fira Sans"/>
              </w:rPr>
              <w:t xml:space="preserve">(ii) </w:t>
            </w:r>
            <w:proofErr w:type="gramStart"/>
            <w:r w:rsidRPr="00E14BEB">
              <w:rPr>
                <w:rFonts w:ascii="Fira Sans" w:hAnsi="Fira Sans"/>
              </w:rPr>
              <w:t>dentist;</w:t>
            </w:r>
            <w:proofErr w:type="gramEnd"/>
          </w:p>
          <w:p w14:paraId="0989BD33" w14:textId="77777777" w:rsidR="00270187" w:rsidRPr="00E14BEB" w:rsidRDefault="00270187" w:rsidP="00E57800">
            <w:pPr>
              <w:pStyle w:val="TableTextLeft"/>
              <w:rPr>
                <w:rFonts w:ascii="Fira Sans" w:hAnsi="Fira Sans"/>
              </w:rPr>
            </w:pPr>
            <w:r w:rsidRPr="00E14BEB">
              <w:rPr>
                <w:rFonts w:ascii="Fira Sans" w:hAnsi="Fira Sans"/>
              </w:rPr>
              <w:t xml:space="preserve">(iii) medical </w:t>
            </w:r>
            <w:proofErr w:type="gramStart"/>
            <w:r w:rsidRPr="00E14BEB">
              <w:rPr>
                <w:rFonts w:ascii="Fira Sans" w:hAnsi="Fira Sans"/>
              </w:rPr>
              <w:t>practitioner;</w:t>
            </w:r>
            <w:proofErr w:type="gramEnd"/>
          </w:p>
          <w:p w14:paraId="042C01AE" w14:textId="77777777" w:rsidR="00270187" w:rsidRPr="00E14BEB" w:rsidRDefault="00270187" w:rsidP="00E57800">
            <w:pPr>
              <w:pStyle w:val="TableTextLeft"/>
              <w:rPr>
                <w:rFonts w:ascii="Fira Sans" w:hAnsi="Fira Sans"/>
              </w:rPr>
            </w:pPr>
            <w:r w:rsidRPr="00E14BEB">
              <w:rPr>
                <w:rFonts w:ascii="Fira Sans" w:hAnsi="Fira Sans"/>
              </w:rPr>
              <w:t>(iv) nurse practitioner, midwife, registered nurse or</w:t>
            </w:r>
          </w:p>
          <w:p w14:paraId="274933DF" w14:textId="77777777" w:rsidR="00270187" w:rsidRPr="00E14BEB" w:rsidRDefault="00270187" w:rsidP="00E57800">
            <w:pPr>
              <w:pStyle w:val="TableTextLeft"/>
              <w:rPr>
                <w:rFonts w:ascii="Fira Sans" w:hAnsi="Fira Sans"/>
              </w:rPr>
            </w:pPr>
            <w:r w:rsidRPr="00E14BEB">
              <w:rPr>
                <w:rFonts w:ascii="Fira Sans" w:hAnsi="Fira Sans"/>
              </w:rPr>
              <w:t xml:space="preserve">enrolled </w:t>
            </w:r>
            <w:proofErr w:type="gramStart"/>
            <w:r w:rsidRPr="00E14BEB">
              <w:rPr>
                <w:rFonts w:ascii="Fira Sans" w:hAnsi="Fira Sans"/>
              </w:rPr>
              <w:t>nurse;</w:t>
            </w:r>
            <w:proofErr w:type="gramEnd"/>
          </w:p>
          <w:p w14:paraId="3E57CCAD" w14:textId="77777777" w:rsidR="00270187" w:rsidRPr="00E14BEB" w:rsidRDefault="00270187" w:rsidP="00E57800">
            <w:pPr>
              <w:pStyle w:val="TableTextLeft"/>
              <w:rPr>
                <w:rFonts w:ascii="Fira Sans" w:hAnsi="Fira Sans"/>
              </w:rPr>
            </w:pPr>
            <w:r w:rsidRPr="00E14BEB">
              <w:rPr>
                <w:rFonts w:ascii="Fira Sans" w:hAnsi="Fira Sans"/>
              </w:rPr>
              <w:t xml:space="preserve">(v) </w:t>
            </w:r>
            <w:proofErr w:type="gramStart"/>
            <w:r w:rsidRPr="00E14BEB">
              <w:rPr>
                <w:rFonts w:ascii="Fira Sans" w:hAnsi="Fira Sans"/>
              </w:rPr>
              <w:t>pharmacist;</w:t>
            </w:r>
            <w:proofErr w:type="gramEnd"/>
          </w:p>
          <w:p w14:paraId="4953DA72" w14:textId="77777777" w:rsidR="00270187" w:rsidRPr="00E14BEB" w:rsidRDefault="00270187" w:rsidP="00E57800">
            <w:pPr>
              <w:pStyle w:val="TableTextLeft"/>
              <w:rPr>
                <w:rFonts w:ascii="Fira Sans" w:hAnsi="Fira Sans"/>
              </w:rPr>
            </w:pPr>
            <w:r w:rsidRPr="00E14BEB">
              <w:rPr>
                <w:rFonts w:ascii="Fira Sans" w:hAnsi="Fira Sans"/>
              </w:rPr>
              <w:t xml:space="preserve">(vi) podiatrist or podiatric </w:t>
            </w:r>
            <w:proofErr w:type="gramStart"/>
            <w:r w:rsidRPr="00E14BEB">
              <w:rPr>
                <w:rFonts w:ascii="Fira Sans" w:hAnsi="Fira Sans"/>
              </w:rPr>
              <w:t>surgeon;</w:t>
            </w:r>
            <w:proofErr w:type="gramEnd"/>
          </w:p>
          <w:p w14:paraId="30F019D6" w14:textId="77777777" w:rsidR="00270187" w:rsidRPr="00E14BEB" w:rsidRDefault="00270187" w:rsidP="00E57800">
            <w:pPr>
              <w:pStyle w:val="TableTextLeft"/>
              <w:rPr>
                <w:rFonts w:ascii="Fira Sans" w:hAnsi="Fira Sans"/>
              </w:rPr>
            </w:pPr>
            <w:r w:rsidRPr="00E14BEB">
              <w:rPr>
                <w:rFonts w:ascii="Fira Sans" w:hAnsi="Fira Sans"/>
              </w:rPr>
              <w:t>(vii) veterinary surgeon; or</w:t>
            </w:r>
          </w:p>
          <w:p w14:paraId="061BF918" w14:textId="77777777" w:rsidR="00270187" w:rsidRPr="00E14BEB" w:rsidRDefault="00270187" w:rsidP="00E57800">
            <w:pPr>
              <w:pStyle w:val="TableTextLeft"/>
              <w:rPr>
                <w:rFonts w:ascii="Fira Sans" w:hAnsi="Fira Sans"/>
              </w:rPr>
            </w:pPr>
            <w:r w:rsidRPr="00E14BEB">
              <w:rPr>
                <w:rFonts w:ascii="Fira Sans" w:hAnsi="Fira Sans"/>
              </w:rPr>
              <w:t>(b) specifically authorised to supervise the destruction of the waste under a substance authority.</w:t>
            </w:r>
          </w:p>
        </w:tc>
        <w:tc>
          <w:tcPr>
            <w:tcW w:w="4439" w:type="dxa"/>
          </w:tcPr>
          <w:p w14:paraId="7A2FB2BB" w14:textId="77777777" w:rsidR="00270187" w:rsidRPr="00E14BEB" w:rsidRDefault="00270187" w:rsidP="003B5F63">
            <w:pPr>
              <w:pStyle w:val="TableTextLeft"/>
              <w:rPr>
                <w:rFonts w:ascii="Fira Sans" w:hAnsi="Fira Sans"/>
              </w:rPr>
            </w:pPr>
          </w:p>
        </w:tc>
      </w:tr>
      <w:tr w:rsidR="00270187" w:rsidRPr="00E14BEB" w14:paraId="49506E0E" w14:textId="77777777" w:rsidTr="00744F3A">
        <w:trPr>
          <w:cantSplit/>
        </w:trPr>
        <w:tc>
          <w:tcPr>
            <w:tcW w:w="6148" w:type="dxa"/>
          </w:tcPr>
          <w:p w14:paraId="022D5250" w14:textId="77777777" w:rsidR="00270187" w:rsidRPr="00E14BEB" w:rsidRDefault="00270187" w:rsidP="002E128A">
            <w:pPr>
              <w:pStyle w:val="TableTextLeft"/>
              <w:rPr>
                <w:rFonts w:ascii="Fira Sans" w:hAnsi="Fira Sans"/>
              </w:rPr>
            </w:pPr>
            <w:r w:rsidRPr="00E14BEB">
              <w:rPr>
                <w:rFonts w:ascii="Fira Sans" w:hAnsi="Fira Sans"/>
                <w:b/>
                <w:bCs/>
              </w:rPr>
              <w:t>s147(2) MPMR</w:t>
            </w:r>
          </w:p>
          <w:p w14:paraId="1FBB7A51" w14:textId="77777777" w:rsidR="00270187" w:rsidRPr="00E14BEB" w:rsidRDefault="00270187" w:rsidP="00806EE8">
            <w:pPr>
              <w:pStyle w:val="TableTextLeft"/>
              <w:numPr>
                <w:ilvl w:val="6"/>
                <w:numId w:val="20"/>
              </w:numPr>
              <w:ind w:left="316" w:hanging="283"/>
              <w:rPr>
                <w:rFonts w:ascii="Fira Sans" w:hAnsi="Fira Sans"/>
              </w:rPr>
            </w:pPr>
            <w:r w:rsidRPr="00E14BEB">
              <w:rPr>
                <w:rFonts w:ascii="Fira Sans" w:hAnsi="Fira Sans"/>
              </w:rPr>
              <w:t>The approved disposer must not destroy the S8 waste unless the destruction is witnessed by a person not related or married to, or in a de facto relationship with, the approved disposer who is—</w:t>
            </w:r>
          </w:p>
          <w:p w14:paraId="76503231" w14:textId="77777777" w:rsidR="00270187" w:rsidRPr="00E14BEB" w:rsidRDefault="00270187" w:rsidP="00E57800">
            <w:pPr>
              <w:pStyle w:val="TableTextLeft"/>
              <w:rPr>
                <w:rFonts w:ascii="Fira Sans" w:hAnsi="Fira Sans"/>
              </w:rPr>
            </w:pPr>
            <w:r w:rsidRPr="00E14BEB">
              <w:rPr>
                <w:rFonts w:ascii="Fira Sans" w:hAnsi="Fira Sans"/>
              </w:rPr>
              <w:t xml:space="preserve">(a) a member of a class of persons mentioned in </w:t>
            </w:r>
            <w:r w:rsidR="00146423">
              <w:rPr>
                <w:rFonts w:ascii="Fira Sans" w:hAnsi="Fira Sans"/>
              </w:rPr>
              <w:t>section 147</w:t>
            </w:r>
            <w:r w:rsidRPr="00E14BEB">
              <w:rPr>
                <w:rFonts w:ascii="Fira Sans" w:hAnsi="Fira Sans"/>
              </w:rPr>
              <w:t>(1)</w:t>
            </w:r>
            <w:r w:rsidR="00146423">
              <w:rPr>
                <w:rFonts w:ascii="Fira Sans" w:hAnsi="Fira Sans"/>
              </w:rPr>
              <w:t xml:space="preserve"> [listed above]</w:t>
            </w:r>
            <w:r w:rsidRPr="00E14BEB">
              <w:rPr>
                <w:rFonts w:ascii="Fira Sans" w:hAnsi="Fira Sans"/>
              </w:rPr>
              <w:t>; or</w:t>
            </w:r>
          </w:p>
          <w:p w14:paraId="7DA27E8E" w14:textId="77777777" w:rsidR="00270187" w:rsidRPr="00E14BEB" w:rsidRDefault="00270187" w:rsidP="00E57800">
            <w:pPr>
              <w:pStyle w:val="TableTextLeft"/>
              <w:rPr>
                <w:rFonts w:ascii="Fira Sans" w:hAnsi="Fira Sans"/>
              </w:rPr>
            </w:pPr>
            <w:r w:rsidRPr="00E14BEB">
              <w:rPr>
                <w:rFonts w:ascii="Fira Sans" w:hAnsi="Fira Sans"/>
              </w:rPr>
              <w:t>(b) an inspector</w:t>
            </w:r>
            <w:r w:rsidR="00146423">
              <w:rPr>
                <w:rFonts w:ascii="Fira Sans" w:hAnsi="Fira Sans"/>
              </w:rPr>
              <w:t xml:space="preserve"> appointed under the MPA</w:t>
            </w:r>
            <w:r w:rsidRPr="00E14BEB">
              <w:rPr>
                <w:rFonts w:ascii="Fira Sans" w:hAnsi="Fira Sans"/>
              </w:rPr>
              <w:t>; or</w:t>
            </w:r>
          </w:p>
          <w:p w14:paraId="5DDDF80F" w14:textId="77777777" w:rsidR="00270187" w:rsidRPr="00E14BEB" w:rsidRDefault="00270187" w:rsidP="002E128A">
            <w:pPr>
              <w:pStyle w:val="TableTextLeft"/>
              <w:rPr>
                <w:rFonts w:ascii="Fira Sans" w:hAnsi="Fira Sans"/>
              </w:rPr>
            </w:pPr>
            <w:r w:rsidRPr="00E14BEB">
              <w:rPr>
                <w:rFonts w:ascii="Fira Sans" w:hAnsi="Fira Sans"/>
              </w:rPr>
              <w:t xml:space="preserve">(c) </w:t>
            </w:r>
            <w:proofErr w:type="gramStart"/>
            <w:r w:rsidRPr="00E14BEB">
              <w:rPr>
                <w:rFonts w:ascii="Fira Sans" w:hAnsi="Fira Sans"/>
              </w:rPr>
              <w:t>a police</w:t>
            </w:r>
            <w:proofErr w:type="gramEnd"/>
            <w:r w:rsidRPr="00E14BEB">
              <w:rPr>
                <w:rFonts w:ascii="Fira Sans" w:hAnsi="Fira Sans"/>
              </w:rPr>
              <w:t xml:space="preserve"> officer.</w:t>
            </w:r>
          </w:p>
        </w:tc>
        <w:tc>
          <w:tcPr>
            <w:tcW w:w="4439" w:type="dxa"/>
          </w:tcPr>
          <w:p w14:paraId="278235A3" w14:textId="77777777" w:rsidR="00270187" w:rsidRPr="00E14BEB" w:rsidRDefault="00270187" w:rsidP="003B5F63">
            <w:pPr>
              <w:pStyle w:val="TableTextLeft"/>
              <w:rPr>
                <w:rFonts w:ascii="Fira Sans" w:hAnsi="Fira Sans"/>
              </w:rPr>
            </w:pPr>
          </w:p>
        </w:tc>
      </w:tr>
      <w:tr w:rsidR="00270187" w:rsidRPr="00E14BEB" w14:paraId="33DFA5D1" w14:textId="77777777" w:rsidTr="00744F3A">
        <w:trPr>
          <w:cantSplit/>
        </w:trPr>
        <w:tc>
          <w:tcPr>
            <w:tcW w:w="6148" w:type="dxa"/>
          </w:tcPr>
          <w:p w14:paraId="2D9ADFA3" w14:textId="77777777" w:rsidR="00270187" w:rsidRPr="00E14BEB" w:rsidRDefault="00270187" w:rsidP="002E128A">
            <w:pPr>
              <w:pStyle w:val="TableTextLeft"/>
              <w:rPr>
                <w:rFonts w:ascii="Fira Sans" w:hAnsi="Fira Sans"/>
              </w:rPr>
            </w:pPr>
            <w:r w:rsidRPr="00E14BEB">
              <w:rPr>
                <w:rFonts w:ascii="Fira Sans" w:hAnsi="Fira Sans"/>
                <w:b/>
                <w:bCs/>
              </w:rPr>
              <w:t>s148 MPMR</w:t>
            </w:r>
          </w:p>
          <w:p w14:paraId="29822DCF" w14:textId="77777777" w:rsidR="00270187" w:rsidRPr="00EB4CE7" w:rsidRDefault="00270187" w:rsidP="002E128A">
            <w:pPr>
              <w:pStyle w:val="TableListLetter"/>
              <w:rPr>
                <w:rFonts w:ascii="Fira Sans" w:hAnsi="Fira Sans"/>
                <w:b/>
                <w:bCs/>
              </w:rPr>
            </w:pPr>
            <w:r w:rsidRPr="00EB4CE7">
              <w:rPr>
                <w:rFonts w:ascii="Fira Sans" w:hAnsi="Fira Sans"/>
                <w:b/>
                <w:bCs/>
              </w:rPr>
              <w:t>Other (non-S8) diversion-risk medicine waste</w:t>
            </w:r>
          </w:p>
          <w:p w14:paraId="02241D85" w14:textId="77777777" w:rsidR="00270187" w:rsidRPr="00E14BEB" w:rsidRDefault="00270187" w:rsidP="00806EE8">
            <w:pPr>
              <w:pStyle w:val="TableTextLeft"/>
              <w:numPr>
                <w:ilvl w:val="6"/>
                <w:numId w:val="20"/>
              </w:numPr>
              <w:ind w:left="316" w:hanging="283"/>
              <w:rPr>
                <w:rFonts w:ascii="Fira Sans" w:hAnsi="Fira Sans"/>
              </w:rPr>
            </w:pPr>
            <w:r w:rsidRPr="00E14BEB">
              <w:rPr>
                <w:rFonts w:ascii="Fira Sans" w:hAnsi="Fira Sans"/>
              </w:rPr>
              <w:t>An approved disposer must not leave the waste unattended in a location unless the disposer reasonably believes—</w:t>
            </w:r>
          </w:p>
          <w:p w14:paraId="3E8D1716" w14:textId="77777777" w:rsidR="00270187" w:rsidRPr="00E14BEB" w:rsidRDefault="00270187" w:rsidP="00E57800">
            <w:pPr>
              <w:pStyle w:val="TableTextLeft"/>
              <w:rPr>
                <w:rFonts w:ascii="Fira Sans" w:hAnsi="Fira Sans"/>
              </w:rPr>
            </w:pPr>
            <w:r w:rsidRPr="00E14BEB">
              <w:rPr>
                <w:rFonts w:ascii="Fira Sans" w:hAnsi="Fira Sans"/>
              </w:rPr>
              <w:t>(a) a member of the public could not access the waste</w:t>
            </w:r>
          </w:p>
          <w:p w14:paraId="45BB816F" w14:textId="77777777" w:rsidR="00270187" w:rsidRPr="00E14BEB" w:rsidRDefault="00270187" w:rsidP="00E57800">
            <w:pPr>
              <w:pStyle w:val="TableTextLeft"/>
              <w:rPr>
                <w:rFonts w:ascii="Fira Sans" w:hAnsi="Fira Sans"/>
              </w:rPr>
            </w:pPr>
            <w:r w:rsidRPr="00E14BEB">
              <w:rPr>
                <w:rFonts w:ascii="Fira Sans" w:hAnsi="Fira Sans"/>
              </w:rPr>
              <w:t>without being seen; and</w:t>
            </w:r>
          </w:p>
          <w:p w14:paraId="45615305" w14:textId="77777777" w:rsidR="00270187" w:rsidRPr="00E14BEB" w:rsidRDefault="00270187" w:rsidP="00E57800">
            <w:pPr>
              <w:pStyle w:val="TableTextLeft"/>
              <w:rPr>
                <w:rFonts w:ascii="Fira Sans" w:hAnsi="Fira Sans"/>
              </w:rPr>
            </w:pPr>
            <w:r w:rsidRPr="00E14BEB">
              <w:rPr>
                <w:rFonts w:ascii="Fira Sans" w:hAnsi="Fira Sans"/>
              </w:rPr>
              <w:t>(b) the waste is likely to be taken for destruction as soon as practicable.</w:t>
            </w:r>
          </w:p>
        </w:tc>
        <w:tc>
          <w:tcPr>
            <w:tcW w:w="4439" w:type="dxa"/>
          </w:tcPr>
          <w:p w14:paraId="41BABC89" w14:textId="77777777" w:rsidR="00270187" w:rsidRPr="00E14BEB" w:rsidRDefault="00270187" w:rsidP="003B5F63">
            <w:pPr>
              <w:pStyle w:val="TableTextLeft"/>
              <w:rPr>
                <w:rFonts w:ascii="Fira Sans" w:hAnsi="Fira Sans"/>
              </w:rPr>
            </w:pPr>
          </w:p>
        </w:tc>
      </w:tr>
      <w:tr w:rsidR="00C956A2" w:rsidRPr="00E14BEB" w14:paraId="7A6903BA" w14:textId="77777777" w:rsidTr="00744F3A">
        <w:tblPrEx>
          <w:tblCellMar>
            <w:top w:w="28" w:type="dxa"/>
            <w:bottom w:w="28" w:type="dxa"/>
          </w:tblCellMar>
        </w:tblPrEx>
        <w:trPr>
          <w:cantSplit/>
        </w:trPr>
        <w:tc>
          <w:tcPr>
            <w:tcW w:w="10587" w:type="dxa"/>
            <w:gridSpan w:val="2"/>
            <w:shd w:val="clear" w:color="auto" w:fill="000000"/>
            <w:hideMark/>
          </w:tcPr>
          <w:p w14:paraId="25E918CC" w14:textId="77777777" w:rsidR="0028325F" w:rsidRPr="00E14BEB" w:rsidRDefault="0028325F" w:rsidP="0028325F">
            <w:pPr>
              <w:pStyle w:val="TableTextLeft"/>
              <w:rPr>
                <w:rFonts w:ascii="Fira Sans" w:hAnsi="Fira Sans"/>
                <w:b/>
                <w:i/>
                <w:color w:val="FFFFFF"/>
              </w:rPr>
            </w:pPr>
            <w:bookmarkStart w:id="9" w:name="_Hlk81466447"/>
            <w:r w:rsidRPr="00E14BEB">
              <w:rPr>
                <w:rFonts w:ascii="Fira Sans" w:hAnsi="Fira Sans"/>
                <w:b/>
                <w:color w:val="FFFFFF"/>
              </w:rPr>
              <w:t xml:space="preserve">Section </w:t>
            </w:r>
            <w:r w:rsidR="004C3894">
              <w:rPr>
                <w:rFonts w:ascii="Fira Sans" w:hAnsi="Fira Sans"/>
                <w:b/>
                <w:color w:val="FFFFFF"/>
              </w:rPr>
              <w:t>7</w:t>
            </w:r>
            <w:r w:rsidRPr="00E14BEB">
              <w:rPr>
                <w:rFonts w:ascii="Fira Sans" w:hAnsi="Fira Sans"/>
                <w:b/>
                <w:color w:val="FFFFFF"/>
              </w:rPr>
              <w:t xml:space="preserve"> – Storage (</w:t>
            </w:r>
            <w:r w:rsidR="00146423">
              <w:rPr>
                <w:rFonts w:ascii="Fira Sans" w:hAnsi="Fira Sans"/>
                <w:b/>
                <w:color w:val="FFFFFF"/>
              </w:rPr>
              <w:t>C</w:t>
            </w:r>
            <w:r w:rsidRPr="00E14BEB">
              <w:rPr>
                <w:rFonts w:ascii="Fira Sans" w:hAnsi="Fira Sans"/>
                <w:b/>
                <w:color w:val="FFFFFF"/>
              </w:rPr>
              <w:t xml:space="preserve">hapter 8, </w:t>
            </w:r>
            <w:r w:rsidR="00146423">
              <w:rPr>
                <w:rFonts w:ascii="Fira Sans" w:hAnsi="Fira Sans"/>
                <w:b/>
                <w:color w:val="FFFFFF"/>
              </w:rPr>
              <w:t>P</w:t>
            </w:r>
            <w:r w:rsidRPr="00E14BEB">
              <w:rPr>
                <w:rFonts w:ascii="Fira Sans" w:hAnsi="Fira Sans"/>
                <w:b/>
                <w:color w:val="FFFFFF"/>
              </w:rPr>
              <w:t>art 2 of the MPMR)</w:t>
            </w:r>
          </w:p>
        </w:tc>
      </w:tr>
      <w:tr w:rsidR="00C956A2" w:rsidRPr="00E14BEB" w14:paraId="27605B59" w14:textId="77777777" w:rsidTr="00744F3A">
        <w:tblPrEx>
          <w:tblCellMar>
            <w:top w:w="28" w:type="dxa"/>
            <w:bottom w:w="28" w:type="dxa"/>
          </w:tblCellMar>
        </w:tblPrEx>
        <w:trPr>
          <w:cantSplit/>
        </w:trPr>
        <w:tc>
          <w:tcPr>
            <w:tcW w:w="10587" w:type="dxa"/>
            <w:gridSpan w:val="2"/>
          </w:tcPr>
          <w:p w14:paraId="29C0EA90" w14:textId="77777777" w:rsidR="0028325F" w:rsidRPr="00E14BEB" w:rsidRDefault="0028325F" w:rsidP="0028325F">
            <w:pPr>
              <w:pStyle w:val="TableTextLeft"/>
              <w:rPr>
                <w:rFonts w:ascii="Fira Sans" w:hAnsi="Fira Sans"/>
              </w:rPr>
            </w:pPr>
            <w:r w:rsidRPr="00E14BEB">
              <w:rPr>
                <w:rFonts w:ascii="Fira Sans" w:hAnsi="Fira Sans"/>
              </w:rPr>
              <w:t>For reference, definitions from Chapter 8, Part</w:t>
            </w:r>
            <w:r w:rsidR="005737F7" w:rsidRPr="00E14BEB">
              <w:rPr>
                <w:rFonts w:ascii="Fira Sans" w:hAnsi="Fira Sans"/>
              </w:rPr>
              <w:t xml:space="preserve"> 2</w:t>
            </w:r>
            <w:r w:rsidRPr="00E14BEB">
              <w:rPr>
                <w:rFonts w:ascii="Fira Sans" w:hAnsi="Fira Sans"/>
              </w:rPr>
              <w:t xml:space="preserve"> of the MPMR regarding secure storage systems</w:t>
            </w:r>
            <w:r w:rsidR="00146423">
              <w:rPr>
                <w:rFonts w:ascii="Fira Sans" w:hAnsi="Fira Sans"/>
              </w:rPr>
              <w:t>, are</w:t>
            </w:r>
            <w:r w:rsidRPr="00E14BEB">
              <w:rPr>
                <w:rFonts w:ascii="Fira Sans" w:hAnsi="Fira Sans"/>
              </w:rPr>
              <w:t xml:space="preserve"> as follows:</w:t>
            </w:r>
          </w:p>
          <w:p w14:paraId="68F350AE" w14:textId="77777777" w:rsidR="0028325F" w:rsidRPr="00E14BEB" w:rsidRDefault="0028325F" w:rsidP="0028325F">
            <w:pPr>
              <w:autoSpaceDE w:val="0"/>
              <w:autoSpaceDN w:val="0"/>
              <w:adjustRightInd w:val="0"/>
              <w:spacing w:line="240" w:lineRule="auto"/>
              <w:rPr>
                <w:rFonts w:cs="Times-Roman"/>
                <w:sz w:val="20"/>
                <w:szCs w:val="20"/>
                <w:lang w:val="en-AU"/>
              </w:rPr>
            </w:pPr>
            <w:r w:rsidRPr="00E14BEB">
              <w:rPr>
                <w:rFonts w:cs="Times-BoldItalic"/>
                <w:b/>
                <w:bCs/>
                <w:i/>
                <w:iCs/>
                <w:sz w:val="20"/>
                <w:szCs w:val="20"/>
                <w:lang w:val="en-AU"/>
              </w:rPr>
              <w:t>access</w:t>
            </w:r>
            <w:r w:rsidRPr="00E14BEB">
              <w:rPr>
                <w:rFonts w:cs="Times-Roman"/>
                <w:sz w:val="20"/>
                <w:szCs w:val="20"/>
                <w:lang w:val="en-AU"/>
              </w:rPr>
              <w:t>, in relation to an S8 safe, means a device or electronic way to open the safe.</w:t>
            </w:r>
          </w:p>
          <w:p w14:paraId="596B1028" w14:textId="77777777" w:rsidR="0028325F" w:rsidRPr="00E14BEB" w:rsidRDefault="0028325F" w:rsidP="0028325F">
            <w:pPr>
              <w:autoSpaceDE w:val="0"/>
              <w:autoSpaceDN w:val="0"/>
              <w:adjustRightInd w:val="0"/>
              <w:spacing w:line="240" w:lineRule="auto"/>
              <w:rPr>
                <w:rFonts w:cs="Times-Roman"/>
                <w:sz w:val="20"/>
                <w:szCs w:val="20"/>
                <w:lang w:val="en-AU"/>
              </w:rPr>
            </w:pPr>
            <w:r w:rsidRPr="00E14BEB">
              <w:rPr>
                <w:rFonts w:cs="Times-BoldItalic"/>
                <w:b/>
                <w:bCs/>
                <w:i/>
                <w:iCs/>
                <w:sz w:val="20"/>
                <w:szCs w:val="20"/>
                <w:lang w:val="en-AU"/>
              </w:rPr>
              <w:t>assistant</w:t>
            </w:r>
            <w:r w:rsidRPr="00E14BEB">
              <w:rPr>
                <w:rFonts w:cs="Times-Roman"/>
                <w:sz w:val="20"/>
                <w:szCs w:val="20"/>
                <w:lang w:val="en-AU"/>
              </w:rPr>
              <w:t>, for possessing a medicine, means a person who is authorised to possess the medicine only under the supervision of another person.</w:t>
            </w:r>
          </w:p>
          <w:p w14:paraId="7B57AC6A" w14:textId="77777777" w:rsidR="0028325F" w:rsidRPr="00E14BEB" w:rsidRDefault="0028325F" w:rsidP="0028325F">
            <w:pPr>
              <w:autoSpaceDE w:val="0"/>
              <w:autoSpaceDN w:val="0"/>
              <w:adjustRightInd w:val="0"/>
              <w:spacing w:line="240" w:lineRule="auto"/>
              <w:rPr>
                <w:rFonts w:cs="Times-Roman"/>
                <w:sz w:val="20"/>
                <w:szCs w:val="20"/>
                <w:lang w:val="en-AU"/>
              </w:rPr>
            </w:pPr>
            <w:r w:rsidRPr="00E14BEB">
              <w:rPr>
                <w:rFonts w:cs="Times-BoldItalic"/>
                <w:b/>
                <w:bCs/>
                <w:i/>
                <w:iCs/>
                <w:sz w:val="20"/>
                <w:szCs w:val="20"/>
                <w:lang w:val="en-AU"/>
              </w:rPr>
              <w:t>authorised user</w:t>
            </w:r>
            <w:r w:rsidRPr="00E14BEB">
              <w:rPr>
                <w:rFonts w:cs="Times-Roman"/>
                <w:sz w:val="20"/>
                <w:szCs w:val="20"/>
                <w:lang w:val="en-AU"/>
              </w:rPr>
              <w:t>, of a medicine, means a person who is authorised to deal with the medicine, other than a person who is an assistant.</w:t>
            </w:r>
          </w:p>
          <w:p w14:paraId="6D7E4F33" w14:textId="77777777" w:rsidR="0028325F" w:rsidRPr="00E14BEB" w:rsidRDefault="0028325F" w:rsidP="0028325F">
            <w:pPr>
              <w:autoSpaceDE w:val="0"/>
              <w:autoSpaceDN w:val="0"/>
              <w:adjustRightInd w:val="0"/>
              <w:spacing w:line="240" w:lineRule="auto"/>
              <w:rPr>
                <w:rFonts w:cs="Times-Roman"/>
                <w:sz w:val="20"/>
                <w:szCs w:val="20"/>
                <w:lang w:val="en-AU"/>
              </w:rPr>
            </w:pPr>
            <w:r w:rsidRPr="00E14BEB">
              <w:rPr>
                <w:rFonts w:cs="Times-BoldItalic"/>
                <w:b/>
                <w:bCs/>
                <w:i/>
                <w:iCs/>
                <w:sz w:val="20"/>
                <w:szCs w:val="20"/>
                <w:lang w:val="en-AU"/>
              </w:rPr>
              <w:t xml:space="preserve">medicine store </w:t>
            </w:r>
            <w:r w:rsidRPr="00E14BEB">
              <w:rPr>
                <w:rFonts w:cs="Times-Roman"/>
                <w:sz w:val="20"/>
                <w:szCs w:val="20"/>
                <w:lang w:val="en-AU"/>
              </w:rPr>
              <w:t>means any receptacle, structure or part of a vehicle used for the storage or preservation of medicines.</w:t>
            </w:r>
          </w:p>
          <w:p w14:paraId="21B13890" w14:textId="77777777" w:rsidR="0028325F" w:rsidRPr="00E14BEB" w:rsidRDefault="0028325F" w:rsidP="0028325F">
            <w:pPr>
              <w:autoSpaceDE w:val="0"/>
              <w:autoSpaceDN w:val="0"/>
              <w:adjustRightInd w:val="0"/>
              <w:spacing w:line="240" w:lineRule="auto"/>
              <w:rPr>
                <w:rFonts w:cs="Times-Italic"/>
                <w:i/>
                <w:iCs/>
                <w:sz w:val="20"/>
                <w:szCs w:val="20"/>
                <w:lang w:val="en-AU"/>
              </w:rPr>
            </w:pPr>
            <w:r w:rsidRPr="00E14BEB">
              <w:rPr>
                <w:rFonts w:cs="Times-Italic"/>
                <w:i/>
                <w:iCs/>
                <w:sz w:val="20"/>
                <w:szCs w:val="20"/>
                <w:lang w:val="en-AU"/>
              </w:rPr>
              <w:t>Examples—</w:t>
            </w:r>
          </w:p>
          <w:p w14:paraId="26D3A87B" w14:textId="77777777" w:rsidR="0028325F" w:rsidRPr="00E14BEB" w:rsidRDefault="0028325F" w:rsidP="0028325F">
            <w:pPr>
              <w:autoSpaceDE w:val="0"/>
              <w:autoSpaceDN w:val="0"/>
              <w:adjustRightInd w:val="0"/>
              <w:spacing w:line="240" w:lineRule="auto"/>
              <w:rPr>
                <w:rFonts w:cs="Times-Roman"/>
                <w:sz w:val="20"/>
                <w:szCs w:val="20"/>
                <w:lang w:val="en-AU"/>
              </w:rPr>
            </w:pPr>
            <w:r w:rsidRPr="00E14BEB">
              <w:rPr>
                <w:rFonts w:cs="Times-Roman"/>
                <w:sz w:val="20"/>
                <w:szCs w:val="20"/>
                <w:lang w:val="en-AU"/>
              </w:rPr>
              <w:t>chest, cupboard, refrigerator, room, vehicle cage</w:t>
            </w:r>
          </w:p>
          <w:p w14:paraId="20F34B0E" w14:textId="77777777" w:rsidR="0028325F" w:rsidRPr="00E14BEB" w:rsidRDefault="0028325F" w:rsidP="0028325F">
            <w:pPr>
              <w:autoSpaceDE w:val="0"/>
              <w:autoSpaceDN w:val="0"/>
              <w:adjustRightInd w:val="0"/>
              <w:spacing w:line="240" w:lineRule="auto"/>
              <w:rPr>
                <w:rFonts w:cs="Times-Roman"/>
                <w:sz w:val="20"/>
                <w:szCs w:val="20"/>
                <w:lang w:val="en-AU"/>
              </w:rPr>
            </w:pPr>
            <w:r w:rsidRPr="00E14BEB">
              <w:rPr>
                <w:rFonts w:cs="Times-BoldItalic"/>
                <w:b/>
                <w:bCs/>
                <w:i/>
                <w:iCs/>
                <w:sz w:val="20"/>
                <w:szCs w:val="20"/>
                <w:lang w:val="en-AU"/>
              </w:rPr>
              <w:t>medicine store establisher</w:t>
            </w:r>
            <w:r w:rsidRPr="00E14BEB">
              <w:rPr>
                <w:rFonts w:cs="Times-Roman"/>
                <w:sz w:val="20"/>
                <w:szCs w:val="20"/>
                <w:lang w:val="en-AU"/>
              </w:rPr>
              <w:t>, for a place, means—</w:t>
            </w:r>
          </w:p>
          <w:p w14:paraId="30931FCB" w14:textId="77777777" w:rsidR="0028325F" w:rsidRPr="00E14BEB" w:rsidRDefault="0028325F" w:rsidP="00806EE8">
            <w:pPr>
              <w:pStyle w:val="TableTextLeft"/>
              <w:numPr>
                <w:ilvl w:val="0"/>
                <w:numId w:val="32"/>
              </w:numPr>
              <w:rPr>
                <w:rFonts w:ascii="Fira Sans" w:hAnsi="Fira Sans"/>
                <w:sz w:val="19"/>
                <w:szCs w:val="19"/>
              </w:rPr>
            </w:pPr>
            <w:r w:rsidRPr="00E14BEB">
              <w:rPr>
                <w:rFonts w:ascii="Fira Sans" w:hAnsi="Fira Sans"/>
                <w:sz w:val="19"/>
                <w:szCs w:val="19"/>
              </w:rPr>
              <w:t>if the place is a shared clinic—the person appointed under section 196(2)(b) for the clinic; or</w:t>
            </w:r>
          </w:p>
          <w:p w14:paraId="17378212" w14:textId="77777777" w:rsidR="0028325F" w:rsidRPr="00E14BEB" w:rsidRDefault="0028325F" w:rsidP="00806EE8">
            <w:pPr>
              <w:pStyle w:val="TableTextLeft"/>
              <w:numPr>
                <w:ilvl w:val="0"/>
                <w:numId w:val="32"/>
              </w:numPr>
              <w:rPr>
                <w:rFonts w:ascii="Fira Sans" w:hAnsi="Fira Sans"/>
                <w:sz w:val="19"/>
                <w:szCs w:val="19"/>
              </w:rPr>
            </w:pPr>
            <w:r w:rsidRPr="00E14BEB">
              <w:rPr>
                <w:rFonts w:ascii="Fira Sans" w:hAnsi="Fira Sans"/>
                <w:sz w:val="19"/>
                <w:szCs w:val="19"/>
              </w:rPr>
              <w:t>otherwise—a person who possesses S2, S3 or S4 medicines at the place for independently practising a</w:t>
            </w:r>
            <w:r w:rsidR="00E51ACA" w:rsidRPr="00E14BEB">
              <w:rPr>
                <w:rFonts w:ascii="Fira Sans" w:hAnsi="Fira Sans"/>
                <w:sz w:val="19"/>
                <w:szCs w:val="19"/>
              </w:rPr>
              <w:t xml:space="preserve"> </w:t>
            </w:r>
            <w:r w:rsidRPr="00E14BEB">
              <w:rPr>
                <w:rFonts w:ascii="Fira Sans" w:hAnsi="Fira Sans"/>
                <w:sz w:val="19"/>
                <w:szCs w:val="19"/>
              </w:rPr>
              <w:t>profession or performing a function.</w:t>
            </w:r>
          </w:p>
          <w:p w14:paraId="47859F6A" w14:textId="77777777" w:rsidR="0028325F" w:rsidRPr="00E14BEB" w:rsidRDefault="0028325F" w:rsidP="0028325F">
            <w:pPr>
              <w:autoSpaceDE w:val="0"/>
              <w:autoSpaceDN w:val="0"/>
              <w:adjustRightInd w:val="0"/>
              <w:spacing w:line="240" w:lineRule="auto"/>
              <w:rPr>
                <w:rFonts w:cs="Times-Roman"/>
                <w:sz w:val="20"/>
                <w:szCs w:val="20"/>
                <w:lang w:val="en-AU"/>
              </w:rPr>
            </w:pPr>
            <w:r w:rsidRPr="00E14BEB">
              <w:rPr>
                <w:rFonts w:cs="Times-BoldItalic"/>
                <w:b/>
                <w:bCs/>
                <w:i/>
                <w:iCs/>
                <w:sz w:val="20"/>
                <w:szCs w:val="20"/>
                <w:lang w:val="en-AU"/>
              </w:rPr>
              <w:t xml:space="preserve">S8 safe </w:t>
            </w:r>
            <w:r w:rsidRPr="00E14BEB">
              <w:rPr>
                <w:rFonts w:cs="Times-Roman"/>
                <w:sz w:val="20"/>
                <w:szCs w:val="20"/>
                <w:lang w:val="en-AU"/>
              </w:rPr>
              <w:t>means a lockable medicine store for S8 medicines or S8 waste.</w:t>
            </w:r>
          </w:p>
          <w:p w14:paraId="6C418C28" w14:textId="77777777" w:rsidR="0028325F" w:rsidRPr="00E14BEB" w:rsidRDefault="0028325F" w:rsidP="0028325F">
            <w:pPr>
              <w:autoSpaceDE w:val="0"/>
              <w:autoSpaceDN w:val="0"/>
              <w:adjustRightInd w:val="0"/>
              <w:spacing w:line="240" w:lineRule="auto"/>
              <w:rPr>
                <w:rFonts w:cs="Times-Roman"/>
                <w:sz w:val="20"/>
                <w:szCs w:val="20"/>
                <w:lang w:val="en-AU"/>
              </w:rPr>
            </w:pPr>
            <w:r w:rsidRPr="00E14BEB">
              <w:rPr>
                <w:rFonts w:cs="Times-BoldItalic"/>
                <w:b/>
                <w:bCs/>
                <w:i/>
                <w:iCs/>
                <w:sz w:val="20"/>
                <w:szCs w:val="20"/>
                <w:lang w:val="en-AU"/>
              </w:rPr>
              <w:t>S8 safe establisher</w:t>
            </w:r>
            <w:r w:rsidRPr="00E14BEB">
              <w:rPr>
                <w:rFonts w:cs="Times-Roman"/>
                <w:sz w:val="20"/>
                <w:szCs w:val="20"/>
                <w:lang w:val="en-AU"/>
              </w:rPr>
              <w:t>, for a place, means—</w:t>
            </w:r>
          </w:p>
          <w:p w14:paraId="29AAD4E4" w14:textId="77777777" w:rsidR="0028325F" w:rsidRPr="00E14BEB" w:rsidRDefault="0028325F" w:rsidP="00806EE8">
            <w:pPr>
              <w:pStyle w:val="TableTextLeft"/>
              <w:numPr>
                <w:ilvl w:val="0"/>
                <w:numId w:val="33"/>
              </w:numPr>
              <w:rPr>
                <w:rFonts w:ascii="Fira Sans" w:hAnsi="Fira Sans"/>
                <w:sz w:val="19"/>
                <w:szCs w:val="19"/>
              </w:rPr>
            </w:pPr>
            <w:r w:rsidRPr="00E14BEB">
              <w:rPr>
                <w:rFonts w:ascii="Fira Sans" w:hAnsi="Fira Sans"/>
                <w:sz w:val="19"/>
                <w:szCs w:val="19"/>
              </w:rPr>
              <w:t>if the place is a shared clinic—a person appointed under section 196(2)(a) for the clinic; or</w:t>
            </w:r>
          </w:p>
          <w:p w14:paraId="19B5FA22" w14:textId="77777777" w:rsidR="0028325F" w:rsidRPr="00E14BEB" w:rsidRDefault="0028325F" w:rsidP="00806EE8">
            <w:pPr>
              <w:pStyle w:val="TableTextLeft"/>
              <w:numPr>
                <w:ilvl w:val="0"/>
                <w:numId w:val="33"/>
              </w:numPr>
              <w:rPr>
                <w:rFonts w:ascii="Fira Sans" w:hAnsi="Fira Sans"/>
                <w:sz w:val="19"/>
                <w:szCs w:val="19"/>
              </w:rPr>
            </w:pPr>
            <w:r w:rsidRPr="00E14BEB">
              <w:rPr>
                <w:rFonts w:ascii="Fira Sans" w:hAnsi="Fira Sans"/>
                <w:sz w:val="19"/>
                <w:szCs w:val="19"/>
              </w:rPr>
              <w:t>otherwise—a person who possesses S8 medicines at the place for independently practising a profession or performing a function.</w:t>
            </w:r>
          </w:p>
          <w:p w14:paraId="7549B2E1" w14:textId="77777777" w:rsidR="0028325F" w:rsidRPr="00E14BEB" w:rsidRDefault="0028325F" w:rsidP="0028325F">
            <w:pPr>
              <w:autoSpaceDE w:val="0"/>
              <w:autoSpaceDN w:val="0"/>
              <w:adjustRightInd w:val="0"/>
              <w:spacing w:line="240" w:lineRule="auto"/>
              <w:rPr>
                <w:rFonts w:cs="Times-Roman"/>
                <w:sz w:val="20"/>
                <w:szCs w:val="20"/>
                <w:lang w:val="en-AU"/>
              </w:rPr>
            </w:pPr>
            <w:r w:rsidRPr="00E14BEB">
              <w:rPr>
                <w:rFonts w:cs="Times-BoldItalic"/>
                <w:b/>
                <w:bCs/>
                <w:i/>
                <w:iCs/>
                <w:sz w:val="20"/>
                <w:szCs w:val="20"/>
                <w:lang w:val="en-AU"/>
              </w:rPr>
              <w:t xml:space="preserve">shared clinic </w:t>
            </w:r>
            <w:r w:rsidRPr="00E14BEB">
              <w:rPr>
                <w:rFonts w:cs="Times-Roman"/>
                <w:sz w:val="20"/>
                <w:szCs w:val="20"/>
                <w:lang w:val="en-AU"/>
              </w:rPr>
              <w:t>means a place at which medicines are possessed for more than 1 person to use for supply or administration to more than 1 person.</w:t>
            </w:r>
          </w:p>
        </w:tc>
      </w:tr>
      <w:tr w:rsidR="00DC58C1" w:rsidRPr="00E14BEB" w14:paraId="3941455B" w14:textId="77777777" w:rsidTr="00744F3A">
        <w:tblPrEx>
          <w:tblCellMar>
            <w:top w:w="28" w:type="dxa"/>
            <w:bottom w:w="28" w:type="dxa"/>
          </w:tblCellMar>
        </w:tblPrEx>
        <w:trPr>
          <w:cantSplit/>
        </w:trPr>
        <w:tc>
          <w:tcPr>
            <w:tcW w:w="6148" w:type="dxa"/>
            <w:hideMark/>
          </w:tcPr>
          <w:p w14:paraId="369D37AE" w14:textId="77777777" w:rsidR="00DC58C1" w:rsidRPr="00E14BEB" w:rsidRDefault="00DC58C1" w:rsidP="0028325F">
            <w:pPr>
              <w:pStyle w:val="TableTextLeft"/>
              <w:rPr>
                <w:rFonts w:ascii="Fira Sans" w:hAnsi="Fira Sans"/>
                <w:b/>
              </w:rPr>
            </w:pPr>
            <w:r w:rsidRPr="00E14BEB">
              <w:rPr>
                <w:rFonts w:ascii="Fira Sans" w:hAnsi="Fira Sans"/>
                <w:b/>
              </w:rPr>
              <w:lastRenderedPageBreak/>
              <w:t>Requirement</w:t>
            </w:r>
          </w:p>
        </w:tc>
        <w:tc>
          <w:tcPr>
            <w:tcW w:w="4439" w:type="dxa"/>
            <w:hideMark/>
          </w:tcPr>
          <w:p w14:paraId="486DD997" w14:textId="77777777" w:rsidR="00DC58C1" w:rsidRPr="00E14BEB" w:rsidRDefault="00744F3A" w:rsidP="0028325F">
            <w:pPr>
              <w:pStyle w:val="TableTextLeft"/>
              <w:rPr>
                <w:rFonts w:ascii="Fira Sans" w:hAnsi="Fira Sans"/>
                <w:b/>
              </w:rPr>
            </w:pPr>
            <w:r>
              <w:rPr>
                <w:rFonts w:ascii="Fira Sans" w:hAnsi="Fira Sans"/>
                <w:b/>
              </w:rPr>
              <w:t xml:space="preserve">Provide details of how </w:t>
            </w:r>
            <w:r w:rsidRPr="00E14BEB">
              <w:rPr>
                <w:rFonts w:ascii="Fira Sans" w:hAnsi="Fira Sans"/>
                <w:b/>
              </w:rPr>
              <w:t>you comply with this requirement</w:t>
            </w:r>
          </w:p>
        </w:tc>
      </w:tr>
      <w:tr w:rsidR="00C956A2" w:rsidRPr="00E14BEB" w14:paraId="7FCB74B7" w14:textId="77777777" w:rsidTr="00744F3A">
        <w:tblPrEx>
          <w:tblCellMar>
            <w:top w:w="28" w:type="dxa"/>
            <w:bottom w:w="28" w:type="dxa"/>
          </w:tblCellMar>
        </w:tblPrEx>
        <w:trPr>
          <w:cantSplit/>
        </w:trPr>
        <w:tc>
          <w:tcPr>
            <w:tcW w:w="10587" w:type="dxa"/>
            <w:gridSpan w:val="2"/>
          </w:tcPr>
          <w:p w14:paraId="180E8330" w14:textId="77777777" w:rsidR="0028325F" w:rsidRPr="00E14BEB" w:rsidRDefault="00744F3A" w:rsidP="0028325F">
            <w:pPr>
              <w:pStyle w:val="TableTextLeft"/>
              <w:rPr>
                <w:rFonts w:ascii="Fira Sans" w:hAnsi="Fira Sans"/>
                <w:szCs w:val="20"/>
              </w:rPr>
            </w:pPr>
            <w:r>
              <w:rPr>
                <w:rFonts w:ascii="Fira Sans" w:hAnsi="Fira Sans"/>
                <w:szCs w:val="20"/>
              </w:rPr>
              <w:t>You must ensure:</w:t>
            </w:r>
          </w:p>
        </w:tc>
      </w:tr>
      <w:tr w:rsidR="00DC58C1" w:rsidRPr="00E14BEB" w14:paraId="442386B1" w14:textId="77777777" w:rsidTr="00744F3A">
        <w:tblPrEx>
          <w:tblCellMar>
            <w:top w:w="28" w:type="dxa"/>
            <w:bottom w:w="28" w:type="dxa"/>
          </w:tblCellMar>
        </w:tblPrEx>
        <w:trPr>
          <w:cantSplit/>
        </w:trPr>
        <w:tc>
          <w:tcPr>
            <w:tcW w:w="6148" w:type="dxa"/>
          </w:tcPr>
          <w:p w14:paraId="3B499E18" w14:textId="77777777" w:rsidR="00DC58C1" w:rsidRPr="00E14BEB" w:rsidRDefault="00DC58C1" w:rsidP="003D7D2E">
            <w:pPr>
              <w:pStyle w:val="TableTextLeft"/>
              <w:rPr>
                <w:rFonts w:ascii="Fira Sans" w:hAnsi="Fira Sans"/>
              </w:rPr>
            </w:pPr>
            <w:r w:rsidRPr="00E14BEB">
              <w:rPr>
                <w:rFonts w:ascii="Fira Sans" w:hAnsi="Fira Sans"/>
                <w:b/>
                <w:bCs/>
              </w:rPr>
              <w:t>s196 MPMR</w:t>
            </w:r>
          </w:p>
          <w:p w14:paraId="1242E440" w14:textId="77777777" w:rsidR="002D4614" w:rsidRPr="005636D0" w:rsidRDefault="00A54A1B" w:rsidP="00806EE8">
            <w:pPr>
              <w:pStyle w:val="TableTextLeft"/>
              <w:numPr>
                <w:ilvl w:val="0"/>
                <w:numId w:val="82"/>
              </w:numPr>
              <w:rPr>
                <w:rFonts w:ascii="Fira Sans" w:hAnsi="Fira Sans"/>
                <w:b/>
                <w:bCs/>
              </w:rPr>
            </w:pPr>
            <w:r w:rsidRPr="005636D0">
              <w:rPr>
                <w:rFonts w:ascii="Fira Sans" w:hAnsi="Fira Sans"/>
                <w:b/>
                <w:bCs/>
              </w:rPr>
              <w:t>Appointing establishers and managers</w:t>
            </w:r>
          </w:p>
          <w:p w14:paraId="2B3B2373" w14:textId="77777777" w:rsidR="00DC58C1" w:rsidRPr="00E14BEB" w:rsidRDefault="00A54A1B" w:rsidP="002D4614">
            <w:pPr>
              <w:pStyle w:val="TableTextLeft"/>
              <w:rPr>
                <w:rFonts w:ascii="Fira Sans" w:hAnsi="Fira Sans"/>
              </w:rPr>
            </w:pPr>
            <w:r>
              <w:rPr>
                <w:rFonts w:ascii="Fira Sans" w:hAnsi="Fira Sans"/>
              </w:rPr>
              <w:t>You must ensure, for</w:t>
            </w:r>
            <w:r w:rsidR="00DC58C1" w:rsidRPr="00E14BEB">
              <w:rPr>
                <w:rFonts w:ascii="Fira Sans" w:hAnsi="Fira Sans"/>
              </w:rPr>
              <w:t xml:space="preserve"> a shared clinic (which includes a wholesaler) the person in charge will:</w:t>
            </w:r>
          </w:p>
          <w:p w14:paraId="16CBAF19" w14:textId="77777777" w:rsidR="00DC58C1" w:rsidRPr="00E14BEB" w:rsidRDefault="00DC58C1" w:rsidP="00481C9F">
            <w:pPr>
              <w:pStyle w:val="TableTextLeft"/>
              <w:rPr>
                <w:rFonts w:ascii="Fira Sans" w:hAnsi="Fira Sans"/>
                <w:szCs w:val="20"/>
              </w:rPr>
            </w:pPr>
            <w:r w:rsidRPr="00E14BEB">
              <w:rPr>
                <w:rFonts w:ascii="Fira Sans" w:hAnsi="Fira Sans"/>
                <w:szCs w:val="20"/>
              </w:rPr>
              <w:t>Appoint, in writing, an appropriately qualified person to be responsible for establishing and maintaining—</w:t>
            </w:r>
          </w:p>
          <w:p w14:paraId="1F090E07" w14:textId="77777777" w:rsidR="00DC58C1" w:rsidRPr="00E14BEB" w:rsidRDefault="00DC58C1" w:rsidP="00806EE8">
            <w:pPr>
              <w:pStyle w:val="TableTextLeft"/>
              <w:numPr>
                <w:ilvl w:val="0"/>
                <w:numId w:val="34"/>
              </w:numPr>
              <w:rPr>
                <w:rFonts w:ascii="Fira Sans" w:hAnsi="Fira Sans"/>
                <w:sz w:val="19"/>
                <w:szCs w:val="19"/>
              </w:rPr>
            </w:pPr>
            <w:r w:rsidRPr="00E14BEB">
              <w:rPr>
                <w:rFonts w:ascii="Fira Sans" w:hAnsi="Fira Sans"/>
                <w:sz w:val="19"/>
                <w:szCs w:val="19"/>
              </w:rPr>
              <w:t>an S8 safe for S8 medicines possessed at the clinic; and</w:t>
            </w:r>
          </w:p>
          <w:p w14:paraId="396BE202" w14:textId="77777777" w:rsidR="00DC58C1" w:rsidRPr="00E14BEB" w:rsidRDefault="00DC58C1" w:rsidP="00806EE8">
            <w:pPr>
              <w:pStyle w:val="TableTextLeft"/>
              <w:numPr>
                <w:ilvl w:val="0"/>
                <w:numId w:val="34"/>
              </w:numPr>
              <w:rPr>
                <w:rFonts w:ascii="Fira Sans" w:hAnsi="Fira Sans"/>
                <w:sz w:val="19"/>
                <w:szCs w:val="19"/>
              </w:rPr>
            </w:pPr>
            <w:r w:rsidRPr="00E14BEB">
              <w:rPr>
                <w:rFonts w:ascii="Fira Sans" w:hAnsi="Fira Sans"/>
                <w:sz w:val="19"/>
                <w:szCs w:val="19"/>
              </w:rPr>
              <w:t>a medicine store for any other medicines possessed at the clinic.</w:t>
            </w:r>
          </w:p>
          <w:p w14:paraId="7ACA3ACB" w14:textId="77777777" w:rsidR="00DC58C1" w:rsidRPr="00E14BEB" w:rsidRDefault="00DC58C1" w:rsidP="00481C9F">
            <w:pPr>
              <w:pStyle w:val="TableTextLeft"/>
              <w:rPr>
                <w:rFonts w:ascii="Fira Sans" w:hAnsi="Fira Sans"/>
                <w:szCs w:val="20"/>
              </w:rPr>
            </w:pPr>
            <w:r w:rsidRPr="00E14BEB">
              <w:rPr>
                <w:rFonts w:ascii="Fira Sans" w:hAnsi="Fira Sans"/>
                <w:szCs w:val="20"/>
              </w:rPr>
              <w:t>Appoint, in writing, an appropriately qualified person to be a manager of the S8 safe or medicine store at the clinic.</w:t>
            </w:r>
          </w:p>
          <w:p w14:paraId="3B3E764E" w14:textId="77777777" w:rsidR="00DC58C1" w:rsidRPr="00E14BEB" w:rsidRDefault="00DC58C1" w:rsidP="00481C9F">
            <w:pPr>
              <w:pStyle w:val="TableTextLeft"/>
              <w:rPr>
                <w:rFonts w:ascii="Fira Sans" w:hAnsi="Fira Sans"/>
                <w:szCs w:val="19"/>
              </w:rPr>
            </w:pPr>
            <w:r w:rsidRPr="00E14BEB">
              <w:rPr>
                <w:rFonts w:ascii="Fira Sans" w:hAnsi="Fira Sans"/>
                <w:szCs w:val="20"/>
              </w:rPr>
              <w:t xml:space="preserve">Take all reasonable steps to ensure that each person appointed above is advised, in writing, of the provisions applying to the person </w:t>
            </w:r>
          </w:p>
        </w:tc>
        <w:tc>
          <w:tcPr>
            <w:tcW w:w="4439" w:type="dxa"/>
          </w:tcPr>
          <w:p w14:paraId="664D7237" w14:textId="77777777" w:rsidR="00DC58C1" w:rsidRPr="00E14BEB" w:rsidRDefault="00DC58C1" w:rsidP="0028325F">
            <w:pPr>
              <w:pStyle w:val="TableTextLeft"/>
              <w:rPr>
                <w:rFonts w:ascii="Fira Sans" w:hAnsi="Fira Sans"/>
              </w:rPr>
            </w:pPr>
          </w:p>
        </w:tc>
      </w:tr>
      <w:tr w:rsidR="00DC58C1" w:rsidRPr="00E14BEB" w14:paraId="3E558625" w14:textId="77777777" w:rsidTr="00744F3A">
        <w:tblPrEx>
          <w:tblCellMar>
            <w:top w:w="28" w:type="dxa"/>
            <w:bottom w:w="28" w:type="dxa"/>
          </w:tblCellMar>
        </w:tblPrEx>
        <w:trPr>
          <w:cantSplit/>
        </w:trPr>
        <w:tc>
          <w:tcPr>
            <w:tcW w:w="6148" w:type="dxa"/>
          </w:tcPr>
          <w:p w14:paraId="21F2FE8F" w14:textId="77777777" w:rsidR="00DC58C1" w:rsidRPr="00E14BEB" w:rsidRDefault="00DC58C1" w:rsidP="003D7D2E">
            <w:pPr>
              <w:pStyle w:val="TableTextLeft"/>
              <w:rPr>
                <w:rFonts w:ascii="Fira Sans" w:hAnsi="Fira Sans"/>
              </w:rPr>
            </w:pPr>
            <w:r w:rsidRPr="00E14BEB">
              <w:rPr>
                <w:rFonts w:ascii="Fira Sans" w:hAnsi="Fira Sans"/>
                <w:b/>
                <w:bCs/>
              </w:rPr>
              <w:t>s197 MPMR</w:t>
            </w:r>
          </w:p>
          <w:p w14:paraId="021C67A7" w14:textId="77777777" w:rsidR="00A54A1B" w:rsidRDefault="00A54A1B" w:rsidP="00A54A1B">
            <w:pPr>
              <w:pStyle w:val="TableListLetter"/>
              <w:rPr>
                <w:rFonts w:ascii="Fira Sans" w:hAnsi="Fira Sans"/>
                <w:b/>
                <w:bCs/>
              </w:rPr>
            </w:pPr>
            <w:r>
              <w:rPr>
                <w:rFonts w:ascii="Fira Sans" w:hAnsi="Fira Sans"/>
                <w:b/>
                <w:bCs/>
              </w:rPr>
              <w:t>2.</w:t>
            </w:r>
            <w:r w:rsidRPr="00EB4CE7">
              <w:rPr>
                <w:rFonts w:ascii="Fira Sans" w:hAnsi="Fira Sans"/>
                <w:b/>
                <w:bCs/>
              </w:rPr>
              <w:t xml:space="preserve"> S8 safe must comply with standard</w:t>
            </w:r>
          </w:p>
          <w:p w14:paraId="16C131E2" w14:textId="77777777" w:rsidR="00DC58C1" w:rsidRPr="00E14BEB" w:rsidRDefault="00A54A1B" w:rsidP="005636D0">
            <w:pPr>
              <w:pStyle w:val="TableListLetter"/>
              <w:rPr>
                <w:rFonts w:ascii="Fira Sans" w:hAnsi="Fira Sans"/>
              </w:rPr>
            </w:pPr>
            <w:r>
              <w:rPr>
                <w:rFonts w:ascii="Fira Sans" w:hAnsi="Fira Sans"/>
              </w:rPr>
              <w:t>You must ensure that</w:t>
            </w:r>
          </w:p>
          <w:p w14:paraId="0CA37822" w14:textId="77777777" w:rsidR="00DC58C1" w:rsidRPr="00E14BEB" w:rsidRDefault="00744F3A" w:rsidP="00806EE8">
            <w:pPr>
              <w:pStyle w:val="TableTextLeft"/>
              <w:numPr>
                <w:ilvl w:val="0"/>
                <w:numId w:val="72"/>
              </w:numPr>
              <w:rPr>
                <w:rFonts w:ascii="Fira Sans" w:hAnsi="Fira Sans"/>
              </w:rPr>
            </w:pPr>
            <w:r>
              <w:rPr>
                <w:rFonts w:ascii="Fira Sans" w:hAnsi="Fira Sans"/>
              </w:rPr>
              <w:t xml:space="preserve">The </w:t>
            </w:r>
            <w:r w:rsidR="00DC58C1" w:rsidRPr="00E14BEB">
              <w:rPr>
                <w:rFonts w:ascii="Fira Sans" w:hAnsi="Fira Sans"/>
              </w:rPr>
              <w:t xml:space="preserve">S8 safe establisher will establish an S8 safe for S8 medicines at the place in a way that complies with the departmental standard called ‘Secure storage of S8 </w:t>
            </w:r>
            <w:proofErr w:type="gramStart"/>
            <w:r w:rsidR="00DC58C1" w:rsidRPr="00E14BEB">
              <w:rPr>
                <w:rFonts w:ascii="Fira Sans" w:hAnsi="Fira Sans"/>
              </w:rPr>
              <w:t>medicines’</w:t>
            </w:r>
            <w:proofErr w:type="gramEnd"/>
            <w:r w:rsidR="00DC58C1" w:rsidRPr="00E14BEB">
              <w:rPr>
                <w:rFonts w:ascii="Fira Sans" w:hAnsi="Fira Sans"/>
              </w:rPr>
              <w:t>. and</w:t>
            </w:r>
          </w:p>
          <w:p w14:paraId="76447056" w14:textId="77777777" w:rsidR="00DC58C1" w:rsidRPr="00E14BEB" w:rsidRDefault="00DC58C1" w:rsidP="00806EE8">
            <w:pPr>
              <w:pStyle w:val="TableTextLeft"/>
              <w:numPr>
                <w:ilvl w:val="0"/>
                <w:numId w:val="72"/>
              </w:numPr>
              <w:rPr>
                <w:rFonts w:ascii="Fira Sans" w:hAnsi="Fira Sans"/>
                <w:szCs w:val="20"/>
              </w:rPr>
            </w:pPr>
            <w:r w:rsidRPr="00E14BEB">
              <w:rPr>
                <w:rFonts w:ascii="Fira Sans" w:hAnsi="Fira Sans"/>
                <w:szCs w:val="20"/>
              </w:rPr>
              <w:t>The S8 safe establisher must take all reasonable steps to ensure the S8 safe is established and maintained in a way that keeps the medicines in the safe in accordance with the manufacturer’s conditions for the medicines.</w:t>
            </w:r>
          </w:p>
        </w:tc>
        <w:tc>
          <w:tcPr>
            <w:tcW w:w="4439" w:type="dxa"/>
          </w:tcPr>
          <w:p w14:paraId="3A969817" w14:textId="77777777" w:rsidR="00DC58C1" w:rsidRPr="00E14BEB" w:rsidRDefault="00DC58C1" w:rsidP="0028325F">
            <w:pPr>
              <w:pStyle w:val="TableTextLeft"/>
              <w:rPr>
                <w:rFonts w:ascii="Fira Sans" w:hAnsi="Fira Sans"/>
              </w:rPr>
            </w:pPr>
          </w:p>
        </w:tc>
      </w:tr>
      <w:tr w:rsidR="00DC58C1" w:rsidRPr="00E14BEB" w14:paraId="1E030358" w14:textId="77777777" w:rsidTr="00744F3A">
        <w:tblPrEx>
          <w:tblCellMar>
            <w:top w:w="28" w:type="dxa"/>
            <w:bottom w:w="28" w:type="dxa"/>
          </w:tblCellMar>
        </w:tblPrEx>
        <w:trPr>
          <w:cantSplit/>
        </w:trPr>
        <w:tc>
          <w:tcPr>
            <w:tcW w:w="6148" w:type="dxa"/>
          </w:tcPr>
          <w:p w14:paraId="72080078" w14:textId="77777777" w:rsidR="00DC58C1" w:rsidRPr="00E14BEB" w:rsidRDefault="00DC58C1" w:rsidP="00156974">
            <w:pPr>
              <w:pStyle w:val="TableTextLeft"/>
              <w:rPr>
                <w:rFonts w:ascii="Fira Sans" w:hAnsi="Fira Sans"/>
              </w:rPr>
            </w:pPr>
            <w:r w:rsidRPr="00E14BEB">
              <w:rPr>
                <w:rFonts w:ascii="Fira Sans" w:hAnsi="Fira Sans"/>
                <w:b/>
                <w:bCs/>
              </w:rPr>
              <w:t>s198 MPMR</w:t>
            </w:r>
          </w:p>
          <w:p w14:paraId="3807034A" w14:textId="77777777" w:rsidR="00DC58C1" w:rsidRPr="005636D0" w:rsidRDefault="00A54A1B" w:rsidP="00A54A1B">
            <w:pPr>
              <w:pStyle w:val="ListParagraph"/>
              <w:autoSpaceDE w:val="0"/>
              <w:autoSpaceDN w:val="0"/>
              <w:adjustRightInd w:val="0"/>
              <w:spacing w:line="240" w:lineRule="auto"/>
              <w:ind w:left="0"/>
              <w:rPr>
                <w:rFonts w:eastAsia="MS Mincho"/>
                <w:b/>
                <w:bCs/>
                <w:sz w:val="20"/>
                <w:szCs w:val="24"/>
              </w:rPr>
            </w:pPr>
            <w:r w:rsidRPr="005636D0">
              <w:rPr>
                <w:rFonts w:eastAsia="MS Mincho"/>
                <w:b/>
                <w:bCs/>
                <w:sz w:val="20"/>
                <w:szCs w:val="24"/>
              </w:rPr>
              <w:t>3. Storage for safety and quality of medicines</w:t>
            </w:r>
          </w:p>
          <w:p w14:paraId="001605EE" w14:textId="77777777" w:rsidR="00DC58C1" w:rsidRPr="00E14BEB" w:rsidRDefault="00744F3A" w:rsidP="00806EE8">
            <w:pPr>
              <w:pStyle w:val="TableTextLeft"/>
              <w:numPr>
                <w:ilvl w:val="0"/>
                <w:numId w:val="73"/>
              </w:numPr>
              <w:rPr>
                <w:rFonts w:ascii="Fira Sans" w:hAnsi="Fira Sans"/>
                <w:szCs w:val="20"/>
              </w:rPr>
            </w:pPr>
            <w:r>
              <w:rPr>
                <w:rFonts w:ascii="Fira Sans" w:hAnsi="Fira Sans"/>
                <w:szCs w:val="20"/>
              </w:rPr>
              <w:t>A</w:t>
            </w:r>
            <w:r w:rsidR="00DC58C1" w:rsidRPr="00E14BEB">
              <w:rPr>
                <w:rFonts w:ascii="Fira Sans" w:hAnsi="Fira Sans"/>
                <w:szCs w:val="20"/>
              </w:rPr>
              <w:t xml:space="preserve"> medicine store establisher for a place will establish and maintain a medicine store for storing S2, S3 and S4 medicines at the place.</w:t>
            </w:r>
          </w:p>
          <w:p w14:paraId="67EE18FB" w14:textId="77777777" w:rsidR="00DC58C1" w:rsidRPr="00E14BEB" w:rsidRDefault="00DC58C1" w:rsidP="00806EE8">
            <w:pPr>
              <w:pStyle w:val="TableTextLeft"/>
              <w:numPr>
                <w:ilvl w:val="0"/>
                <w:numId w:val="73"/>
              </w:numPr>
              <w:rPr>
                <w:rFonts w:ascii="Fira Sans" w:hAnsi="Fira Sans"/>
                <w:szCs w:val="20"/>
              </w:rPr>
            </w:pPr>
            <w:r w:rsidRPr="00E14BEB">
              <w:rPr>
                <w:rFonts w:ascii="Fira Sans" w:hAnsi="Fira Sans"/>
                <w:szCs w:val="20"/>
              </w:rPr>
              <w:t>The medicine store establisher must take all reasonable steps to ensure the medicine store is established and maintained in a way that keeps the medicines in the store in accordance with the manufacturer’s conditions for the medicines.</w:t>
            </w:r>
          </w:p>
          <w:p w14:paraId="344144C1" w14:textId="77777777" w:rsidR="00DC58C1" w:rsidRPr="00E14BEB" w:rsidRDefault="00DC58C1" w:rsidP="00806EE8">
            <w:pPr>
              <w:pStyle w:val="TableTextLeft"/>
              <w:numPr>
                <w:ilvl w:val="0"/>
                <w:numId w:val="73"/>
              </w:numPr>
              <w:rPr>
                <w:rFonts w:ascii="Fira Sans" w:hAnsi="Fira Sans" w:cs="Times-Roman"/>
                <w:sz w:val="24"/>
              </w:rPr>
            </w:pPr>
            <w:r w:rsidRPr="00E14BEB">
              <w:rPr>
                <w:rFonts w:ascii="Fira Sans" w:hAnsi="Fira Sans"/>
                <w:szCs w:val="20"/>
              </w:rPr>
              <w:t xml:space="preserve">If pentobarbital is possessed at the place, the medicine store establisher must ensure the medicine store for the pentobarbital is lockable. </w:t>
            </w:r>
          </w:p>
        </w:tc>
        <w:tc>
          <w:tcPr>
            <w:tcW w:w="4439" w:type="dxa"/>
          </w:tcPr>
          <w:p w14:paraId="46F772FC" w14:textId="77777777" w:rsidR="00DC58C1" w:rsidRPr="00E14BEB" w:rsidRDefault="00DC58C1" w:rsidP="0028325F">
            <w:pPr>
              <w:pStyle w:val="TableTextLeft"/>
              <w:rPr>
                <w:rFonts w:ascii="Fira Sans" w:hAnsi="Fira Sans"/>
              </w:rPr>
            </w:pPr>
          </w:p>
        </w:tc>
      </w:tr>
      <w:tr w:rsidR="00DC58C1" w:rsidRPr="00E14BEB" w14:paraId="5779F8C6" w14:textId="77777777" w:rsidTr="00744F3A">
        <w:tblPrEx>
          <w:tblCellMar>
            <w:top w:w="28" w:type="dxa"/>
            <w:bottom w:w="28" w:type="dxa"/>
          </w:tblCellMar>
        </w:tblPrEx>
        <w:trPr>
          <w:cantSplit/>
        </w:trPr>
        <w:tc>
          <w:tcPr>
            <w:tcW w:w="6148" w:type="dxa"/>
          </w:tcPr>
          <w:p w14:paraId="74A3F99E" w14:textId="77777777" w:rsidR="00DC58C1" w:rsidRPr="00E14BEB" w:rsidRDefault="00DC58C1" w:rsidP="00156974">
            <w:pPr>
              <w:pStyle w:val="TableTextLeft"/>
              <w:rPr>
                <w:rFonts w:ascii="Fira Sans" w:hAnsi="Fira Sans"/>
              </w:rPr>
            </w:pPr>
            <w:r w:rsidRPr="00E14BEB">
              <w:rPr>
                <w:rFonts w:ascii="Fira Sans" w:hAnsi="Fira Sans"/>
                <w:b/>
                <w:bCs/>
              </w:rPr>
              <w:t>s199 MPMR</w:t>
            </w:r>
          </w:p>
          <w:p w14:paraId="51AC1A82" w14:textId="77777777" w:rsidR="00DC58C1" w:rsidRPr="005636D0" w:rsidRDefault="00A54A1B" w:rsidP="00806EE8">
            <w:pPr>
              <w:pStyle w:val="ListParagraph"/>
              <w:numPr>
                <w:ilvl w:val="0"/>
                <w:numId w:val="26"/>
              </w:numPr>
              <w:autoSpaceDE w:val="0"/>
              <w:autoSpaceDN w:val="0"/>
              <w:adjustRightInd w:val="0"/>
              <w:spacing w:before="0" w:after="0" w:line="240" w:lineRule="auto"/>
              <w:textboxTightWrap w:val="none"/>
              <w:rPr>
                <w:rFonts w:eastAsia="MS Mincho"/>
                <w:b/>
                <w:bCs/>
                <w:sz w:val="20"/>
                <w:szCs w:val="24"/>
              </w:rPr>
            </w:pPr>
            <w:r w:rsidRPr="005636D0">
              <w:rPr>
                <w:rFonts w:eastAsia="MS Mincho"/>
                <w:b/>
                <w:bCs/>
                <w:sz w:val="20"/>
                <w:szCs w:val="24"/>
              </w:rPr>
              <w:t>Preventing unauthorised access to medicines</w:t>
            </w:r>
          </w:p>
          <w:p w14:paraId="5281CDA9" w14:textId="77777777" w:rsidR="00DC58C1" w:rsidRPr="00E14BEB" w:rsidRDefault="00744F3A" w:rsidP="00806EE8">
            <w:pPr>
              <w:pStyle w:val="TableTextLeft"/>
              <w:numPr>
                <w:ilvl w:val="0"/>
                <w:numId w:val="74"/>
              </w:numPr>
              <w:rPr>
                <w:rFonts w:ascii="Fira Sans" w:hAnsi="Fira Sans"/>
              </w:rPr>
            </w:pPr>
            <w:r>
              <w:rPr>
                <w:rFonts w:ascii="Fira Sans" w:hAnsi="Fira Sans"/>
                <w:szCs w:val="20"/>
              </w:rPr>
              <w:t>A</w:t>
            </w:r>
            <w:r w:rsidR="00DC58C1" w:rsidRPr="00E14BEB">
              <w:rPr>
                <w:rFonts w:ascii="Fira Sans" w:hAnsi="Fira Sans"/>
              </w:rPr>
              <w:t xml:space="preserve"> medicine store establisher for a place will put each medicine store for the place in an area where the establisher reasonably believes a member of the public could not access the store without being seen by a worker at the place.</w:t>
            </w:r>
          </w:p>
          <w:p w14:paraId="58BB9D77" w14:textId="77777777" w:rsidR="00DC58C1" w:rsidRPr="00E14BEB" w:rsidRDefault="00DC58C1" w:rsidP="00806EE8">
            <w:pPr>
              <w:pStyle w:val="TableTextLeft"/>
              <w:numPr>
                <w:ilvl w:val="0"/>
                <w:numId w:val="74"/>
              </w:numPr>
              <w:rPr>
                <w:rFonts w:ascii="Fira Sans" w:hAnsi="Fira Sans"/>
                <w:sz w:val="16"/>
                <w:szCs w:val="20"/>
              </w:rPr>
            </w:pPr>
            <w:r w:rsidRPr="00E14BEB">
              <w:rPr>
                <w:rFonts w:ascii="Fira Sans" w:hAnsi="Fira Sans"/>
                <w:sz w:val="19"/>
                <w:szCs w:val="19"/>
              </w:rPr>
              <w:t xml:space="preserve">If </w:t>
            </w:r>
            <w:r w:rsidRPr="00E14BEB">
              <w:rPr>
                <w:rFonts w:ascii="Fira Sans" w:hAnsi="Fira Sans"/>
                <w:szCs w:val="20"/>
              </w:rPr>
              <w:t>pseudoephedrine</w:t>
            </w:r>
            <w:r w:rsidRPr="00E14BEB">
              <w:rPr>
                <w:rFonts w:ascii="Fira Sans" w:hAnsi="Fira Sans"/>
                <w:sz w:val="19"/>
                <w:szCs w:val="19"/>
              </w:rPr>
              <w:t xml:space="preserve"> is possessed at the place, the medicine store must also be kept in an area that is out of sight from members of the public.</w:t>
            </w:r>
          </w:p>
        </w:tc>
        <w:tc>
          <w:tcPr>
            <w:tcW w:w="4439" w:type="dxa"/>
          </w:tcPr>
          <w:p w14:paraId="3094CC9A" w14:textId="77777777" w:rsidR="00DC58C1" w:rsidRPr="00E14BEB" w:rsidRDefault="00DC58C1" w:rsidP="0028325F">
            <w:pPr>
              <w:pStyle w:val="TableTextLeft"/>
              <w:rPr>
                <w:rFonts w:ascii="Fira Sans" w:hAnsi="Fira Sans"/>
              </w:rPr>
            </w:pPr>
          </w:p>
        </w:tc>
      </w:tr>
      <w:tr w:rsidR="00DC58C1" w:rsidRPr="00E14BEB" w14:paraId="75423DCC" w14:textId="77777777" w:rsidTr="00744F3A">
        <w:tblPrEx>
          <w:tblCellMar>
            <w:top w:w="28" w:type="dxa"/>
            <w:bottom w:w="28" w:type="dxa"/>
          </w:tblCellMar>
        </w:tblPrEx>
        <w:trPr>
          <w:cantSplit/>
        </w:trPr>
        <w:tc>
          <w:tcPr>
            <w:tcW w:w="6148" w:type="dxa"/>
          </w:tcPr>
          <w:p w14:paraId="7D49B30C" w14:textId="77777777" w:rsidR="00DC58C1" w:rsidRPr="00E14BEB" w:rsidRDefault="00DC58C1" w:rsidP="00156974">
            <w:pPr>
              <w:pStyle w:val="TableTextLeft"/>
              <w:rPr>
                <w:rFonts w:ascii="Fira Sans" w:hAnsi="Fira Sans"/>
              </w:rPr>
            </w:pPr>
            <w:r w:rsidRPr="00E14BEB">
              <w:rPr>
                <w:rFonts w:ascii="Fira Sans" w:hAnsi="Fira Sans"/>
                <w:b/>
                <w:bCs/>
              </w:rPr>
              <w:lastRenderedPageBreak/>
              <w:t>s200 MPMR</w:t>
            </w:r>
          </w:p>
          <w:p w14:paraId="0F66BB83" w14:textId="77777777" w:rsidR="00DC58C1" w:rsidRPr="00E14BEB" w:rsidRDefault="00DC58C1" w:rsidP="00806EE8">
            <w:pPr>
              <w:pStyle w:val="ListParagraph"/>
              <w:numPr>
                <w:ilvl w:val="0"/>
                <w:numId w:val="26"/>
              </w:numPr>
              <w:autoSpaceDE w:val="0"/>
              <w:autoSpaceDN w:val="0"/>
              <w:adjustRightInd w:val="0"/>
              <w:spacing w:before="0" w:after="0" w:line="240" w:lineRule="auto"/>
              <w:textboxTightWrap w:val="none"/>
              <w:rPr>
                <w:szCs w:val="20"/>
              </w:rPr>
            </w:pPr>
            <w:r w:rsidRPr="00E14BEB">
              <w:rPr>
                <w:rFonts w:eastAsia="MS Mincho"/>
                <w:sz w:val="20"/>
                <w:szCs w:val="24"/>
              </w:rPr>
              <w:t>Ha</w:t>
            </w:r>
            <w:r w:rsidR="00A54A1B">
              <w:rPr>
                <w:rFonts w:eastAsia="MS Mincho"/>
                <w:sz w:val="20"/>
                <w:szCs w:val="24"/>
              </w:rPr>
              <w:t xml:space="preserve">ve you (the supplier) </w:t>
            </w:r>
            <w:r w:rsidRPr="00E14BEB">
              <w:rPr>
                <w:szCs w:val="20"/>
              </w:rPr>
              <w:t>demonstrate</w:t>
            </w:r>
            <w:r w:rsidR="00A54A1B">
              <w:rPr>
                <w:szCs w:val="20"/>
              </w:rPr>
              <w:t>d</w:t>
            </w:r>
            <w:r w:rsidRPr="00E14BEB">
              <w:rPr>
                <w:szCs w:val="20"/>
              </w:rPr>
              <w:t xml:space="preserve"> how </w:t>
            </w:r>
            <w:r w:rsidR="00A54A1B">
              <w:rPr>
                <w:szCs w:val="20"/>
              </w:rPr>
              <w:t>you m</w:t>
            </w:r>
            <w:r w:rsidRPr="00E14BEB">
              <w:rPr>
                <w:szCs w:val="20"/>
              </w:rPr>
              <w:t>eet the following requirements:</w:t>
            </w:r>
          </w:p>
          <w:p w14:paraId="733456A5" w14:textId="77777777" w:rsidR="00DC58C1" w:rsidRPr="00E14BEB" w:rsidRDefault="00DC58C1" w:rsidP="00806EE8">
            <w:pPr>
              <w:pStyle w:val="TableTextLeft"/>
              <w:numPr>
                <w:ilvl w:val="0"/>
                <w:numId w:val="35"/>
              </w:numPr>
              <w:rPr>
                <w:rFonts w:ascii="Fira Sans" w:hAnsi="Fira Sans"/>
                <w:szCs w:val="20"/>
              </w:rPr>
            </w:pPr>
            <w:r w:rsidRPr="00E14BEB">
              <w:rPr>
                <w:rFonts w:ascii="Fira Sans" w:hAnsi="Fira Sans"/>
                <w:sz w:val="19"/>
                <w:szCs w:val="19"/>
              </w:rPr>
              <w:t>The</w:t>
            </w:r>
            <w:r w:rsidRPr="00E14BEB">
              <w:rPr>
                <w:rFonts w:ascii="Fira Sans" w:hAnsi="Fira Sans"/>
                <w:szCs w:val="20"/>
              </w:rPr>
              <w:t xml:space="preserve"> S8 safe establisher may give a person access to an S8 safe at a place only if—</w:t>
            </w:r>
            <w:r w:rsidRPr="00E14BEB">
              <w:rPr>
                <w:rFonts w:ascii="Fira Sans" w:hAnsi="Fira Sans"/>
                <w:sz w:val="19"/>
                <w:szCs w:val="19"/>
              </w:rPr>
              <w:t xml:space="preserve">the person is an authorised user of the S8 medicines kept in the safe at the </w:t>
            </w:r>
            <w:proofErr w:type="gramStart"/>
            <w:r w:rsidRPr="00E14BEB">
              <w:rPr>
                <w:rFonts w:ascii="Fira Sans" w:hAnsi="Fira Sans"/>
                <w:sz w:val="19"/>
                <w:szCs w:val="19"/>
              </w:rPr>
              <w:t>place;</w:t>
            </w:r>
            <w:proofErr w:type="gramEnd"/>
          </w:p>
          <w:p w14:paraId="39ECF1C7" w14:textId="77777777" w:rsidR="00DC58C1" w:rsidRPr="00E14BEB" w:rsidRDefault="00DC58C1" w:rsidP="00CA54F6">
            <w:pPr>
              <w:pStyle w:val="TableTextLeft"/>
              <w:rPr>
                <w:rFonts w:ascii="Fira Sans" w:hAnsi="Fira Sans"/>
                <w:sz w:val="16"/>
                <w:szCs w:val="16"/>
              </w:rPr>
            </w:pPr>
            <w:r w:rsidRPr="00E14BEB">
              <w:rPr>
                <w:rFonts w:ascii="Fira Sans" w:hAnsi="Fira Sans"/>
                <w:sz w:val="16"/>
                <w:szCs w:val="16"/>
              </w:rPr>
              <w:t>Examples of giving access to an S8 safe—</w:t>
            </w:r>
          </w:p>
          <w:p w14:paraId="52042041" w14:textId="77777777" w:rsidR="00DC58C1" w:rsidRPr="00E14BEB" w:rsidRDefault="00DC58C1" w:rsidP="00806EE8">
            <w:pPr>
              <w:pStyle w:val="BulletList2Column"/>
              <w:numPr>
                <w:ilvl w:val="0"/>
                <w:numId w:val="57"/>
              </w:numPr>
              <w:spacing w:after="0"/>
              <w:ind w:left="357" w:hanging="357"/>
              <w:rPr>
                <w:sz w:val="16"/>
                <w:szCs w:val="16"/>
              </w:rPr>
            </w:pPr>
            <w:r w:rsidRPr="00E14BEB">
              <w:rPr>
                <w:sz w:val="16"/>
                <w:szCs w:val="16"/>
              </w:rPr>
              <w:t>giving a person a key or swipe card that opens the S8 safe</w:t>
            </w:r>
          </w:p>
          <w:p w14:paraId="035649F7" w14:textId="77777777" w:rsidR="00DC58C1" w:rsidRPr="00E14BEB" w:rsidRDefault="00DC58C1" w:rsidP="00806EE8">
            <w:pPr>
              <w:pStyle w:val="BulletList2Column"/>
              <w:numPr>
                <w:ilvl w:val="0"/>
                <w:numId w:val="57"/>
              </w:numPr>
              <w:spacing w:after="0"/>
              <w:ind w:left="357" w:hanging="357"/>
              <w:rPr>
                <w:sz w:val="16"/>
                <w:szCs w:val="16"/>
              </w:rPr>
            </w:pPr>
            <w:r w:rsidRPr="00E14BEB">
              <w:rPr>
                <w:sz w:val="16"/>
                <w:szCs w:val="16"/>
              </w:rPr>
              <w:t>providing a person with a way to generate a code or password for an electronic keypad that opens the S8 safe</w:t>
            </w:r>
          </w:p>
          <w:p w14:paraId="20602EDF" w14:textId="77777777" w:rsidR="00DC58C1" w:rsidRPr="00E14BEB" w:rsidRDefault="00DC58C1" w:rsidP="00806EE8">
            <w:pPr>
              <w:pStyle w:val="BulletList2Column"/>
              <w:numPr>
                <w:ilvl w:val="0"/>
                <w:numId w:val="57"/>
              </w:numPr>
              <w:spacing w:after="0"/>
              <w:ind w:left="357" w:hanging="357"/>
              <w:rPr>
                <w:sz w:val="16"/>
                <w:szCs w:val="16"/>
              </w:rPr>
            </w:pPr>
            <w:r w:rsidRPr="00E14BEB">
              <w:rPr>
                <w:sz w:val="16"/>
                <w:szCs w:val="16"/>
              </w:rPr>
              <w:t>entering a person’s biometric information into an electronic system that allows the person to open the safe</w:t>
            </w:r>
          </w:p>
          <w:p w14:paraId="24F2E5F3" w14:textId="77777777" w:rsidR="00DC58C1" w:rsidRPr="00E14BEB" w:rsidRDefault="00DC58C1" w:rsidP="00806EE8">
            <w:pPr>
              <w:pStyle w:val="TableTextLeft"/>
              <w:numPr>
                <w:ilvl w:val="0"/>
                <w:numId w:val="35"/>
              </w:numPr>
              <w:rPr>
                <w:rFonts w:ascii="Fira Sans" w:hAnsi="Fira Sans"/>
                <w:sz w:val="19"/>
                <w:szCs w:val="19"/>
              </w:rPr>
            </w:pPr>
            <w:r w:rsidRPr="00E14BEB">
              <w:rPr>
                <w:rFonts w:ascii="Fira Sans" w:hAnsi="Fira Sans"/>
                <w:sz w:val="19"/>
                <w:szCs w:val="19"/>
              </w:rPr>
              <w:t>The</w:t>
            </w:r>
            <w:r w:rsidRPr="00E14BEB">
              <w:rPr>
                <w:rFonts w:ascii="Fira Sans" w:hAnsi="Fira Sans"/>
                <w:szCs w:val="20"/>
              </w:rPr>
              <w:t xml:space="preserve"> S8 safe establisher may give the access to the authorised user only if the user’s access is subject to any restrictions or controls required under— </w:t>
            </w:r>
            <w:r w:rsidRPr="00E14BEB">
              <w:rPr>
                <w:rFonts w:ascii="Fira Sans" w:hAnsi="Fira Sans"/>
                <w:sz w:val="19"/>
                <w:szCs w:val="19"/>
              </w:rPr>
              <w:t>the departmental standard called ‘Secure storage of S8 medicines’; and</w:t>
            </w:r>
          </w:p>
          <w:p w14:paraId="156C52F4" w14:textId="77777777" w:rsidR="00DC58C1" w:rsidRPr="00E14BEB" w:rsidRDefault="00DC58C1" w:rsidP="00CA54F6">
            <w:pPr>
              <w:pStyle w:val="TableTextLeft"/>
              <w:rPr>
                <w:rFonts w:ascii="Fira Sans" w:hAnsi="Fira Sans"/>
                <w:sz w:val="16"/>
                <w:szCs w:val="16"/>
              </w:rPr>
            </w:pPr>
            <w:r w:rsidRPr="00E14BEB">
              <w:rPr>
                <w:rFonts w:ascii="Fira Sans" w:hAnsi="Fira Sans"/>
                <w:sz w:val="16"/>
                <w:szCs w:val="16"/>
              </w:rPr>
              <w:t>Examples of restrictions or controls—</w:t>
            </w:r>
          </w:p>
          <w:p w14:paraId="77B70C8A" w14:textId="77777777" w:rsidR="00DC58C1" w:rsidRPr="00E14BEB" w:rsidRDefault="00DC58C1" w:rsidP="00806EE8">
            <w:pPr>
              <w:pStyle w:val="BulletList2Column"/>
              <w:numPr>
                <w:ilvl w:val="0"/>
                <w:numId w:val="57"/>
              </w:numPr>
              <w:spacing w:after="0"/>
              <w:ind w:left="357" w:hanging="357"/>
              <w:rPr>
                <w:sz w:val="16"/>
                <w:szCs w:val="16"/>
              </w:rPr>
            </w:pPr>
            <w:r w:rsidRPr="00E14BEB">
              <w:rPr>
                <w:sz w:val="16"/>
                <w:szCs w:val="16"/>
              </w:rPr>
              <w:t>a key or swipe card does not have any marking on it to identify it opens an S8 safe</w:t>
            </w:r>
          </w:p>
          <w:p w14:paraId="44690949" w14:textId="77777777" w:rsidR="00DC58C1" w:rsidRPr="00E14BEB" w:rsidRDefault="00DC58C1" w:rsidP="00806EE8">
            <w:pPr>
              <w:pStyle w:val="BulletList2Column"/>
              <w:numPr>
                <w:ilvl w:val="0"/>
                <w:numId w:val="57"/>
              </w:numPr>
              <w:spacing w:after="0"/>
              <w:ind w:left="357" w:hanging="357"/>
              <w:rPr>
                <w:sz w:val="18"/>
                <w:szCs w:val="18"/>
              </w:rPr>
            </w:pPr>
            <w:r w:rsidRPr="00E14BEB">
              <w:rPr>
                <w:sz w:val="16"/>
                <w:szCs w:val="16"/>
              </w:rPr>
              <w:t>a code or password is connected to a system that records when it is used the amount of the stock sought</w:t>
            </w:r>
          </w:p>
        </w:tc>
        <w:tc>
          <w:tcPr>
            <w:tcW w:w="4439" w:type="dxa"/>
          </w:tcPr>
          <w:p w14:paraId="0C9618CE" w14:textId="77777777" w:rsidR="00DC58C1" w:rsidRPr="00E14BEB" w:rsidRDefault="00DC58C1" w:rsidP="0028325F">
            <w:pPr>
              <w:pStyle w:val="TableTextLeft"/>
              <w:rPr>
                <w:rFonts w:ascii="Fira Sans" w:hAnsi="Fira Sans"/>
              </w:rPr>
            </w:pPr>
          </w:p>
        </w:tc>
      </w:tr>
      <w:tr w:rsidR="00DC58C1" w:rsidRPr="00E14BEB" w14:paraId="36BB8B6C" w14:textId="77777777" w:rsidTr="00744F3A">
        <w:tblPrEx>
          <w:tblCellMar>
            <w:top w:w="28" w:type="dxa"/>
            <w:bottom w:w="28" w:type="dxa"/>
          </w:tblCellMar>
        </w:tblPrEx>
        <w:trPr>
          <w:cantSplit/>
        </w:trPr>
        <w:tc>
          <w:tcPr>
            <w:tcW w:w="6148" w:type="dxa"/>
          </w:tcPr>
          <w:p w14:paraId="0949A656" w14:textId="77777777" w:rsidR="00DC58C1" w:rsidRPr="00E14BEB" w:rsidRDefault="00DC58C1" w:rsidP="00C22963">
            <w:pPr>
              <w:pStyle w:val="TableTextLeft"/>
              <w:rPr>
                <w:rFonts w:ascii="Fira Sans" w:hAnsi="Fira Sans"/>
              </w:rPr>
            </w:pPr>
            <w:r w:rsidRPr="00E14BEB">
              <w:rPr>
                <w:rFonts w:ascii="Fira Sans" w:hAnsi="Fira Sans"/>
                <w:b/>
                <w:bCs/>
              </w:rPr>
              <w:t>s201 MPMR</w:t>
            </w:r>
          </w:p>
          <w:p w14:paraId="697EE205" w14:textId="77777777" w:rsidR="00DC58C1" w:rsidRPr="00E14BEB" w:rsidRDefault="00DC58C1" w:rsidP="00806EE8">
            <w:pPr>
              <w:pStyle w:val="TableTextLeft"/>
              <w:numPr>
                <w:ilvl w:val="0"/>
                <w:numId w:val="26"/>
              </w:numPr>
              <w:rPr>
                <w:rFonts w:ascii="Fira Sans" w:hAnsi="Fira Sans"/>
                <w:szCs w:val="20"/>
              </w:rPr>
            </w:pPr>
            <w:r w:rsidRPr="00E14BEB">
              <w:rPr>
                <w:rFonts w:ascii="Fira Sans" w:hAnsi="Fira Sans"/>
              </w:rPr>
              <w:t xml:space="preserve">Regarding using S8 safes and stores by an authorised user of an S8 medicine who has been given access to an S8 safe to obtain the medicine, </w:t>
            </w:r>
            <w:r w:rsidR="008521D3">
              <w:rPr>
                <w:rFonts w:ascii="Fira Sans" w:hAnsi="Fira Sans"/>
              </w:rPr>
              <w:t xml:space="preserve">have you (the supplier) </w:t>
            </w:r>
            <w:r w:rsidRPr="00E14BEB">
              <w:rPr>
                <w:rFonts w:ascii="Fira Sans" w:hAnsi="Fira Sans"/>
                <w:szCs w:val="20"/>
              </w:rPr>
              <w:t>demonstrated how they meet the following requirements:</w:t>
            </w:r>
          </w:p>
          <w:p w14:paraId="43B1BD2C" w14:textId="77777777" w:rsidR="00DC58C1" w:rsidRPr="00E14BEB" w:rsidRDefault="00DC58C1" w:rsidP="00CA54F6">
            <w:pPr>
              <w:pStyle w:val="TableTextLeft"/>
              <w:rPr>
                <w:rFonts w:ascii="Fira Sans" w:hAnsi="Fira Sans"/>
              </w:rPr>
            </w:pPr>
            <w:r w:rsidRPr="00E14BEB">
              <w:rPr>
                <w:rFonts w:ascii="Fira Sans" w:hAnsi="Fira Sans"/>
                <w:szCs w:val="20"/>
              </w:rPr>
              <w:t xml:space="preserve">Ensure the authorised </w:t>
            </w:r>
            <w:r w:rsidRPr="00E14BEB">
              <w:rPr>
                <w:rFonts w:ascii="Fira Sans" w:hAnsi="Fira Sans"/>
              </w:rPr>
              <w:t>user will—</w:t>
            </w:r>
          </w:p>
          <w:p w14:paraId="14B31548" w14:textId="77777777" w:rsidR="00DC58C1" w:rsidRPr="00E14BEB" w:rsidRDefault="00DC58C1" w:rsidP="00806EE8">
            <w:pPr>
              <w:pStyle w:val="TableTextLeft"/>
              <w:numPr>
                <w:ilvl w:val="0"/>
                <w:numId w:val="36"/>
              </w:numPr>
              <w:rPr>
                <w:rFonts w:ascii="Fira Sans" w:hAnsi="Fira Sans"/>
                <w:sz w:val="19"/>
                <w:szCs w:val="19"/>
              </w:rPr>
            </w:pPr>
            <w:r w:rsidRPr="00E14BEB">
              <w:rPr>
                <w:rFonts w:ascii="Fira Sans" w:hAnsi="Fira Sans"/>
                <w:sz w:val="19"/>
                <w:szCs w:val="19"/>
              </w:rPr>
              <w:t xml:space="preserve">keep any device or information that allows the user to access the S8 safe </w:t>
            </w:r>
            <w:proofErr w:type="gramStart"/>
            <w:r w:rsidRPr="00E14BEB">
              <w:rPr>
                <w:rFonts w:ascii="Fira Sans" w:hAnsi="Fira Sans"/>
                <w:sz w:val="19"/>
                <w:szCs w:val="19"/>
              </w:rPr>
              <w:t>secure;</w:t>
            </w:r>
            <w:proofErr w:type="gramEnd"/>
            <w:r w:rsidRPr="00E14BEB">
              <w:rPr>
                <w:rFonts w:ascii="Fira Sans" w:hAnsi="Fira Sans"/>
                <w:sz w:val="19"/>
                <w:szCs w:val="19"/>
              </w:rPr>
              <w:t xml:space="preserve"> </w:t>
            </w:r>
          </w:p>
          <w:p w14:paraId="35442BE5" w14:textId="77777777" w:rsidR="00DC58C1" w:rsidRPr="00E14BEB" w:rsidRDefault="00DC58C1" w:rsidP="00CA54F6">
            <w:pPr>
              <w:pStyle w:val="TableTextLeft"/>
              <w:rPr>
                <w:rFonts w:ascii="Fira Sans" w:hAnsi="Fira Sans"/>
                <w:sz w:val="16"/>
                <w:szCs w:val="16"/>
              </w:rPr>
            </w:pPr>
            <w:r w:rsidRPr="00E14BEB">
              <w:rPr>
                <w:rFonts w:ascii="Fira Sans" w:hAnsi="Fira Sans"/>
                <w:sz w:val="16"/>
                <w:szCs w:val="16"/>
              </w:rPr>
              <w:t>Examples of information—</w:t>
            </w:r>
          </w:p>
          <w:p w14:paraId="1354C7A3" w14:textId="77777777" w:rsidR="00DC58C1" w:rsidRPr="00E14BEB" w:rsidRDefault="00DC58C1" w:rsidP="00CA54F6">
            <w:pPr>
              <w:pStyle w:val="TableTextLeft"/>
              <w:rPr>
                <w:rFonts w:ascii="Fira Sans" w:hAnsi="Fira Sans"/>
                <w:sz w:val="16"/>
                <w:szCs w:val="16"/>
              </w:rPr>
            </w:pPr>
            <w:r w:rsidRPr="00E14BEB">
              <w:rPr>
                <w:rFonts w:ascii="Fira Sans" w:hAnsi="Fira Sans"/>
                <w:sz w:val="16"/>
                <w:szCs w:val="16"/>
              </w:rPr>
              <w:t>code, identification number, password</w:t>
            </w:r>
          </w:p>
          <w:p w14:paraId="367B6AB8" w14:textId="77777777" w:rsidR="00DC58C1" w:rsidRPr="00E14BEB" w:rsidRDefault="00DC58C1" w:rsidP="00806EE8">
            <w:pPr>
              <w:pStyle w:val="TableTextLeft"/>
              <w:numPr>
                <w:ilvl w:val="0"/>
                <w:numId w:val="36"/>
              </w:numPr>
              <w:rPr>
                <w:rFonts w:ascii="Fira Sans" w:hAnsi="Fira Sans"/>
                <w:sz w:val="19"/>
                <w:szCs w:val="19"/>
              </w:rPr>
            </w:pPr>
            <w:r w:rsidRPr="00E14BEB">
              <w:rPr>
                <w:rFonts w:ascii="Fira Sans" w:hAnsi="Fira Sans"/>
                <w:sz w:val="19"/>
                <w:szCs w:val="19"/>
              </w:rPr>
              <w:t>comply with any restrictions or controls on the access given in writing to the user by the safe establisher; and</w:t>
            </w:r>
          </w:p>
          <w:p w14:paraId="37B9D8A8" w14:textId="77777777" w:rsidR="00DC58C1" w:rsidRPr="00E14BEB" w:rsidRDefault="00DC58C1" w:rsidP="00806EE8">
            <w:pPr>
              <w:pStyle w:val="TableTextLeft"/>
              <w:numPr>
                <w:ilvl w:val="0"/>
                <w:numId w:val="36"/>
              </w:numPr>
              <w:rPr>
                <w:rFonts w:ascii="Fira Sans" w:hAnsi="Fira Sans"/>
                <w:sz w:val="19"/>
                <w:szCs w:val="19"/>
              </w:rPr>
            </w:pPr>
            <w:r w:rsidRPr="00E14BEB">
              <w:rPr>
                <w:rFonts w:ascii="Fira Sans" w:hAnsi="Fira Sans"/>
                <w:sz w:val="19"/>
                <w:szCs w:val="19"/>
              </w:rPr>
              <w:t>close and lock the safe when the user is no longer using it.</w:t>
            </w:r>
          </w:p>
        </w:tc>
        <w:tc>
          <w:tcPr>
            <w:tcW w:w="4439" w:type="dxa"/>
          </w:tcPr>
          <w:p w14:paraId="6FB96744" w14:textId="77777777" w:rsidR="00DC58C1" w:rsidRPr="00E14BEB" w:rsidRDefault="00DC58C1" w:rsidP="0028325F">
            <w:pPr>
              <w:pStyle w:val="TableTextLeft"/>
              <w:rPr>
                <w:rFonts w:ascii="Fira Sans" w:hAnsi="Fira Sans"/>
              </w:rPr>
            </w:pPr>
          </w:p>
        </w:tc>
      </w:tr>
      <w:tr w:rsidR="00DC58C1" w:rsidRPr="00E14BEB" w14:paraId="520CB4A8" w14:textId="77777777" w:rsidTr="00744F3A">
        <w:tblPrEx>
          <w:tblCellMar>
            <w:top w:w="28" w:type="dxa"/>
            <w:bottom w:w="28" w:type="dxa"/>
          </w:tblCellMar>
        </w:tblPrEx>
        <w:trPr>
          <w:cantSplit/>
        </w:trPr>
        <w:tc>
          <w:tcPr>
            <w:tcW w:w="6148" w:type="dxa"/>
          </w:tcPr>
          <w:p w14:paraId="53E0817B" w14:textId="77777777" w:rsidR="00DC58C1" w:rsidRPr="00E14BEB" w:rsidRDefault="00DC58C1" w:rsidP="00C22963">
            <w:pPr>
              <w:pStyle w:val="TableTextLeft"/>
              <w:rPr>
                <w:rFonts w:ascii="Fira Sans" w:hAnsi="Fira Sans"/>
              </w:rPr>
            </w:pPr>
            <w:r w:rsidRPr="00E14BEB">
              <w:rPr>
                <w:rFonts w:ascii="Fira Sans" w:hAnsi="Fira Sans"/>
                <w:b/>
                <w:bCs/>
              </w:rPr>
              <w:t>s201 MPMR</w:t>
            </w:r>
          </w:p>
          <w:p w14:paraId="66D41DF4" w14:textId="77777777" w:rsidR="00DC58C1" w:rsidRPr="00E14BEB" w:rsidRDefault="00DC58C1" w:rsidP="00806EE8">
            <w:pPr>
              <w:pStyle w:val="TableTextLeft"/>
              <w:numPr>
                <w:ilvl w:val="0"/>
                <w:numId w:val="26"/>
              </w:numPr>
              <w:rPr>
                <w:rFonts w:ascii="Fira Sans" w:hAnsi="Fira Sans"/>
              </w:rPr>
            </w:pPr>
            <w:r w:rsidRPr="00E14BEB">
              <w:rPr>
                <w:rFonts w:ascii="Fira Sans" w:hAnsi="Fira Sans"/>
              </w:rPr>
              <w:t>Where the authorised user is supervising an assistant possessing a medicine., they may give the assistant the user’s device for accessing the S8 safe for the purpose for which the assistant is authorised only if—</w:t>
            </w:r>
          </w:p>
          <w:p w14:paraId="728E0469" w14:textId="77777777" w:rsidR="00DC58C1" w:rsidRPr="00E14BEB" w:rsidRDefault="00DC58C1" w:rsidP="00806EE8">
            <w:pPr>
              <w:pStyle w:val="TableTextLeft"/>
              <w:numPr>
                <w:ilvl w:val="0"/>
                <w:numId w:val="37"/>
              </w:numPr>
              <w:rPr>
                <w:rFonts w:ascii="Fira Sans" w:hAnsi="Fira Sans"/>
                <w:sz w:val="19"/>
                <w:szCs w:val="19"/>
              </w:rPr>
            </w:pPr>
            <w:r w:rsidRPr="00E14BEB">
              <w:rPr>
                <w:rFonts w:ascii="Fira Sans" w:hAnsi="Fira Sans"/>
                <w:sz w:val="19"/>
                <w:szCs w:val="19"/>
              </w:rPr>
              <w:t>the device operates solely as a key to open and close the S8 safe, without an additional code or password; and</w:t>
            </w:r>
          </w:p>
          <w:p w14:paraId="4D4C2A21" w14:textId="77777777" w:rsidR="00DC58C1" w:rsidRPr="00E14BEB" w:rsidRDefault="00DC58C1" w:rsidP="00806EE8">
            <w:pPr>
              <w:pStyle w:val="TableTextLeft"/>
              <w:numPr>
                <w:ilvl w:val="0"/>
                <w:numId w:val="37"/>
              </w:numPr>
              <w:rPr>
                <w:rFonts w:ascii="Fira Sans" w:hAnsi="Fira Sans"/>
                <w:sz w:val="19"/>
                <w:szCs w:val="19"/>
              </w:rPr>
            </w:pPr>
            <w:r w:rsidRPr="00E14BEB">
              <w:rPr>
                <w:rFonts w:ascii="Fira Sans" w:hAnsi="Fira Sans"/>
                <w:sz w:val="19"/>
                <w:szCs w:val="19"/>
              </w:rPr>
              <w:t>the user gets the device back from the assistant immediately after the assistant uses it.</w:t>
            </w:r>
          </w:p>
          <w:p w14:paraId="7DF902BC" w14:textId="77777777" w:rsidR="00DC58C1" w:rsidRPr="00E14BEB" w:rsidRDefault="00DC58C1" w:rsidP="002D7BC7">
            <w:pPr>
              <w:pStyle w:val="TableTextLeft"/>
              <w:rPr>
                <w:rFonts w:ascii="Fira Sans" w:hAnsi="Fira Sans"/>
              </w:rPr>
            </w:pPr>
            <w:r w:rsidRPr="00E14BEB">
              <w:rPr>
                <w:rFonts w:ascii="Fira Sans" w:hAnsi="Fira Sans"/>
                <w:sz w:val="16"/>
                <w:szCs w:val="16"/>
              </w:rPr>
              <w:t>Note— See also division 3 in relation to recording information in the medicine register kept with an S8 safe. [S201 MPMR]</w:t>
            </w:r>
          </w:p>
        </w:tc>
        <w:tc>
          <w:tcPr>
            <w:tcW w:w="4439" w:type="dxa"/>
          </w:tcPr>
          <w:p w14:paraId="54EAE2D4" w14:textId="77777777" w:rsidR="00DC58C1" w:rsidRPr="00E14BEB" w:rsidRDefault="00DC58C1" w:rsidP="0028325F">
            <w:pPr>
              <w:pStyle w:val="TableTextLeft"/>
              <w:rPr>
                <w:rFonts w:ascii="Fira Sans" w:hAnsi="Fira Sans"/>
              </w:rPr>
            </w:pPr>
          </w:p>
        </w:tc>
      </w:tr>
      <w:tr w:rsidR="00DC58C1" w:rsidRPr="00E14BEB" w14:paraId="267FFCFC" w14:textId="77777777" w:rsidTr="00744F3A">
        <w:tblPrEx>
          <w:tblCellMar>
            <w:top w:w="28" w:type="dxa"/>
            <w:bottom w:w="28" w:type="dxa"/>
          </w:tblCellMar>
        </w:tblPrEx>
        <w:trPr>
          <w:cantSplit/>
        </w:trPr>
        <w:tc>
          <w:tcPr>
            <w:tcW w:w="6148" w:type="dxa"/>
          </w:tcPr>
          <w:p w14:paraId="4C7B8279" w14:textId="77777777" w:rsidR="00DC58C1" w:rsidRPr="00E14BEB" w:rsidRDefault="00DC58C1" w:rsidP="00C22963">
            <w:pPr>
              <w:pStyle w:val="TableTextLeft"/>
              <w:rPr>
                <w:rFonts w:ascii="Fira Sans" w:hAnsi="Fira Sans"/>
              </w:rPr>
            </w:pPr>
            <w:r w:rsidRPr="00E14BEB">
              <w:rPr>
                <w:rFonts w:ascii="Fira Sans" w:hAnsi="Fira Sans"/>
                <w:b/>
                <w:bCs/>
              </w:rPr>
              <w:t>s202 MPMR</w:t>
            </w:r>
          </w:p>
          <w:p w14:paraId="394935F2" w14:textId="77777777" w:rsidR="00DC58C1" w:rsidRPr="00E14BEB" w:rsidRDefault="00DC58C1" w:rsidP="00806EE8">
            <w:pPr>
              <w:pStyle w:val="TableTextLeft"/>
              <w:numPr>
                <w:ilvl w:val="0"/>
                <w:numId w:val="26"/>
              </w:numPr>
              <w:rPr>
                <w:rFonts w:ascii="Fira Sans" w:hAnsi="Fira Sans"/>
              </w:rPr>
            </w:pPr>
            <w:r w:rsidRPr="00E14BEB">
              <w:rPr>
                <w:rFonts w:ascii="Fira Sans" w:hAnsi="Fira Sans"/>
              </w:rPr>
              <w:t>Ensure where the authorised user of a medicine or an assistant possessing a medicine at a place, without a reasonable excuse, will not—</w:t>
            </w:r>
          </w:p>
          <w:p w14:paraId="48A76486" w14:textId="77777777" w:rsidR="00DC58C1" w:rsidRPr="00E14BEB" w:rsidRDefault="00DC58C1" w:rsidP="00806EE8">
            <w:pPr>
              <w:pStyle w:val="TableTextLeft"/>
              <w:numPr>
                <w:ilvl w:val="0"/>
                <w:numId w:val="38"/>
              </w:numPr>
              <w:rPr>
                <w:rFonts w:ascii="Fira Sans" w:hAnsi="Fira Sans"/>
                <w:sz w:val="19"/>
                <w:szCs w:val="19"/>
              </w:rPr>
            </w:pPr>
            <w:r w:rsidRPr="00E14BEB">
              <w:rPr>
                <w:rFonts w:ascii="Fira Sans" w:hAnsi="Fira Sans"/>
                <w:sz w:val="19"/>
                <w:szCs w:val="19"/>
              </w:rPr>
              <w:t xml:space="preserve">take the medicine from an S8 safe or a medicine store at the place unless the medicine is intended for supply or administration; or </w:t>
            </w:r>
          </w:p>
          <w:p w14:paraId="58C839D3" w14:textId="77777777" w:rsidR="00DC58C1" w:rsidRPr="00E14BEB" w:rsidRDefault="00DC58C1" w:rsidP="00806EE8">
            <w:pPr>
              <w:pStyle w:val="TableTextLeft"/>
              <w:numPr>
                <w:ilvl w:val="0"/>
                <w:numId w:val="38"/>
              </w:numPr>
              <w:rPr>
                <w:rFonts w:ascii="Fira Sans" w:hAnsi="Fira Sans"/>
                <w:sz w:val="19"/>
                <w:szCs w:val="19"/>
              </w:rPr>
            </w:pPr>
            <w:r w:rsidRPr="00E14BEB">
              <w:rPr>
                <w:rFonts w:ascii="Fira Sans" w:hAnsi="Fira Sans"/>
                <w:sz w:val="19"/>
                <w:szCs w:val="19"/>
              </w:rPr>
              <w:t>leave the medicine unattended in an area other than the S8 safe or medicine store at the place for the medicine. [S202 MPMR]</w:t>
            </w:r>
          </w:p>
        </w:tc>
        <w:tc>
          <w:tcPr>
            <w:tcW w:w="4439" w:type="dxa"/>
          </w:tcPr>
          <w:p w14:paraId="145F48FE" w14:textId="77777777" w:rsidR="00DC58C1" w:rsidRPr="00E14BEB" w:rsidRDefault="00DC58C1" w:rsidP="0028325F">
            <w:pPr>
              <w:pStyle w:val="TableTextLeft"/>
              <w:rPr>
                <w:rFonts w:ascii="Fira Sans" w:hAnsi="Fira Sans"/>
              </w:rPr>
            </w:pPr>
          </w:p>
        </w:tc>
      </w:tr>
      <w:bookmarkEnd w:id="9"/>
      <w:tr w:rsidR="0028325F" w:rsidRPr="00E14BEB" w14:paraId="38D4897A" w14:textId="77777777" w:rsidTr="00744F3A">
        <w:tblPrEx>
          <w:tblCellMar>
            <w:top w:w="28" w:type="dxa"/>
            <w:bottom w:w="28" w:type="dxa"/>
          </w:tblCellMar>
        </w:tblPrEx>
        <w:tc>
          <w:tcPr>
            <w:tcW w:w="10587" w:type="dxa"/>
            <w:gridSpan w:val="2"/>
            <w:shd w:val="clear" w:color="auto" w:fill="000000"/>
            <w:hideMark/>
          </w:tcPr>
          <w:p w14:paraId="171918AE" w14:textId="77777777" w:rsidR="0028325F" w:rsidRPr="001D3517" w:rsidRDefault="0028325F" w:rsidP="0028325F">
            <w:pPr>
              <w:pStyle w:val="TableTextLeft"/>
              <w:rPr>
                <w:rFonts w:ascii="Fira Sans" w:hAnsi="Fira Sans"/>
                <w:b/>
                <w:i/>
                <w:color w:val="FFFFFF"/>
              </w:rPr>
            </w:pPr>
            <w:r w:rsidRPr="001D3517">
              <w:rPr>
                <w:rFonts w:ascii="Fira Sans" w:hAnsi="Fira Sans"/>
                <w:b/>
                <w:color w:val="FFFFFF"/>
              </w:rPr>
              <w:t xml:space="preserve">Section </w:t>
            </w:r>
            <w:r w:rsidR="004C3894">
              <w:rPr>
                <w:rFonts w:ascii="Fira Sans" w:hAnsi="Fira Sans"/>
                <w:b/>
                <w:color w:val="FFFFFF"/>
              </w:rPr>
              <w:t>8</w:t>
            </w:r>
            <w:r w:rsidRPr="001D3517">
              <w:rPr>
                <w:rFonts w:ascii="Fira Sans" w:hAnsi="Fira Sans"/>
                <w:b/>
                <w:color w:val="FFFFFF"/>
              </w:rPr>
              <w:t xml:space="preserve"> –</w:t>
            </w:r>
            <w:r w:rsidR="007C4826" w:rsidRPr="001D3517">
              <w:rPr>
                <w:rFonts w:ascii="Fira Sans" w:hAnsi="Fira Sans"/>
                <w:b/>
                <w:color w:val="FFFFFF"/>
              </w:rPr>
              <w:t xml:space="preserve"> </w:t>
            </w:r>
            <w:r w:rsidRPr="001D3517">
              <w:rPr>
                <w:rFonts w:ascii="Fira Sans" w:hAnsi="Fira Sans"/>
                <w:b/>
                <w:color w:val="FFFFFF"/>
              </w:rPr>
              <w:t>Medicine registers (</w:t>
            </w:r>
            <w:r w:rsidR="00146423">
              <w:rPr>
                <w:rFonts w:ascii="Fira Sans" w:hAnsi="Fira Sans"/>
                <w:b/>
                <w:color w:val="FFFFFF"/>
              </w:rPr>
              <w:t>C</w:t>
            </w:r>
            <w:r w:rsidRPr="001D3517">
              <w:rPr>
                <w:rFonts w:ascii="Fira Sans" w:hAnsi="Fira Sans"/>
                <w:b/>
                <w:color w:val="FFFFFF"/>
              </w:rPr>
              <w:t xml:space="preserve">hapter 8, </w:t>
            </w:r>
            <w:r w:rsidR="00146423">
              <w:rPr>
                <w:rFonts w:ascii="Fira Sans" w:hAnsi="Fira Sans"/>
                <w:b/>
                <w:color w:val="FFFFFF"/>
              </w:rPr>
              <w:t>P</w:t>
            </w:r>
            <w:r w:rsidRPr="001D3517">
              <w:rPr>
                <w:rFonts w:ascii="Fira Sans" w:hAnsi="Fira Sans"/>
                <w:b/>
                <w:color w:val="FFFFFF"/>
              </w:rPr>
              <w:t>art 2 of the MPMR)</w:t>
            </w:r>
          </w:p>
        </w:tc>
      </w:tr>
      <w:tr w:rsidR="0028325F" w:rsidRPr="00E14BEB" w14:paraId="0CED0DB9" w14:textId="77777777" w:rsidTr="00744F3A">
        <w:tblPrEx>
          <w:tblCellMar>
            <w:top w:w="28" w:type="dxa"/>
            <w:bottom w:w="28" w:type="dxa"/>
          </w:tblCellMar>
        </w:tblPrEx>
        <w:tc>
          <w:tcPr>
            <w:tcW w:w="10587" w:type="dxa"/>
            <w:gridSpan w:val="2"/>
          </w:tcPr>
          <w:p w14:paraId="4CAAE4FC" w14:textId="77777777" w:rsidR="0028325F" w:rsidRPr="00E14BEB" w:rsidRDefault="0028325F" w:rsidP="0028325F">
            <w:pPr>
              <w:pStyle w:val="TableTextLeft"/>
              <w:rPr>
                <w:rFonts w:ascii="Fira Sans" w:hAnsi="Fira Sans"/>
              </w:rPr>
            </w:pPr>
            <w:r w:rsidRPr="00E14BEB">
              <w:rPr>
                <w:rFonts w:ascii="Fira Sans" w:hAnsi="Fira Sans"/>
              </w:rPr>
              <w:lastRenderedPageBreak/>
              <w:t>For reference, definitions from Chapter 8, Part</w:t>
            </w:r>
            <w:r w:rsidR="00622987" w:rsidRPr="00E14BEB">
              <w:rPr>
                <w:rFonts w:ascii="Fira Sans" w:hAnsi="Fira Sans"/>
              </w:rPr>
              <w:t xml:space="preserve"> 2</w:t>
            </w:r>
            <w:r w:rsidRPr="00E14BEB">
              <w:rPr>
                <w:rFonts w:ascii="Fira Sans" w:hAnsi="Fira Sans"/>
              </w:rPr>
              <w:t xml:space="preserve"> of the MPMR regarding medicine registers as follows:</w:t>
            </w:r>
          </w:p>
          <w:p w14:paraId="531F8551" w14:textId="77777777" w:rsidR="0028325F" w:rsidRPr="00E14BEB" w:rsidRDefault="0028325F" w:rsidP="0028325F">
            <w:pPr>
              <w:autoSpaceDE w:val="0"/>
              <w:autoSpaceDN w:val="0"/>
              <w:adjustRightInd w:val="0"/>
              <w:spacing w:line="240" w:lineRule="auto"/>
              <w:rPr>
                <w:rFonts w:cs="Times-Roman"/>
                <w:sz w:val="20"/>
                <w:szCs w:val="20"/>
                <w:lang w:val="en-AU"/>
              </w:rPr>
            </w:pPr>
            <w:r w:rsidRPr="00E14BEB">
              <w:rPr>
                <w:rFonts w:cs="Times-BoldItalic"/>
                <w:b/>
                <w:bCs/>
                <w:i/>
                <w:iCs/>
                <w:sz w:val="20"/>
                <w:szCs w:val="20"/>
                <w:lang w:val="en-AU"/>
              </w:rPr>
              <w:t xml:space="preserve">approved store </w:t>
            </w:r>
            <w:r w:rsidRPr="00E14BEB">
              <w:rPr>
                <w:rFonts w:cs="Times-Roman"/>
                <w:sz w:val="20"/>
                <w:szCs w:val="20"/>
                <w:lang w:val="en-AU"/>
              </w:rPr>
              <w:t>means a medicine store established for dealing with medicines under any of the following general approvals—</w:t>
            </w:r>
          </w:p>
          <w:p w14:paraId="7B4A523C" w14:textId="77777777" w:rsidR="0028325F" w:rsidRPr="00E14BEB" w:rsidRDefault="0028325F" w:rsidP="00806EE8">
            <w:pPr>
              <w:pStyle w:val="TableTextLeft"/>
              <w:numPr>
                <w:ilvl w:val="0"/>
                <w:numId w:val="39"/>
              </w:numPr>
              <w:rPr>
                <w:rFonts w:ascii="Fira Sans" w:hAnsi="Fira Sans"/>
                <w:sz w:val="19"/>
                <w:szCs w:val="19"/>
              </w:rPr>
            </w:pPr>
            <w:r w:rsidRPr="00E14BEB">
              <w:rPr>
                <w:rFonts w:ascii="Fira Sans" w:hAnsi="Fira Sans"/>
                <w:sz w:val="19"/>
                <w:szCs w:val="19"/>
              </w:rPr>
              <w:t>a general approval (acute health conditions at isolated sites</w:t>
            </w:r>
            <w:proofErr w:type="gramStart"/>
            <w:r w:rsidRPr="00E14BEB">
              <w:rPr>
                <w:rFonts w:ascii="Fira Sans" w:hAnsi="Fira Sans"/>
                <w:sz w:val="19"/>
                <w:szCs w:val="19"/>
              </w:rPr>
              <w:t>);</w:t>
            </w:r>
            <w:proofErr w:type="gramEnd"/>
          </w:p>
          <w:p w14:paraId="6D41B185" w14:textId="77777777" w:rsidR="0028325F" w:rsidRPr="00E14BEB" w:rsidRDefault="0028325F" w:rsidP="00806EE8">
            <w:pPr>
              <w:pStyle w:val="TableTextLeft"/>
              <w:numPr>
                <w:ilvl w:val="0"/>
                <w:numId w:val="39"/>
              </w:numPr>
              <w:rPr>
                <w:rFonts w:ascii="Fira Sans" w:hAnsi="Fira Sans"/>
                <w:sz w:val="19"/>
                <w:szCs w:val="19"/>
              </w:rPr>
            </w:pPr>
            <w:r w:rsidRPr="00E14BEB">
              <w:rPr>
                <w:rFonts w:ascii="Fira Sans" w:hAnsi="Fira Sans"/>
                <w:sz w:val="19"/>
                <w:szCs w:val="19"/>
              </w:rPr>
              <w:t>a general approval (emergency first aid</w:t>
            </w:r>
            <w:proofErr w:type="gramStart"/>
            <w:r w:rsidRPr="00E14BEB">
              <w:rPr>
                <w:rFonts w:ascii="Fira Sans" w:hAnsi="Fira Sans"/>
                <w:sz w:val="19"/>
                <w:szCs w:val="19"/>
              </w:rPr>
              <w:t>);</w:t>
            </w:r>
            <w:proofErr w:type="gramEnd"/>
          </w:p>
          <w:p w14:paraId="0C44208C" w14:textId="77777777" w:rsidR="0028325F" w:rsidRPr="00E14BEB" w:rsidRDefault="0028325F" w:rsidP="00806EE8">
            <w:pPr>
              <w:pStyle w:val="TableTextLeft"/>
              <w:numPr>
                <w:ilvl w:val="0"/>
                <w:numId w:val="39"/>
              </w:numPr>
              <w:rPr>
                <w:rFonts w:ascii="Fira Sans" w:hAnsi="Fira Sans"/>
                <w:sz w:val="19"/>
                <w:szCs w:val="19"/>
              </w:rPr>
            </w:pPr>
            <w:r w:rsidRPr="00E14BEB">
              <w:rPr>
                <w:rFonts w:ascii="Fira Sans" w:hAnsi="Fira Sans"/>
                <w:sz w:val="19"/>
                <w:szCs w:val="19"/>
              </w:rPr>
              <w:t>a general approval (emergency management of animals). Will not need this for wholesalers</w:t>
            </w:r>
          </w:p>
          <w:p w14:paraId="2CA15D9F" w14:textId="77777777" w:rsidR="0028325F" w:rsidRPr="00E14BEB" w:rsidRDefault="0028325F" w:rsidP="0028325F">
            <w:pPr>
              <w:autoSpaceDE w:val="0"/>
              <w:autoSpaceDN w:val="0"/>
              <w:adjustRightInd w:val="0"/>
              <w:spacing w:line="240" w:lineRule="auto"/>
              <w:rPr>
                <w:rFonts w:cs="Times-Roman"/>
                <w:sz w:val="20"/>
                <w:szCs w:val="20"/>
                <w:lang w:val="en-AU"/>
              </w:rPr>
            </w:pPr>
            <w:r w:rsidRPr="00E14BEB">
              <w:rPr>
                <w:rFonts w:cs="Times-BoldItalic"/>
                <w:b/>
                <w:bCs/>
                <w:i/>
                <w:iCs/>
                <w:sz w:val="20"/>
                <w:szCs w:val="20"/>
                <w:lang w:val="en-AU"/>
              </w:rPr>
              <w:t>manager</w:t>
            </w:r>
            <w:r w:rsidRPr="00E14BEB">
              <w:rPr>
                <w:rFonts w:cs="Times-Roman"/>
                <w:sz w:val="20"/>
                <w:szCs w:val="20"/>
                <w:lang w:val="en-AU"/>
              </w:rPr>
              <w:t>, of an S8 safe or approved store, means—</w:t>
            </w:r>
          </w:p>
          <w:p w14:paraId="45917088" w14:textId="77777777" w:rsidR="0028325F" w:rsidRPr="00E14BEB" w:rsidRDefault="0028325F" w:rsidP="00806EE8">
            <w:pPr>
              <w:pStyle w:val="TableTextLeft"/>
              <w:numPr>
                <w:ilvl w:val="0"/>
                <w:numId w:val="40"/>
              </w:numPr>
              <w:rPr>
                <w:rFonts w:ascii="Fira Sans" w:hAnsi="Fira Sans" w:cs="Times-Roman"/>
                <w:szCs w:val="20"/>
              </w:rPr>
            </w:pPr>
            <w:r w:rsidRPr="00E14BEB">
              <w:rPr>
                <w:rFonts w:ascii="Fira Sans" w:hAnsi="Fira Sans"/>
                <w:sz w:val="19"/>
                <w:szCs w:val="19"/>
              </w:rPr>
              <w:t>a person appointed under section 196(3) to be the manager of the safe or store; or</w:t>
            </w:r>
          </w:p>
          <w:p w14:paraId="7796EE17" w14:textId="77777777" w:rsidR="00BB29DF" w:rsidRPr="00E14BEB" w:rsidRDefault="0028325F" w:rsidP="00806EE8">
            <w:pPr>
              <w:pStyle w:val="TableTextLeft"/>
              <w:numPr>
                <w:ilvl w:val="0"/>
                <w:numId w:val="40"/>
              </w:numPr>
              <w:rPr>
                <w:rFonts w:ascii="Fira Sans" w:hAnsi="Fira Sans"/>
                <w:sz w:val="19"/>
                <w:szCs w:val="19"/>
              </w:rPr>
            </w:pPr>
            <w:r w:rsidRPr="00E14BEB">
              <w:rPr>
                <w:rFonts w:ascii="Fira Sans" w:hAnsi="Fira Sans"/>
                <w:sz w:val="19"/>
                <w:szCs w:val="19"/>
              </w:rPr>
              <w:t>a person who keeps the safe or store for independently practising a profession or performing a function.</w:t>
            </w:r>
          </w:p>
          <w:p w14:paraId="7438DCA4" w14:textId="77777777" w:rsidR="0028325F" w:rsidRPr="00E14BEB" w:rsidRDefault="0028325F" w:rsidP="00806EE8">
            <w:pPr>
              <w:pStyle w:val="TableTextLeft"/>
              <w:numPr>
                <w:ilvl w:val="0"/>
                <w:numId w:val="40"/>
              </w:numPr>
              <w:rPr>
                <w:rFonts w:ascii="Fira Sans" w:hAnsi="Fira Sans"/>
                <w:sz w:val="19"/>
                <w:szCs w:val="19"/>
              </w:rPr>
            </w:pPr>
            <w:r w:rsidRPr="00E14BEB">
              <w:rPr>
                <w:rFonts w:ascii="Fira Sans" w:hAnsi="Fira Sans"/>
                <w:sz w:val="19"/>
                <w:szCs w:val="19"/>
              </w:rPr>
              <w:t>type, of a medicine, means each form and strength of a type of</w:t>
            </w:r>
            <w:r w:rsidR="00FE1B0F" w:rsidRPr="00E14BEB">
              <w:rPr>
                <w:rFonts w:ascii="Fira Sans" w:hAnsi="Fira Sans"/>
                <w:sz w:val="19"/>
                <w:szCs w:val="19"/>
              </w:rPr>
              <w:t xml:space="preserve"> </w:t>
            </w:r>
            <w:r w:rsidRPr="00E14BEB">
              <w:rPr>
                <w:rFonts w:ascii="Fira Sans" w:hAnsi="Fira Sans"/>
                <w:sz w:val="19"/>
                <w:szCs w:val="19"/>
              </w:rPr>
              <w:t>the medicine.</w:t>
            </w:r>
          </w:p>
          <w:p w14:paraId="44757C2F" w14:textId="77777777" w:rsidR="0028325F" w:rsidRPr="00E14BEB" w:rsidRDefault="0028325F" w:rsidP="00AA40D6">
            <w:pPr>
              <w:autoSpaceDE w:val="0"/>
              <w:autoSpaceDN w:val="0"/>
              <w:adjustRightInd w:val="0"/>
              <w:spacing w:before="60" w:line="240" w:lineRule="auto"/>
              <w:rPr>
                <w:rFonts w:cs="Times-Italic"/>
                <w:i/>
                <w:iCs/>
                <w:sz w:val="16"/>
                <w:szCs w:val="16"/>
                <w:lang w:val="en-AU"/>
              </w:rPr>
            </w:pPr>
            <w:r w:rsidRPr="00E14BEB">
              <w:rPr>
                <w:rFonts w:cs="Times-Italic"/>
                <w:i/>
                <w:iCs/>
                <w:sz w:val="16"/>
                <w:szCs w:val="16"/>
                <w:lang w:val="en-AU"/>
              </w:rPr>
              <w:t>Examples of types of medicines—</w:t>
            </w:r>
          </w:p>
          <w:p w14:paraId="6A29F39C" w14:textId="77777777" w:rsidR="0028325F" w:rsidRPr="00E14BEB" w:rsidRDefault="0028325F" w:rsidP="00A54C39">
            <w:pPr>
              <w:numPr>
                <w:ilvl w:val="0"/>
                <w:numId w:val="92"/>
              </w:numPr>
              <w:autoSpaceDE w:val="0"/>
              <w:autoSpaceDN w:val="0"/>
              <w:adjustRightInd w:val="0"/>
              <w:spacing w:line="240" w:lineRule="auto"/>
              <w:ind w:left="714" w:hanging="357"/>
              <w:rPr>
                <w:rFonts w:cs="Times-Roman"/>
                <w:sz w:val="16"/>
                <w:szCs w:val="16"/>
                <w:lang w:val="en-AU"/>
              </w:rPr>
            </w:pPr>
            <w:r w:rsidRPr="00E14BEB">
              <w:rPr>
                <w:rFonts w:cs="Times-Roman"/>
                <w:sz w:val="16"/>
                <w:szCs w:val="16"/>
                <w:lang w:val="en-AU"/>
              </w:rPr>
              <w:t>morphine sulfate pentahydrate 10mg tablet</w:t>
            </w:r>
          </w:p>
          <w:p w14:paraId="66738E06" w14:textId="77777777" w:rsidR="0028325F" w:rsidRPr="00E14BEB" w:rsidRDefault="0028325F" w:rsidP="00A54C39">
            <w:pPr>
              <w:numPr>
                <w:ilvl w:val="0"/>
                <w:numId w:val="92"/>
              </w:numPr>
              <w:autoSpaceDE w:val="0"/>
              <w:autoSpaceDN w:val="0"/>
              <w:adjustRightInd w:val="0"/>
              <w:spacing w:line="240" w:lineRule="auto"/>
              <w:ind w:left="714" w:hanging="357"/>
              <w:rPr>
                <w:rFonts w:cs="Times-Roman"/>
                <w:sz w:val="16"/>
                <w:szCs w:val="16"/>
                <w:lang w:val="en-AU"/>
              </w:rPr>
            </w:pPr>
            <w:r w:rsidRPr="00E14BEB">
              <w:rPr>
                <w:rFonts w:cs="Times-Roman"/>
                <w:sz w:val="16"/>
                <w:szCs w:val="16"/>
                <w:lang w:val="en-AU"/>
              </w:rPr>
              <w:t>morphine sulfate pentahydrate 10mg modified release tablet</w:t>
            </w:r>
          </w:p>
          <w:p w14:paraId="7A1C5AA9" w14:textId="77777777" w:rsidR="0028325F" w:rsidRPr="00E14BEB" w:rsidRDefault="0028325F" w:rsidP="00A54C39">
            <w:pPr>
              <w:numPr>
                <w:ilvl w:val="0"/>
                <w:numId w:val="92"/>
              </w:numPr>
              <w:autoSpaceDE w:val="0"/>
              <w:autoSpaceDN w:val="0"/>
              <w:adjustRightInd w:val="0"/>
              <w:spacing w:line="240" w:lineRule="auto"/>
              <w:ind w:left="714" w:hanging="357"/>
              <w:rPr>
                <w:rFonts w:cs="Times-Roman"/>
                <w:sz w:val="16"/>
                <w:szCs w:val="16"/>
                <w:lang w:val="en-AU"/>
              </w:rPr>
            </w:pPr>
            <w:r w:rsidRPr="00E14BEB">
              <w:rPr>
                <w:rFonts w:cs="Times-Roman"/>
                <w:sz w:val="16"/>
                <w:szCs w:val="16"/>
                <w:lang w:val="en-AU"/>
              </w:rPr>
              <w:t>oxycodone hydrochloride 10mg capsule</w:t>
            </w:r>
          </w:p>
          <w:p w14:paraId="2CCF0779" w14:textId="77777777" w:rsidR="0028325F" w:rsidRPr="00A54C39" w:rsidRDefault="0028325F" w:rsidP="00AA40D6">
            <w:pPr>
              <w:numPr>
                <w:ilvl w:val="0"/>
                <w:numId w:val="92"/>
              </w:numPr>
              <w:autoSpaceDE w:val="0"/>
              <w:autoSpaceDN w:val="0"/>
              <w:adjustRightInd w:val="0"/>
              <w:spacing w:after="60" w:line="240" w:lineRule="auto"/>
              <w:ind w:left="714" w:hanging="357"/>
              <w:rPr>
                <w:rFonts w:cs="Times-Roman"/>
                <w:sz w:val="16"/>
                <w:szCs w:val="16"/>
                <w:lang w:val="en-AU"/>
              </w:rPr>
            </w:pPr>
            <w:r w:rsidRPr="00A54C39">
              <w:rPr>
                <w:rFonts w:cs="Times-Roman"/>
                <w:sz w:val="16"/>
                <w:szCs w:val="16"/>
                <w:lang w:val="en-AU"/>
              </w:rPr>
              <w:t>oxycodone hydrochloride 10mg modified release tablet</w:t>
            </w:r>
          </w:p>
          <w:p w14:paraId="1D5E6D06" w14:textId="77777777" w:rsidR="0028325F" w:rsidRPr="00E14BEB" w:rsidRDefault="0028325F" w:rsidP="0028325F">
            <w:pPr>
              <w:autoSpaceDE w:val="0"/>
              <w:autoSpaceDN w:val="0"/>
              <w:adjustRightInd w:val="0"/>
              <w:spacing w:line="240" w:lineRule="auto"/>
              <w:rPr>
                <w:rFonts w:cs="Times-Roman"/>
                <w:sz w:val="20"/>
                <w:szCs w:val="20"/>
                <w:lang w:val="en-AU"/>
              </w:rPr>
            </w:pPr>
            <w:r w:rsidRPr="00E14BEB">
              <w:rPr>
                <w:rFonts w:cs="Times-Roman"/>
                <w:sz w:val="20"/>
                <w:szCs w:val="20"/>
                <w:lang w:val="en-AU"/>
              </w:rPr>
              <w:t xml:space="preserve">A </w:t>
            </w:r>
            <w:r w:rsidRPr="00E14BEB">
              <w:rPr>
                <w:rFonts w:cs="Times-BoldItalic"/>
                <w:b/>
                <w:bCs/>
                <w:i/>
                <w:iCs/>
                <w:sz w:val="20"/>
                <w:szCs w:val="20"/>
                <w:lang w:val="en-AU"/>
              </w:rPr>
              <w:t>medicine register</w:t>
            </w:r>
            <w:r w:rsidRPr="00E14BEB">
              <w:rPr>
                <w:rFonts w:cs="Times-Roman"/>
                <w:sz w:val="20"/>
                <w:szCs w:val="20"/>
                <w:lang w:val="en-AU"/>
              </w:rPr>
              <w:t>, for an S8 safe or approved store, is a document that states—</w:t>
            </w:r>
          </w:p>
          <w:p w14:paraId="4A893E45" w14:textId="77777777" w:rsidR="0028325F" w:rsidRPr="00E14BEB" w:rsidRDefault="0028325F" w:rsidP="00E14BEB">
            <w:pPr>
              <w:pStyle w:val="TableTextLeft"/>
              <w:numPr>
                <w:ilvl w:val="0"/>
                <w:numId w:val="41"/>
              </w:numPr>
              <w:ind w:left="360" w:hanging="360"/>
              <w:rPr>
                <w:rFonts w:ascii="Fira Sans" w:hAnsi="Fira Sans"/>
                <w:sz w:val="19"/>
                <w:szCs w:val="19"/>
              </w:rPr>
            </w:pPr>
            <w:r w:rsidRPr="00E14BEB">
              <w:rPr>
                <w:rFonts w:ascii="Fira Sans" w:hAnsi="Fira Sans"/>
                <w:sz w:val="19"/>
                <w:szCs w:val="19"/>
              </w:rPr>
              <w:t>when each type of medicine is put in, or taken from, the safe or store for a dealing; and</w:t>
            </w:r>
          </w:p>
          <w:p w14:paraId="0E26B4A9" w14:textId="77777777" w:rsidR="0028325F" w:rsidRPr="00E14BEB" w:rsidRDefault="0028325F" w:rsidP="00E14BEB">
            <w:pPr>
              <w:pStyle w:val="TableTextLeft"/>
              <w:numPr>
                <w:ilvl w:val="0"/>
                <w:numId w:val="41"/>
              </w:numPr>
              <w:ind w:left="360" w:hanging="360"/>
              <w:rPr>
                <w:rFonts w:ascii="Fira Sans" w:hAnsi="Fira Sans" w:cs="Times-Roman"/>
                <w:sz w:val="19"/>
                <w:szCs w:val="19"/>
              </w:rPr>
            </w:pPr>
            <w:r w:rsidRPr="00E14BEB">
              <w:rPr>
                <w:rFonts w:ascii="Fira Sans" w:hAnsi="Fira Sans"/>
                <w:sz w:val="19"/>
                <w:szCs w:val="19"/>
              </w:rPr>
              <w:t>the amount of the type of medicine in the safe or store at any given time.</w:t>
            </w:r>
          </w:p>
          <w:p w14:paraId="7DED77D4" w14:textId="77777777" w:rsidR="0028325F" w:rsidRPr="00E14BEB" w:rsidRDefault="0028325F" w:rsidP="0028325F">
            <w:pPr>
              <w:pStyle w:val="TableTextLeft"/>
              <w:rPr>
                <w:rFonts w:ascii="Fira Sans" w:hAnsi="Fira Sans"/>
              </w:rPr>
            </w:pPr>
            <w:r w:rsidRPr="00E14BEB">
              <w:rPr>
                <w:rFonts w:ascii="Fira Sans" w:hAnsi="Fira Sans"/>
              </w:rPr>
              <w:t>These requirements apply in relation to medicines put in, or taken from, an S8 safe or approved store including in relation to medicines moved or distributed at or between workplaces. The MPA section 29 provides:</w:t>
            </w:r>
          </w:p>
          <w:p w14:paraId="1A1B0850" w14:textId="77777777" w:rsidR="0028325F" w:rsidRPr="00E14BEB" w:rsidRDefault="0028325F" w:rsidP="0028325F">
            <w:pPr>
              <w:pStyle w:val="TableTextLeft"/>
              <w:rPr>
                <w:rFonts w:ascii="Fira Sans" w:hAnsi="Fira Sans"/>
                <w:b/>
                <w:bCs/>
              </w:rPr>
            </w:pPr>
            <w:r w:rsidRPr="00E14BEB">
              <w:rPr>
                <w:rFonts w:ascii="Fira Sans" w:hAnsi="Fira Sans"/>
                <w:b/>
                <w:bCs/>
              </w:rPr>
              <w:t>Distribution or transfer in workplaces</w:t>
            </w:r>
          </w:p>
          <w:p w14:paraId="1A1AA820" w14:textId="77777777" w:rsidR="0028325F" w:rsidRPr="00E14BEB" w:rsidRDefault="0028325F" w:rsidP="00806EE8">
            <w:pPr>
              <w:pStyle w:val="TableTextLeft"/>
              <w:numPr>
                <w:ilvl w:val="0"/>
                <w:numId w:val="42"/>
              </w:numPr>
              <w:rPr>
                <w:rFonts w:ascii="Fira Sans" w:hAnsi="Fira Sans"/>
              </w:rPr>
            </w:pPr>
            <w:r w:rsidRPr="00E14BEB">
              <w:rPr>
                <w:rFonts w:ascii="Fira Sans" w:hAnsi="Fira Sans"/>
              </w:rPr>
              <w:t>This section applies if—</w:t>
            </w:r>
          </w:p>
          <w:p w14:paraId="0BB09CE9" w14:textId="77777777" w:rsidR="0028325F" w:rsidRPr="00E14BEB" w:rsidRDefault="0028325F" w:rsidP="00806EE8">
            <w:pPr>
              <w:pStyle w:val="TableTextLeft"/>
              <w:numPr>
                <w:ilvl w:val="0"/>
                <w:numId w:val="43"/>
              </w:numPr>
              <w:rPr>
                <w:rFonts w:ascii="Fira Sans" w:hAnsi="Fira Sans"/>
                <w:sz w:val="19"/>
                <w:szCs w:val="19"/>
              </w:rPr>
            </w:pPr>
            <w:r w:rsidRPr="00E14BEB">
              <w:rPr>
                <w:rFonts w:ascii="Fira Sans" w:hAnsi="Fira Sans"/>
                <w:sz w:val="19"/>
                <w:szCs w:val="19"/>
              </w:rPr>
              <w:t>an entity is authorised to carry out a regulated activity with a regulated substance at 1 or more places; and</w:t>
            </w:r>
          </w:p>
          <w:p w14:paraId="11803C7D" w14:textId="77777777" w:rsidR="0028325F" w:rsidRPr="00E14BEB" w:rsidRDefault="0028325F" w:rsidP="00806EE8">
            <w:pPr>
              <w:pStyle w:val="TableTextLeft"/>
              <w:numPr>
                <w:ilvl w:val="0"/>
                <w:numId w:val="43"/>
              </w:numPr>
              <w:rPr>
                <w:rFonts w:ascii="Fira Sans" w:hAnsi="Fira Sans"/>
                <w:sz w:val="19"/>
                <w:szCs w:val="19"/>
              </w:rPr>
            </w:pPr>
            <w:r w:rsidRPr="00E14BEB">
              <w:rPr>
                <w:rFonts w:ascii="Fira Sans" w:hAnsi="Fira Sans"/>
                <w:sz w:val="19"/>
                <w:szCs w:val="19"/>
              </w:rPr>
              <w:t>the regulated substance is distributed or transferred between workers for the entity at or between the places.</w:t>
            </w:r>
          </w:p>
          <w:p w14:paraId="7F9D3078" w14:textId="77777777" w:rsidR="0028325F" w:rsidRPr="00E14BEB" w:rsidRDefault="0028325F" w:rsidP="00806EE8">
            <w:pPr>
              <w:pStyle w:val="TableTextLeft"/>
              <w:numPr>
                <w:ilvl w:val="0"/>
                <w:numId w:val="42"/>
              </w:numPr>
              <w:rPr>
                <w:rFonts w:ascii="Fira Sans" w:hAnsi="Fira Sans"/>
              </w:rPr>
            </w:pPr>
            <w:r w:rsidRPr="00E14BEB">
              <w:rPr>
                <w:rFonts w:ascii="Fira Sans" w:hAnsi="Fira Sans"/>
              </w:rPr>
              <w:t>Despite sections 22 and 24</w:t>
            </w:r>
            <w:r w:rsidR="00146423">
              <w:rPr>
                <w:rFonts w:ascii="Fira Sans" w:hAnsi="Fira Sans"/>
              </w:rPr>
              <w:t xml:space="preserve"> of the MPA</w:t>
            </w:r>
            <w:r w:rsidRPr="00E14BEB">
              <w:rPr>
                <w:rFonts w:ascii="Fira Sans" w:hAnsi="Fira Sans"/>
              </w:rPr>
              <w:t>, the distribution or transfer of the regulated substance is treated as possessing, rather than buying or supplying, the substance under th</w:t>
            </w:r>
            <w:r w:rsidR="00146423">
              <w:rPr>
                <w:rFonts w:ascii="Fira Sans" w:hAnsi="Fira Sans"/>
              </w:rPr>
              <w:t>e MPA</w:t>
            </w:r>
            <w:r w:rsidRPr="00E14BEB">
              <w:rPr>
                <w:rFonts w:ascii="Fira Sans" w:hAnsi="Fira Sans"/>
              </w:rPr>
              <w:t>.</w:t>
            </w:r>
          </w:p>
          <w:p w14:paraId="4C595A1D" w14:textId="77777777" w:rsidR="00FE1B0F" w:rsidRPr="00E14BEB" w:rsidRDefault="00FE1B0F" w:rsidP="00FE1B0F">
            <w:pPr>
              <w:pStyle w:val="TableTextLeft"/>
              <w:rPr>
                <w:rFonts w:ascii="Fira Sans" w:hAnsi="Fira Sans"/>
                <w:sz w:val="4"/>
                <w:szCs w:val="8"/>
              </w:rPr>
            </w:pPr>
          </w:p>
          <w:p w14:paraId="1AE2E161" w14:textId="77777777" w:rsidR="0028325F" w:rsidRPr="00E14BEB" w:rsidRDefault="0028325F" w:rsidP="0028325F">
            <w:pPr>
              <w:pStyle w:val="TableTextLeft"/>
              <w:rPr>
                <w:rFonts w:ascii="Fira Sans" w:hAnsi="Fira Sans"/>
              </w:rPr>
            </w:pPr>
          </w:p>
        </w:tc>
      </w:tr>
      <w:tr w:rsidR="00DC58C1" w:rsidRPr="00E14BEB" w14:paraId="1051BA51" w14:textId="77777777" w:rsidTr="00744F3A">
        <w:tblPrEx>
          <w:tblCellMar>
            <w:top w:w="28" w:type="dxa"/>
            <w:bottom w:w="28" w:type="dxa"/>
          </w:tblCellMar>
        </w:tblPrEx>
        <w:trPr>
          <w:cantSplit/>
        </w:trPr>
        <w:tc>
          <w:tcPr>
            <w:tcW w:w="6148" w:type="dxa"/>
            <w:hideMark/>
          </w:tcPr>
          <w:p w14:paraId="7D34309E" w14:textId="77777777" w:rsidR="00DC58C1" w:rsidRPr="00E14BEB" w:rsidRDefault="00DC58C1" w:rsidP="0028325F">
            <w:pPr>
              <w:pStyle w:val="TableTextLeft"/>
              <w:rPr>
                <w:rFonts w:ascii="Fira Sans" w:hAnsi="Fira Sans"/>
                <w:b/>
              </w:rPr>
            </w:pPr>
            <w:r w:rsidRPr="00E14BEB">
              <w:rPr>
                <w:rFonts w:ascii="Fira Sans" w:hAnsi="Fira Sans"/>
                <w:b/>
              </w:rPr>
              <w:t>Requirement</w:t>
            </w:r>
          </w:p>
        </w:tc>
        <w:tc>
          <w:tcPr>
            <w:tcW w:w="4439" w:type="dxa"/>
            <w:hideMark/>
          </w:tcPr>
          <w:p w14:paraId="563A295D" w14:textId="77777777" w:rsidR="00DC58C1" w:rsidRPr="00E14BEB" w:rsidRDefault="00776343" w:rsidP="0028325F">
            <w:pPr>
              <w:pStyle w:val="TableTextLeft"/>
              <w:rPr>
                <w:rFonts w:ascii="Fira Sans" w:hAnsi="Fira Sans"/>
                <w:b/>
              </w:rPr>
            </w:pPr>
            <w:r w:rsidRPr="00E14BEB">
              <w:rPr>
                <w:rFonts w:ascii="Fira Sans" w:hAnsi="Fira Sans"/>
                <w:b/>
              </w:rPr>
              <w:t>Any comments including how you comply with this requirement</w:t>
            </w:r>
          </w:p>
        </w:tc>
      </w:tr>
      <w:tr w:rsidR="0028325F" w:rsidRPr="00E14BEB" w14:paraId="102B4F72" w14:textId="77777777" w:rsidTr="00744F3A">
        <w:tblPrEx>
          <w:tblCellMar>
            <w:top w:w="28" w:type="dxa"/>
            <w:bottom w:w="28" w:type="dxa"/>
          </w:tblCellMar>
        </w:tblPrEx>
        <w:trPr>
          <w:cantSplit/>
        </w:trPr>
        <w:tc>
          <w:tcPr>
            <w:tcW w:w="10587" w:type="dxa"/>
            <w:gridSpan w:val="2"/>
          </w:tcPr>
          <w:p w14:paraId="2A656DA0" w14:textId="77777777" w:rsidR="0028325F" w:rsidRPr="00E14BEB" w:rsidRDefault="00BA186C" w:rsidP="0028325F">
            <w:pPr>
              <w:pStyle w:val="TableTextLeft"/>
              <w:rPr>
                <w:rFonts w:ascii="Fira Sans" w:hAnsi="Fira Sans"/>
                <w:b/>
              </w:rPr>
            </w:pPr>
            <w:r w:rsidRPr="00E14BEB">
              <w:rPr>
                <w:rFonts w:ascii="Fira Sans" w:hAnsi="Fira Sans"/>
                <w:szCs w:val="20"/>
              </w:rPr>
              <w:t>You</w:t>
            </w:r>
            <w:r w:rsidR="0028325F" w:rsidRPr="00E14BEB">
              <w:rPr>
                <w:rFonts w:ascii="Fira Sans" w:hAnsi="Fira Sans"/>
                <w:szCs w:val="20"/>
              </w:rPr>
              <w:t xml:space="preserve"> will:</w:t>
            </w:r>
          </w:p>
        </w:tc>
      </w:tr>
      <w:tr w:rsidR="00DC58C1" w:rsidRPr="00E14BEB" w14:paraId="6789734A" w14:textId="77777777" w:rsidTr="00744F3A">
        <w:tblPrEx>
          <w:tblCellMar>
            <w:top w:w="28" w:type="dxa"/>
            <w:bottom w:w="28" w:type="dxa"/>
          </w:tblCellMar>
        </w:tblPrEx>
        <w:trPr>
          <w:cantSplit/>
        </w:trPr>
        <w:tc>
          <w:tcPr>
            <w:tcW w:w="6148" w:type="dxa"/>
          </w:tcPr>
          <w:p w14:paraId="6893845B" w14:textId="77777777" w:rsidR="00DC58C1" w:rsidRPr="00E14BEB" w:rsidRDefault="00DC58C1" w:rsidP="00C22963">
            <w:pPr>
              <w:pStyle w:val="TableTextLeft"/>
              <w:rPr>
                <w:rFonts w:ascii="Fira Sans" w:hAnsi="Fira Sans"/>
              </w:rPr>
            </w:pPr>
            <w:r w:rsidRPr="00E14BEB">
              <w:rPr>
                <w:rFonts w:ascii="Fira Sans" w:hAnsi="Fira Sans"/>
                <w:b/>
                <w:bCs/>
              </w:rPr>
              <w:t>s206 MPMR</w:t>
            </w:r>
          </w:p>
          <w:p w14:paraId="7E497CE2" w14:textId="77777777" w:rsidR="00DC58C1" w:rsidRPr="001D3517" w:rsidRDefault="00DC58C1" w:rsidP="00806EE8">
            <w:pPr>
              <w:pStyle w:val="ListParagraph"/>
              <w:numPr>
                <w:ilvl w:val="0"/>
                <w:numId w:val="27"/>
              </w:numPr>
              <w:autoSpaceDE w:val="0"/>
              <w:autoSpaceDN w:val="0"/>
              <w:adjustRightInd w:val="0"/>
              <w:spacing w:before="0" w:after="0" w:line="240" w:lineRule="auto"/>
              <w:textboxTightWrap w:val="none"/>
              <w:rPr>
                <w:rFonts w:eastAsia="MS Mincho"/>
                <w:color w:val="auto"/>
                <w:sz w:val="20"/>
                <w:szCs w:val="24"/>
              </w:rPr>
            </w:pPr>
            <w:r w:rsidRPr="00E14BEB">
              <w:rPr>
                <w:rFonts w:eastAsia="MS Mincho"/>
                <w:kern w:val="0"/>
                <w:sz w:val="20"/>
                <w:szCs w:val="20"/>
              </w:rPr>
              <w:t>Ensure a manager of an S8 safe or approved store will take all reasonable steps to—</w:t>
            </w:r>
          </w:p>
          <w:p w14:paraId="6448E488" w14:textId="77777777" w:rsidR="00DC58C1" w:rsidRPr="00E14BEB" w:rsidRDefault="00DC58C1" w:rsidP="00806EE8">
            <w:pPr>
              <w:pStyle w:val="TableTextLeft"/>
              <w:numPr>
                <w:ilvl w:val="0"/>
                <w:numId w:val="44"/>
              </w:numPr>
              <w:rPr>
                <w:rFonts w:ascii="Fira Sans" w:hAnsi="Fira Sans"/>
                <w:sz w:val="19"/>
                <w:szCs w:val="19"/>
              </w:rPr>
            </w:pPr>
            <w:r w:rsidRPr="00E14BEB">
              <w:rPr>
                <w:rFonts w:ascii="Fira Sans" w:hAnsi="Fira Sans"/>
                <w:sz w:val="19"/>
                <w:szCs w:val="19"/>
              </w:rPr>
              <w:t>make and keep a medicine register for the safe or store; and</w:t>
            </w:r>
          </w:p>
          <w:p w14:paraId="5B742E1D" w14:textId="77777777" w:rsidR="00DC58C1" w:rsidRPr="00E14BEB" w:rsidRDefault="00DC58C1" w:rsidP="00806EE8">
            <w:pPr>
              <w:pStyle w:val="TableTextLeft"/>
              <w:numPr>
                <w:ilvl w:val="0"/>
                <w:numId w:val="44"/>
              </w:numPr>
              <w:rPr>
                <w:rFonts w:ascii="Fira Sans" w:hAnsi="Fira Sans"/>
                <w:sz w:val="19"/>
                <w:szCs w:val="19"/>
              </w:rPr>
            </w:pPr>
            <w:r w:rsidRPr="00E14BEB">
              <w:rPr>
                <w:rFonts w:ascii="Fira Sans" w:hAnsi="Fira Sans"/>
                <w:sz w:val="19"/>
                <w:szCs w:val="19"/>
              </w:rPr>
              <w:t xml:space="preserve">keep the medicine register with, or as close as practicable to, the safe or store. </w:t>
            </w:r>
          </w:p>
        </w:tc>
        <w:tc>
          <w:tcPr>
            <w:tcW w:w="4439" w:type="dxa"/>
          </w:tcPr>
          <w:p w14:paraId="131A0048" w14:textId="77777777" w:rsidR="00DC58C1" w:rsidRPr="00E14BEB" w:rsidRDefault="00DC58C1" w:rsidP="0028325F">
            <w:pPr>
              <w:pStyle w:val="TableTextLeft"/>
              <w:rPr>
                <w:rFonts w:ascii="Fira Sans" w:hAnsi="Fira Sans"/>
              </w:rPr>
            </w:pPr>
          </w:p>
        </w:tc>
      </w:tr>
      <w:tr w:rsidR="00DC58C1" w:rsidRPr="00E14BEB" w14:paraId="3BD2BA2D" w14:textId="77777777" w:rsidTr="00744F3A">
        <w:tblPrEx>
          <w:tblCellMar>
            <w:top w:w="28" w:type="dxa"/>
            <w:bottom w:w="28" w:type="dxa"/>
          </w:tblCellMar>
        </w:tblPrEx>
        <w:tc>
          <w:tcPr>
            <w:tcW w:w="6148" w:type="dxa"/>
          </w:tcPr>
          <w:p w14:paraId="1F18D35F" w14:textId="77777777" w:rsidR="00DC58C1" w:rsidRPr="00E14BEB" w:rsidRDefault="00DC58C1" w:rsidP="00C22963">
            <w:pPr>
              <w:pStyle w:val="TableTextLeft"/>
              <w:rPr>
                <w:rFonts w:ascii="Fira Sans" w:hAnsi="Fira Sans"/>
              </w:rPr>
            </w:pPr>
            <w:r w:rsidRPr="00E14BEB">
              <w:rPr>
                <w:rFonts w:ascii="Fira Sans" w:hAnsi="Fira Sans"/>
                <w:b/>
                <w:bCs/>
              </w:rPr>
              <w:t>s207 MPMR</w:t>
            </w:r>
          </w:p>
          <w:p w14:paraId="1671B629" w14:textId="77777777" w:rsidR="00DC58C1" w:rsidRPr="00E14BEB" w:rsidRDefault="00DC58C1" w:rsidP="00806EE8">
            <w:pPr>
              <w:pStyle w:val="ListParagraph"/>
              <w:numPr>
                <w:ilvl w:val="0"/>
                <w:numId w:val="27"/>
              </w:numPr>
              <w:autoSpaceDE w:val="0"/>
              <w:autoSpaceDN w:val="0"/>
              <w:adjustRightInd w:val="0"/>
              <w:spacing w:before="0" w:after="0" w:line="240" w:lineRule="auto"/>
              <w:textboxTightWrap w:val="none"/>
              <w:rPr>
                <w:rFonts w:eastAsia="MS Mincho"/>
                <w:sz w:val="20"/>
                <w:szCs w:val="24"/>
              </w:rPr>
            </w:pPr>
            <w:r w:rsidRPr="00E14BEB">
              <w:rPr>
                <w:rFonts w:eastAsia="MS Mincho"/>
                <w:sz w:val="20"/>
                <w:szCs w:val="24"/>
              </w:rPr>
              <w:t>Ensure a manager of an S8 safe or approved store will organise the information in the medicine register for the safe or store in a</w:t>
            </w:r>
          </w:p>
          <w:p w14:paraId="236603C9" w14:textId="77777777" w:rsidR="00DC58C1" w:rsidRPr="00E14BEB" w:rsidRDefault="00DC58C1" w:rsidP="0028325F">
            <w:pPr>
              <w:pStyle w:val="ListParagraph"/>
              <w:autoSpaceDE w:val="0"/>
              <w:autoSpaceDN w:val="0"/>
              <w:adjustRightInd w:val="0"/>
              <w:spacing w:line="240" w:lineRule="auto"/>
              <w:ind w:left="360"/>
              <w:rPr>
                <w:rFonts w:eastAsia="MS Mincho"/>
                <w:sz w:val="20"/>
                <w:szCs w:val="24"/>
              </w:rPr>
            </w:pPr>
            <w:r w:rsidRPr="00E14BEB">
              <w:rPr>
                <w:rFonts w:eastAsia="MS Mincho"/>
                <w:sz w:val="20"/>
                <w:szCs w:val="24"/>
              </w:rPr>
              <w:t>way that shows—</w:t>
            </w:r>
          </w:p>
          <w:p w14:paraId="1BABF509" w14:textId="77777777" w:rsidR="00DC58C1" w:rsidRPr="00E14BEB" w:rsidRDefault="00DC58C1" w:rsidP="00806EE8">
            <w:pPr>
              <w:pStyle w:val="TableTextLeft"/>
              <w:numPr>
                <w:ilvl w:val="0"/>
                <w:numId w:val="45"/>
              </w:numPr>
              <w:ind w:left="458"/>
              <w:rPr>
                <w:rFonts w:ascii="Fira Sans" w:hAnsi="Fira Sans"/>
                <w:sz w:val="19"/>
                <w:szCs w:val="19"/>
              </w:rPr>
            </w:pPr>
            <w:r w:rsidRPr="00E14BEB">
              <w:rPr>
                <w:rFonts w:ascii="Fira Sans" w:hAnsi="Fira Sans"/>
                <w:sz w:val="19"/>
                <w:szCs w:val="19"/>
              </w:rPr>
              <w:t>the medicines stored in the safe or store at any given time; and</w:t>
            </w:r>
          </w:p>
          <w:p w14:paraId="2EE42AE5" w14:textId="77777777" w:rsidR="00DC58C1" w:rsidRPr="00E14BEB" w:rsidRDefault="00DC58C1" w:rsidP="00806EE8">
            <w:pPr>
              <w:pStyle w:val="TableTextLeft"/>
              <w:numPr>
                <w:ilvl w:val="0"/>
                <w:numId w:val="45"/>
              </w:numPr>
              <w:ind w:left="458"/>
              <w:rPr>
                <w:rFonts w:ascii="Fira Sans" w:hAnsi="Fira Sans"/>
                <w:sz w:val="19"/>
                <w:szCs w:val="19"/>
              </w:rPr>
            </w:pPr>
            <w:r w:rsidRPr="00E14BEB">
              <w:rPr>
                <w:rFonts w:ascii="Fira Sans" w:hAnsi="Fira Sans"/>
                <w:sz w:val="19"/>
                <w:szCs w:val="19"/>
              </w:rPr>
              <w:t>the dealings related to the medicines stored in the safe or store listed consecutively based on the time the dealings occurred, to the extent practicable; and</w:t>
            </w:r>
          </w:p>
          <w:p w14:paraId="024E57C1" w14:textId="77777777" w:rsidR="00DC58C1" w:rsidRPr="00E14BEB" w:rsidRDefault="00DC58C1" w:rsidP="00806EE8">
            <w:pPr>
              <w:pStyle w:val="TableTextLeft"/>
              <w:numPr>
                <w:ilvl w:val="0"/>
                <w:numId w:val="45"/>
              </w:numPr>
              <w:ind w:left="458"/>
              <w:rPr>
                <w:rFonts w:ascii="Fira Sans" w:hAnsi="Fira Sans"/>
                <w:sz w:val="19"/>
                <w:szCs w:val="19"/>
              </w:rPr>
            </w:pPr>
            <w:r w:rsidRPr="00E14BEB">
              <w:rPr>
                <w:rFonts w:ascii="Fira Sans" w:hAnsi="Fira Sans"/>
                <w:sz w:val="19"/>
                <w:szCs w:val="19"/>
              </w:rPr>
              <w:t>a separate record for each type of medicine</w:t>
            </w:r>
          </w:p>
          <w:p w14:paraId="1289424F" w14:textId="77777777" w:rsidR="00DC58C1" w:rsidRPr="00E14BEB" w:rsidRDefault="00DC58C1" w:rsidP="00437084">
            <w:pPr>
              <w:pStyle w:val="TableTextLeft"/>
              <w:rPr>
                <w:rFonts w:ascii="Fira Sans" w:hAnsi="Fira Sans"/>
                <w:b/>
                <w:bCs/>
              </w:rPr>
            </w:pPr>
            <w:r w:rsidRPr="00E14BEB">
              <w:rPr>
                <w:rFonts w:ascii="Fira Sans" w:hAnsi="Fira Sans"/>
                <w:sz w:val="16"/>
                <w:szCs w:val="16"/>
              </w:rPr>
              <w:t>Note: information about medicines disposed of by destruction may be shown in a single, combined record that is separate from the record for a particular type of medicine.</w:t>
            </w:r>
          </w:p>
        </w:tc>
        <w:tc>
          <w:tcPr>
            <w:tcW w:w="4439" w:type="dxa"/>
          </w:tcPr>
          <w:p w14:paraId="36C19736" w14:textId="77777777" w:rsidR="00DC58C1" w:rsidRPr="00E14BEB" w:rsidRDefault="00DC58C1" w:rsidP="0028325F">
            <w:pPr>
              <w:pStyle w:val="TableTextLeft"/>
              <w:rPr>
                <w:rFonts w:ascii="Fira Sans" w:hAnsi="Fira Sans"/>
              </w:rPr>
            </w:pPr>
          </w:p>
        </w:tc>
      </w:tr>
      <w:tr w:rsidR="00DC58C1" w:rsidRPr="00E14BEB" w14:paraId="7E5A3FA9" w14:textId="77777777" w:rsidTr="00744F3A">
        <w:tblPrEx>
          <w:tblCellMar>
            <w:top w:w="28" w:type="dxa"/>
            <w:bottom w:w="28" w:type="dxa"/>
          </w:tblCellMar>
        </w:tblPrEx>
        <w:tc>
          <w:tcPr>
            <w:tcW w:w="6148" w:type="dxa"/>
          </w:tcPr>
          <w:p w14:paraId="1E3D15BC" w14:textId="77777777" w:rsidR="00DC58C1" w:rsidRPr="00E14BEB" w:rsidRDefault="00DC58C1" w:rsidP="00C22963">
            <w:pPr>
              <w:pStyle w:val="TableTextLeft"/>
              <w:rPr>
                <w:rFonts w:ascii="Fira Sans" w:hAnsi="Fira Sans"/>
              </w:rPr>
            </w:pPr>
            <w:r w:rsidRPr="00E14BEB">
              <w:rPr>
                <w:rFonts w:ascii="Fira Sans" w:hAnsi="Fira Sans"/>
                <w:b/>
                <w:bCs/>
              </w:rPr>
              <w:t>s208 MPMR</w:t>
            </w:r>
          </w:p>
          <w:p w14:paraId="2877886B" w14:textId="77777777" w:rsidR="00DC58C1" w:rsidRPr="00E14BEB" w:rsidRDefault="00DC58C1" w:rsidP="00747F08">
            <w:pPr>
              <w:autoSpaceDE w:val="0"/>
              <w:autoSpaceDN w:val="0"/>
              <w:adjustRightInd w:val="0"/>
              <w:spacing w:line="240" w:lineRule="auto"/>
              <w:rPr>
                <w:rFonts w:eastAsia="MS Mincho"/>
                <w:b/>
                <w:bCs/>
                <w:sz w:val="20"/>
                <w:szCs w:val="24"/>
                <w:lang w:val="en-AU"/>
              </w:rPr>
            </w:pPr>
            <w:r w:rsidRPr="00E14BEB">
              <w:rPr>
                <w:rFonts w:eastAsia="MS Mincho"/>
                <w:b/>
                <w:bCs/>
                <w:sz w:val="20"/>
                <w:szCs w:val="24"/>
                <w:lang w:val="en-AU"/>
              </w:rPr>
              <w:t>Electronic registers</w:t>
            </w:r>
          </w:p>
          <w:p w14:paraId="0CB9306A" w14:textId="77777777" w:rsidR="00DC58C1" w:rsidRPr="00E14BEB" w:rsidRDefault="00DC58C1" w:rsidP="00806EE8">
            <w:pPr>
              <w:pStyle w:val="ListParagraph"/>
              <w:numPr>
                <w:ilvl w:val="0"/>
                <w:numId w:val="27"/>
              </w:numPr>
              <w:autoSpaceDE w:val="0"/>
              <w:autoSpaceDN w:val="0"/>
              <w:adjustRightInd w:val="0"/>
              <w:spacing w:before="0" w:after="0" w:line="240" w:lineRule="auto"/>
              <w:textboxTightWrap w:val="none"/>
              <w:rPr>
                <w:rFonts w:eastAsia="MS Mincho"/>
                <w:sz w:val="20"/>
                <w:szCs w:val="24"/>
              </w:rPr>
            </w:pPr>
            <w:r w:rsidRPr="00E14BEB">
              <w:rPr>
                <w:rFonts w:eastAsia="MS Mincho"/>
                <w:sz w:val="20"/>
                <w:szCs w:val="24"/>
              </w:rPr>
              <w:t xml:space="preserve">Ensure a manager will take all reasonable steps to ensure </w:t>
            </w:r>
            <w:r w:rsidRPr="00E14BEB">
              <w:rPr>
                <w:rFonts w:eastAsia="MS Mincho"/>
                <w:sz w:val="20"/>
                <w:szCs w:val="24"/>
              </w:rPr>
              <w:lastRenderedPageBreak/>
              <w:t>the electronic register has the following properties—</w:t>
            </w:r>
          </w:p>
          <w:p w14:paraId="3783072F" w14:textId="77777777" w:rsidR="00DC58C1" w:rsidRPr="00E14BEB" w:rsidRDefault="00DC58C1" w:rsidP="00806EE8">
            <w:pPr>
              <w:pStyle w:val="TableTextLeft"/>
              <w:numPr>
                <w:ilvl w:val="0"/>
                <w:numId w:val="59"/>
              </w:numPr>
              <w:rPr>
                <w:rFonts w:ascii="Fira Sans" w:hAnsi="Fira Sans"/>
                <w:sz w:val="19"/>
                <w:szCs w:val="19"/>
              </w:rPr>
            </w:pPr>
            <w:r w:rsidRPr="00E14BEB">
              <w:rPr>
                <w:rFonts w:ascii="Fira Sans" w:hAnsi="Fira Sans"/>
                <w:sz w:val="19"/>
                <w:szCs w:val="19"/>
              </w:rPr>
              <w:t xml:space="preserve">a person </w:t>
            </w:r>
            <w:proofErr w:type="spellStart"/>
            <w:r w:rsidRPr="00E14BEB">
              <w:rPr>
                <w:rFonts w:ascii="Fira Sans" w:hAnsi="Fira Sans"/>
                <w:sz w:val="19"/>
                <w:szCs w:val="19"/>
              </w:rPr>
              <w:t>can not</w:t>
            </w:r>
            <w:proofErr w:type="spellEnd"/>
            <w:r w:rsidRPr="00E14BEB">
              <w:rPr>
                <w:rFonts w:ascii="Fira Sans" w:hAnsi="Fira Sans"/>
                <w:sz w:val="19"/>
                <w:szCs w:val="19"/>
              </w:rPr>
              <w:t xml:space="preserve"> make entries in the register unless the person has a secure system </w:t>
            </w:r>
            <w:proofErr w:type="gramStart"/>
            <w:r w:rsidRPr="00E14BEB">
              <w:rPr>
                <w:rFonts w:ascii="Fira Sans" w:hAnsi="Fira Sans"/>
                <w:sz w:val="19"/>
                <w:szCs w:val="19"/>
              </w:rPr>
              <w:t>identifier;</w:t>
            </w:r>
            <w:proofErr w:type="gramEnd"/>
          </w:p>
          <w:p w14:paraId="38B76426" w14:textId="77777777" w:rsidR="00DC58C1" w:rsidRPr="00E14BEB" w:rsidRDefault="00DC58C1" w:rsidP="00806EE8">
            <w:pPr>
              <w:pStyle w:val="TableTextLeft"/>
              <w:numPr>
                <w:ilvl w:val="0"/>
                <w:numId w:val="59"/>
              </w:numPr>
              <w:rPr>
                <w:rFonts w:ascii="Fira Sans" w:hAnsi="Fira Sans"/>
                <w:sz w:val="19"/>
                <w:szCs w:val="19"/>
              </w:rPr>
            </w:pPr>
            <w:r w:rsidRPr="00E14BEB">
              <w:rPr>
                <w:rFonts w:ascii="Fira Sans" w:hAnsi="Fira Sans"/>
                <w:sz w:val="19"/>
                <w:szCs w:val="19"/>
              </w:rPr>
              <w:t xml:space="preserve">a secure system identifier is automatically recorded for every person making every entry in the </w:t>
            </w:r>
            <w:proofErr w:type="gramStart"/>
            <w:r w:rsidRPr="00E14BEB">
              <w:rPr>
                <w:rFonts w:ascii="Fira Sans" w:hAnsi="Fira Sans"/>
                <w:sz w:val="19"/>
                <w:szCs w:val="19"/>
              </w:rPr>
              <w:t>register;</w:t>
            </w:r>
            <w:proofErr w:type="gramEnd"/>
          </w:p>
          <w:p w14:paraId="6E89E9FB" w14:textId="77777777" w:rsidR="00DC58C1" w:rsidRPr="00E14BEB" w:rsidRDefault="00DC58C1" w:rsidP="00806EE8">
            <w:pPr>
              <w:pStyle w:val="TableTextLeft"/>
              <w:numPr>
                <w:ilvl w:val="0"/>
                <w:numId w:val="59"/>
              </w:numPr>
              <w:rPr>
                <w:rFonts w:ascii="Fira Sans" w:hAnsi="Fira Sans"/>
                <w:sz w:val="19"/>
                <w:szCs w:val="19"/>
              </w:rPr>
            </w:pPr>
            <w:r w:rsidRPr="00E14BEB">
              <w:rPr>
                <w:rFonts w:ascii="Fira Sans" w:hAnsi="Fira Sans"/>
                <w:sz w:val="19"/>
                <w:szCs w:val="19"/>
              </w:rPr>
              <w:t>an entry made by an assistant possessing a medicine is shown as pending in the register until—</w:t>
            </w:r>
          </w:p>
          <w:p w14:paraId="3BE23CC4" w14:textId="77777777" w:rsidR="00DC58C1" w:rsidRPr="00E14BEB" w:rsidRDefault="00DC58C1" w:rsidP="00806EE8">
            <w:pPr>
              <w:pStyle w:val="ListParagraph"/>
              <w:numPr>
                <w:ilvl w:val="3"/>
                <w:numId w:val="46"/>
              </w:numPr>
              <w:autoSpaceDE w:val="0"/>
              <w:autoSpaceDN w:val="0"/>
              <w:adjustRightInd w:val="0"/>
              <w:spacing w:line="240" w:lineRule="auto"/>
              <w:rPr>
                <w:rFonts w:eastAsia="MS Mincho"/>
                <w:sz w:val="19"/>
                <w:szCs w:val="19"/>
              </w:rPr>
            </w:pPr>
            <w:r w:rsidRPr="00E14BEB">
              <w:rPr>
                <w:rFonts w:eastAsia="MS Mincho"/>
                <w:sz w:val="19"/>
                <w:szCs w:val="19"/>
              </w:rPr>
              <w:t>an authorised user who is supervising the assistant confirms the entry; or</w:t>
            </w:r>
          </w:p>
          <w:p w14:paraId="71420B55" w14:textId="77777777" w:rsidR="00DC58C1" w:rsidRPr="00E14BEB" w:rsidRDefault="00DC58C1" w:rsidP="00806EE8">
            <w:pPr>
              <w:pStyle w:val="ListParagraph"/>
              <w:numPr>
                <w:ilvl w:val="3"/>
                <w:numId w:val="46"/>
              </w:numPr>
              <w:autoSpaceDE w:val="0"/>
              <w:autoSpaceDN w:val="0"/>
              <w:adjustRightInd w:val="0"/>
              <w:spacing w:line="240" w:lineRule="auto"/>
              <w:rPr>
                <w:rFonts w:eastAsia="MS Mincho"/>
                <w:sz w:val="19"/>
                <w:szCs w:val="19"/>
              </w:rPr>
            </w:pPr>
            <w:r w:rsidRPr="00E14BEB">
              <w:rPr>
                <w:rFonts w:eastAsia="MS Mincho"/>
                <w:sz w:val="19"/>
                <w:szCs w:val="19"/>
              </w:rPr>
              <w:t xml:space="preserve">if the entry relates to disposal of waste from a diversion-risk medicine by destruction—a witness confirms the </w:t>
            </w:r>
            <w:proofErr w:type="gramStart"/>
            <w:r w:rsidRPr="00E14BEB">
              <w:rPr>
                <w:rFonts w:eastAsia="MS Mincho"/>
                <w:sz w:val="19"/>
                <w:szCs w:val="19"/>
              </w:rPr>
              <w:t>entry;</w:t>
            </w:r>
            <w:proofErr w:type="gramEnd"/>
          </w:p>
          <w:p w14:paraId="0DB9BDCF" w14:textId="77777777" w:rsidR="00DC58C1" w:rsidRPr="00E14BEB" w:rsidRDefault="00DC58C1" w:rsidP="00806EE8">
            <w:pPr>
              <w:pStyle w:val="TableTextLeft"/>
              <w:numPr>
                <w:ilvl w:val="0"/>
                <w:numId w:val="59"/>
              </w:numPr>
              <w:rPr>
                <w:rFonts w:ascii="Fira Sans" w:hAnsi="Fira Sans"/>
                <w:sz w:val="19"/>
                <w:szCs w:val="19"/>
              </w:rPr>
            </w:pPr>
            <w:r w:rsidRPr="00E14BEB">
              <w:rPr>
                <w:rFonts w:ascii="Fira Sans" w:hAnsi="Fira Sans"/>
                <w:sz w:val="19"/>
                <w:szCs w:val="19"/>
              </w:rPr>
              <w:t xml:space="preserve">a unique reference number is recorded with the time and date of each entry that is </w:t>
            </w:r>
            <w:proofErr w:type="gramStart"/>
            <w:r w:rsidRPr="00E14BEB">
              <w:rPr>
                <w:rFonts w:ascii="Fira Sans" w:hAnsi="Fira Sans"/>
                <w:sz w:val="19"/>
                <w:szCs w:val="19"/>
              </w:rPr>
              <w:t>confirmed;</w:t>
            </w:r>
            <w:proofErr w:type="gramEnd"/>
          </w:p>
          <w:p w14:paraId="29B3607A" w14:textId="77777777" w:rsidR="00DC58C1" w:rsidRPr="00E14BEB" w:rsidRDefault="00DC58C1" w:rsidP="00806EE8">
            <w:pPr>
              <w:pStyle w:val="TableTextLeft"/>
              <w:numPr>
                <w:ilvl w:val="0"/>
                <w:numId w:val="59"/>
              </w:numPr>
              <w:rPr>
                <w:rFonts w:ascii="Fira Sans" w:hAnsi="Fira Sans"/>
                <w:sz w:val="19"/>
                <w:szCs w:val="19"/>
              </w:rPr>
            </w:pPr>
            <w:r w:rsidRPr="00E14BEB">
              <w:rPr>
                <w:rFonts w:ascii="Fira Sans" w:hAnsi="Fira Sans"/>
                <w:sz w:val="19"/>
                <w:szCs w:val="19"/>
              </w:rPr>
              <w:t xml:space="preserve">an entry that has been confirmed cannot be deleted from the </w:t>
            </w:r>
            <w:proofErr w:type="gramStart"/>
            <w:r w:rsidRPr="00E14BEB">
              <w:rPr>
                <w:rFonts w:ascii="Fira Sans" w:hAnsi="Fira Sans"/>
                <w:sz w:val="19"/>
                <w:szCs w:val="19"/>
              </w:rPr>
              <w:t>register;</w:t>
            </w:r>
            <w:proofErr w:type="gramEnd"/>
          </w:p>
          <w:p w14:paraId="6188FD96" w14:textId="77777777" w:rsidR="00DC58C1" w:rsidRPr="00E14BEB" w:rsidRDefault="00DC58C1" w:rsidP="00806EE8">
            <w:pPr>
              <w:pStyle w:val="TableTextLeft"/>
              <w:numPr>
                <w:ilvl w:val="0"/>
                <w:numId w:val="59"/>
              </w:numPr>
              <w:rPr>
                <w:rFonts w:ascii="Fira Sans" w:hAnsi="Fira Sans"/>
                <w:sz w:val="19"/>
                <w:szCs w:val="19"/>
              </w:rPr>
            </w:pPr>
            <w:r w:rsidRPr="00E14BEB">
              <w:rPr>
                <w:rFonts w:ascii="Fira Sans" w:hAnsi="Fira Sans"/>
                <w:sz w:val="19"/>
                <w:szCs w:val="19"/>
              </w:rPr>
              <w:t>a hard copy report can be produced at any time from the register to show—</w:t>
            </w:r>
          </w:p>
          <w:p w14:paraId="5F755874" w14:textId="77777777" w:rsidR="00DC58C1" w:rsidRPr="00E14BEB" w:rsidRDefault="00DC58C1" w:rsidP="00806EE8">
            <w:pPr>
              <w:pStyle w:val="ListParagraph"/>
              <w:numPr>
                <w:ilvl w:val="3"/>
                <w:numId w:val="47"/>
              </w:numPr>
              <w:autoSpaceDE w:val="0"/>
              <w:autoSpaceDN w:val="0"/>
              <w:adjustRightInd w:val="0"/>
              <w:spacing w:line="240" w:lineRule="auto"/>
              <w:rPr>
                <w:rFonts w:eastAsia="MS Mincho"/>
                <w:sz w:val="19"/>
                <w:szCs w:val="19"/>
              </w:rPr>
            </w:pPr>
            <w:r w:rsidRPr="00E14BEB">
              <w:rPr>
                <w:rFonts w:eastAsia="MS Mincho"/>
                <w:sz w:val="19"/>
                <w:szCs w:val="19"/>
              </w:rPr>
              <w:t>the balance of medicines to which the register applies at that time; or</w:t>
            </w:r>
          </w:p>
          <w:p w14:paraId="33CF48BC" w14:textId="77777777" w:rsidR="00DC58C1" w:rsidRPr="00E14BEB" w:rsidRDefault="00DC58C1" w:rsidP="00806EE8">
            <w:pPr>
              <w:pStyle w:val="ListParagraph"/>
              <w:numPr>
                <w:ilvl w:val="3"/>
                <w:numId w:val="47"/>
              </w:numPr>
              <w:autoSpaceDE w:val="0"/>
              <w:autoSpaceDN w:val="0"/>
              <w:adjustRightInd w:val="0"/>
              <w:spacing w:line="240" w:lineRule="auto"/>
              <w:rPr>
                <w:rFonts w:eastAsia="MS Mincho"/>
                <w:sz w:val="19"/>
                <w:szCs w:val="19"/>
              </w:rPr>
            </w:pPr>
            <w:r w:rsidRPr="00E14BEB">
              <w:rPr>
                <w:rFonts w:eastAsia="MS Mincho"/>
                <w:sz w:val="19"/>
                <w:szCs w:val="19"/>
              </w:rPr>
              <w:t xml:space="preserve">the confirmed entries in the register for any particular </w:t>
            </w:r>
            <w:proofErr w:type="gramStart"/>
            <w:r w:rsidRPr="00E14BEB">
              <w:rPr>
                <w:rFonts w:eastAsia="MS Mincho"/>
                <w:sz w:val="19"/>
                <w:szCs w:val="19"/>
              </w:rPr>
              <w:t>period of time</w:t>
            </w:r>
            <w:proofErr w:type="gramEnd"/>
            <w:r w:rsidRPr="00E14BEB">
              <w:rPr>
                <w:rFonts w:eastAsia="MS Mincho"/>
                <w:sz w:val="19"/>
                <w:szCs w:val="19"/>
              </w:rPr>
              <w:t xml:space="preserve"> for which the register applies.</w:t>
            </w:r>
          </w:p>
        </w:tc>
        <w:tc>
          <w:tcPr>
            <w:tcW w:w="4439" w:type="dxa"/>
          </w:tcPr>
          <w:p w14:paraId="32263209" w14:textId="77777777" w:rsidR="00DC58C1" w:rsidRPr="00E14BEB" w:rsidRDefault="00DC58C1" w:rsidP="0028325F">
            <w:pPr>
              <w:pStyle w:val="TableTextLeft"/>
              <w:rPr>
                <w:rFonts w:ascii="Fira Sans" w:hAnsi="Fira Sans"/>
              </w:rPr>
            </w:pPr>
          </w:p>
        </w:tc>
      </w:tr>
      <w:tr w:rsidR="00DC58C1" w:rsidRPr="00E14BEB" w14:paraId="319EBAA6" w14:textId="77777777" w:rsidTr="00744F3A">
        <w:tblPrEx>
          <w:tblCellMar>
            <w:top w:w="28" w:type="dxa"/>
            <w:bottom w:w="28" w:type="dxa"/>
          </w:tblCellMar>
        </w:tblPrEx>
        <w:trPr>
          <w:cantSplit/>
        </w:trPr>
        <w:tc>
          <w:tcPr>
            <w:tcW w:w="6148" w:type="dxa"/>
          </w:tcPr>
          <w:p w14:paraId="67491FAB" w14:textId="77777777" w:rsidR="00DC58C1" w:rsidRPr="00E14BEB" w:rsidRDefault="00DC58C1" w:rsidP="00C22963">
            <w:pPr>
              <w:pStyle w:val="TableTextLeft"/>
              <w:rPr>
                <w:rFonts w:ascii="Fira Sans" w:hAnsi="Fira Sans"/>
              </w:rPr>
            </w:pPr>
            <w:r w:rsidRPr="00E14BEB">
              <w:rPr>
                <w:rFonts w:ascii="Fira Sans" w:hAnsi="Fira Sans"/>
                <w:b/>
                <w:bCs/>
              </w:rPr>
              <w:t>s208 MPMR</w:t>
            </w:r>
          </w:p>
          <w:p w14:paraId="7B50C4E6" w14:textId="77777777" w:rsidR="00DC58C1" w:rsidRPr="00E14BEB" w:rsidRDefault="00DC58C1" w:rsidP="00806EE8">
            <w:pPr>
              <w:pStyle w:val="ListParagraph"/>
              <w:numPr>
                <w:ilvl w:val="0"/>
                <w:numId w:val="27"/>
              </w:numPr>
              <w:autoSpaceDE w:val="0"/>
              <w:autoSpaceDN w:val="0"/>
              <w:adjustRightInd w:val="0"/>
              <w:spacing w:before="0" w:after="0" w:line="240" w:lineRule="auto"/>
              <w:textboxTightWrap w:val="none"/>
              <w:rPr>
                <w:rFonts w:eastAsia="MS Mincho"/>
                <w:sz w:val="20"/>
                <w:szCs w:val="24"/>
              </w:rPr>
            </w:pPr>
            <w:r w:rsidRPr="00E14BEB">
              <w:rPr>
                <w:rFonts w:eastAsia="MS Mincho"/>
                <w:sz w:val="20"/>
                <w:szCs w:val="24"/>
              </w:rPr>
              <w:t>Ensure a manager must not give a secure system identifier for the electronic register to a person unless—</w:t>
            </w:r>
          </w:p>
          <w:p w14:paraId="649EAD54" w14:textId="77777777" w:rsidR="00DC58C1" w:rsidRPr="00E14BEB" w:rsidRDefault="00DC58C1" w:rsidP="00806EE8">
            <w:pPr>
              <w:pStyle w:val="TableTextLeft"/>
              <w:numPr>
                <w:ilvl w:val="0"/>
                <w:numId w:val="48"/>
              </w:numPr>
              <w:rPr>
                <w:rFonts w:ascii="Fira Sans" w:hAnsi="Fira Sans"/>
                <w:sz w:val="19"/>
                <w:szCs w:val="19"/>
              </w:rPr>
            </w:pPr>
            <w:r w:rsidRPr="00E14BEB">
              <w:rPr>
                <w:rFonts w:ascii="Fira Sans" w:hAnsi="Fira Sans"/>
                <w:sz w:val="19"/>
                <w:szCs w:val="19"/>
              </w:rPr>
              <w:t>the person is an authorised user of the medicines in the S8 safe or approved store; or</w:t>
            </w:r>
          </w:p>
          <w:p w14:paraId="366C606F" w14:textId="77777777" w:rsidR="00DC58C1" w:rsidRPr="00E14BEB" w:rsidRDefault="00DC58C1" w:rsidP="00806EE8">
            <w:pPr>
              <w:pStyle w:val="TableTextLeft"/>
              <w:numPr>
                <w:ilvl w:val="0"/>
                <w:numId w:val="48"/>
              </w:numPr>
              <w:rPr>
                <w:rFonts w:ascii="Fira Sans" w:hAnsi="Fira Sans"/>
                <w:sz w:val="19"/>
                <w:szCs w:val="19"/>
              </w:rPr>
            </w:pPr>
            <w:r w:rsidRPr="00E14BEB">
              <w:rPr>
                <w:rFonts w:ascii="Fira Sans" w:hAnsi="Fira Sans"/>
                <w:sz w:val="19"/>
                <w:szCs w:val="19"/>
              </w:rPr>
              <w:t xml:space="preserve">if the person is an assistant dealing with a medicine from the S8 safe or approved store—the person is given a secure system identifier that only permits the person to make entries mentioned in subsection (2)(c) in the register. </w:t>
            </w:r>
          </w:p>
        </w:tc>
        <w:tc>
          <w:tcPr>
            <w:tcW w:w="4439" w:type="dxa"/>
          </w:tcPr>
          <w:p w14:paraId="76BC51E5" w14:textId="77777777" w:rsidR="00DC58C1" w:rsidRPr="00E14BEB" w:rsidRDefault="00DC58C1" w:rsidP="0028325F">
            <w:pPr>
              <w:pStyle w:val="TableTextLeft"/>
              <w:rPr>
                <w:rFonts w:ascii="Fira Sans" w:hAnsi="Fira Sans"/>
              </w:rPr>
            </w:pPr>
          </w:p>
        </w:tc>
      </w:tr>
      <w:tr w:rsidR="00DC58C1" w:rsidRPr="00E14BEB" w14:paraId="308AA1FC" w14:textId="77777777" w:rsidTr="00744F3A">
        <w:tblPrEx>
          <w:tblCellMar>
            <w:top w:w="28" w:type="dxa"/>
            <w:bottom w:w="28" w:type="dxa"/>
          </w:tblCellMar>
        </w:tblPrEx>
        <w:trPr>
          <w:cantSplit/>
        </w:trPr>
        <w:tc>
          <w:tcPr>
            <w:tcW w:w="6148" w:type="dxa"/>
          </w:tcPr>
          <w:p w14:paraId="316B40E8" w14:textId="77777777" w:rsidR="00DC58C1" w:rsidRPr="00E14BEB" w:rsidRDefault="00DC58C1" w:rsidP="00C22963">
            <w:pPr>
              <w:pStyle w:val="TableTextLeft"/>
              <w:rPr>
                <w:rFonts w:ascii="Fira Sans" w:hAnsi="Fira Sans"/>
              </w:rPr>
            </w:pPr>
            <w:r w:rsidRPr="00E14BEB">
              <w:rPr>
                <w:rFonts w:ascii="Fira Sans" w:hAnsi="Fira Sans"/>
                <w:b/>
                <w:bCs/>
              </w:rPr>
              <w:t>s208 MPMR</w:t>
            </w:r>
          </w:p>
          <w:p w14:paraId="7AA5CC82" w14:textId="77777777" w:rsidR="00DC58C1" w:rsidRPr="00E14BEB" w:rsidRDefault="00DC58C1" w:rsidP="00806EE8">
            <w:pPr>
              <w:pStyle w:val="ListParagraph"/>
              <w:numPr>
                <w:ilvl w:val="0"/>
                <w:numId w:val="27"/>
              </w:numPr>
              <w:autoSpaceDE w:val="0"/>
              <w:autoSpaceDN w:val="0"/>
              <w:adjustRightInd w:val="0"/>
              <w:spacing w:before="0" w:after="0" w:line="240" w:lineRule="auto"/>
              <w:textboxTightWrap w:val="none"/>
              <w:rPr>
                <w:rFonts w:eastAsia="MS Mincho"/>
                <w:sz w:val="20"/>
                <w:szCs w:val="24"/>
              </w:rPr>
            </w:pPr>
            <w:r w:rsidRPr="00E14BEB">
              <w:rPr>
                <w:rFonts w:eastAsia="MS Mincho"/>
                <w:sz w:val="20"/>
                <w:szCs w:val="24"/>
              </w:rPr>
              <w:t>Ensure the manager will make and keep a record of each person’s secure system identifier for the electronic register.</w:t>
            </w:r>
          </w:p>
        </w:tc>
        <w:tc>
          <w:tcPr>
            <w:tcW w:w="4439" w:type="dxa"/>
          </w:tcPr>
          <w:p w14:paraId="45A39B53" w14:textId="77777777" w:rsidR="00DC58C1" w:rsidRPr="00E14BEB" w:rsidRDefault="00DC58C1" w:rsidP="0028325F">
            <w:pPr>
              <w:pStyle w:val="TableTextLeft"/>
              <w:rPr>
                <w:rFonts w:ascii="Fira Sans" w:hAnsi="Fira Sans"/>
              </w:rPr>
            </w:pPr>
          </w:p>
        </w:tc>
      </w:tr>
      <w:tr w:rsidR="00DC58C1" w:rsidRPr="00E14BEB" w14:paraId="5CCCEE02" w14:textId="77777777" w:rsidTr="00744F3A">
        <w:tblPrEx>
          <w:tblCellMar>
            <w:top w:w="28" w:type="dxa"/>
            <w:bottom w:w="28" w:type="dxa"/>
          </w:tblCellMar>
        </w:tblPrEx>
        <w:trPr>
          <w:cantSplit/>
        </w:trPr>
        <w:tc>
          <w:tcPr>
            <w:tcW w:w="6148" w:type="dxa"/>
          </w:tcPr>
          <w:p w14:paraId="51750A6D" w14:textId="77777777" w:rsidR="00DC58C1" w:rsidRPr="00E14BEB" w:rsidRDefault="00DC58C1" w:rsidP="00C22963">
            <w:pPr>
              <w:pStyle w:val="TableTextLeft"/>
              <w:rPr>
                <w:rFonts w:ascii="Fira Sans" w:hAnsi="Fira Sans"/>
              </w:rPr>
            </w:pPr>
            <w:r w:rsidRPr="00E14BEB">
              <w:rPr>
                <w:rFonts w:ascii="Fira Sans" w:hAnsi="Fira Sans"/>
                <w:b/>
                <w:bCs/>
              </w:rPr>
              <w:t>s209 MPMR</w:t>
            </w:r>
          </w:p>
          <w:p w14:paraId="121DD530" w14:textId="77777777" w:rsidR="00DC58C1" w:rsidRPr="008521D3" w:rsidRDefault="00DC58C1" w:rsidP="00437084">
            <w:pPr>
              <w:pStyle w:val="TableTextLeft"/>
              <w:rPr>
                <w:rFonts w:ascii="Fira Sans" w:hAnsi="Fira Sans"/>
                <w:b/>
                <w:bCs/>
              </w:rPr>
            </w:pPr>
            <w:r w:rsidRPr="008521D3">
              <w:rPr>
                <w:rFonts w:ascii="Fira Sans" w:hAnsi="Fira Sans"/>
                <w:b/>
                <w:bCs/>
              </w:rPr>
              <w:t>Paper registers</w:t>
            </w:r>
          </w:p>
          <w:p w14:paraId="1D8840E5" w14:textId="77777777" w:rsidR="00DC58C1" w:rsidRPr="00E14BEB" w:rsidRDefault="00DC58C1" w:rsidP="00806EE8">
            <w:pPr>
              <w:pStyle w:val="ListParagraph"/>
              <w:numPr>
                <w:ilvl w:val="0"/>
                <w:numId w:val="27"/>
              </w:numPr>
              <w:autoSpaceDE w:val="0"/>
              <w:autoSpaceDN w:val="0"/>
              <w:adjustRightInd w:val="0"/>
              <w:spacing w:before="0" w:after="0" w:line="240" w:lineRule="auto"/>
              <w:textboxTightWrap w:val="none"/>
              <w:rPr>
                <w:rFonts w:eastAsia="MS Mincho"/>
                <w:sz w:val="20"/>
                <w:szCs w:val="24"/>
              </w:rPr>
            </w:pPr>
            <w:r w:rsidRPr="00E14BEB">
              <w:rPr>
                <w:rFonts w:eastAsia="MS Mincho"/>
                <w:sz w:val="20"/>
                <w:szCs w:val="24"/>
              </w:rPr>
              <w:t>Ensure a manager will take all reasonable steps to ensure the medicine register has the following properties—</w:t>
            </w:r>
          </w:p>
          <w:p w14:paraId="0F2E5C59" w14:textId="77777777" w:rsidR="00DC58C1" w:rsidRPr="00E14BEB" w:rsidRDefault="00DC58C1" w:rsidP="00806EE8">
            <w:pPr>
              <w:pStyle w:val="TableTextLeft"/>
              <w:numPr>
                <w:ilvl w:val="0"/>
                <w:numId w:val="49"/>
              </w:numPr>
              <w:rPr>
                <w:rFonts w:ascii="Fira Sans" w:hAnsi="Fira Sans"/>
                <w:sz w:val="19"/>
                <w:szCs w:val="19"/>
              </w:rPr>
            </w:pPr>
            <w:r w:rsidRPr="00E14BEB">
              <w:rPr>
                <w:rFonts w:ascii="Fira Sans" w:hAnsi="Fira Sans"/>
                <w:sz w:val="19"/>
                <w:szCs w:val="19"/>
              </w:rPr>
              <w:t xml:space="preserve">a page </w:t>
            </w:r>
            <w:proofErr w:type="spellStart"/>
            <w:r w:rsidRPr="00E14BEB">
              <w:rPr>
                <w:rFonts w:ascii="Fira Sans" w:hAnsi="Fira Sans"/>
                <w:sz w:val="19"/>
                <w:szCs w:val="19"/>
              </w:rPr>
              <w:t>can not</w:t>
            </w:r>
            <w:proofErr w:type="spellEnd"/>
            <w:r w:rsidRPr="00E14BEB">
              <w:rPr>
                <w:rFonts w:ascii="Fira Sans" w:hAnsi="Fira Sans"/>
                <w:sz w:val="19"/>
                <w:szCs w:val="19"/>
              </w:rPr>
              <w:t xml:space="preserve"> be removed from the register without </w:t>
            </w:r>
            <w:proofErr w:type="gramStart"/>
            <w:r w:rsidRPr="00E14BEB">
              <w:rPr>
                <w:rFonts w:ascii="Fira Sans" w:hAnsi="Fira Sans"/>
                <w:sz w:val="19"/>
                <w:szCs w:val="19"/>
              </w:rPr>
              <w:t>detection;</w:t>
            </w:r>
            <w:proofErr w:type="gramEnd"/>
          </w:p>
          <w:p w14:paraId="00997CEE" w14:textId="77777777" w:rsidR="00DC58C1" w:rsidRPr="00E14BEB" w:rsidRDefault="00DC58C1" w:rsidP="0028325F">
            <w:pPr>
              <w:pStyle w:val="TableTextLeft"/>
              <w:rPr>
                <w:rFonts w:ascii="Fira Sans" w:hAnsi="Fira Sans"/>
                <w:sz w:val="16"/>
                <w:szCs w:val="16"/>
              </w:rPr>
            </w:pPr>
            <w:r w:rsidRPr="00E14BEB">
              <w:rPr>
                <w:rFonts w:ascii="Fira Sans" w:hAnsi="Fira Sans"/>
                <w:sz w:val="16"/>
                <w:szCs w:val="16"/>
              </w:rPr>
              <w:t>Example—</w:t>
            </w:r>
          </w:p>
          <w:p w14:paraId="1B5A6B96" w14:textId="77777777" w:rsidR="00DC58C1" w:rsidRPr="00E14BEB" w:rsidRDefault="00DC58C1" w:rsidP="0028325F">
            <w:pPr>
              <w:pStyle w:val="TableTextLeft"/>
              <w:rPr>
                <w:rFonts w:ascii="Fira Sans" w:hAnsi="Fira Sans"/>
                <w:sz w:val="16"/>
                <w:szCs w:val="16"/>
              </w:rPr>
            </w:pPr>
            <w:r w:rsidRPr="00E14BEB">
              <w:rPr>
                <w:rFonts w:ascii="Fira Sans" w:hAnsi="Fira Sans"/>
                <w:sz w:val="16"/>
                <w:szCs w:val="16"/>
              </w:rPr>
              <w:t>a bound book with consecutively numbered pages</w:t>
            </w:r>
          </w:p>
          <w:p w14:paraId="76DE2B03" w14:textId="77777777" w:rsidR="00DC58C1" w:rsidRPr="00E14BEB" w:rsidRDefault="00DC58C1" w:rsidP="00806EE8">
            <w:pPr>
              <w:pStyle w:val="TableTextLeft"/>
              <w:numPr>
                <w:ilvl w:val="0"/>
                <w:numId w:val="49"/>
              </w:numPr>
              <w:rPr>
                <w:rFonts w:ascii="Fira Sans" w:hAnsi="Fira Sans"/>
                <w:sz w:val="19"/>
                <w:szCs w:val="19"/>
              </w:rPr>
            </w:pPr>
            <w:r w:rsidRPr="00E14BEB">
              <w:rPr>
                <w:rFonts w:ascii="Fira Sans" w:hAnsi="Fira Sans"/>
                <w:sz w:val="19"/>
                <w:szCs w:val="19"/>
              </w:rPr>
              <w:t xml:space="preserve">a separate page is used for each type of medicine. </w:t>
            </w:r>
          </w:p>
        </w:tc>
        <w:tc>
          <w:tcPr>
            <w:tcW w:w="4439" w:type="dxa"/>
          </w:tcPr>
          <w:p w14:paraId="44250F68" w14:textId="77777777" w:rsidR="00DC58C1" w:rsidRPr="00E14BEB" w:rsidRDefault="00DC58C1" w:rsidP="0028325F">
            <w:pPr>
              <w:pStyle w:val="TableTextLeft"/>
              <w:rPr>
                <w:rFonts w:ascii="Fira Sans" w:hAnsi="Fira Sans"/>
              </w:rPr>
            </w:pPr>
          </w:p>
        </w:tc>
      </w:tr>
      <w:tr w:rsidR="00DC58C1" w:rsidRPr="00E14BEB" w14:paraId="2B8AE3B1" w14:textId="77777777" w:rsidTr="00744F3A">
        <w:tblPrEx>
          <w:tblCellMar>
            <w:top w:w="28" w:type="dxa"/>
            <w:bottom w:w="28" w:type="dxa"/>
          </w:tblCellMar>
        </w:tblPrEx>
        <w:tc>
          <w:tcPr>
            <w:tcW w:w="6148" w:type="dxa"/>
          </w:tcPr>
          <w:p w14:paraId="3CD3ABC7" w14:textId="77777777" w:rsidR="00DC58C1" w:rsidRPr="00E14BEB" w:rsidRDefault="00DC58C1" w:rsidP="00C22963">
            <w:pPr>
              <w:pStyle w:val="TableTextLeft"/>
              <w:rPr>
                <w:rFonts w:ascii="Fira Sans" w:hAnsi="Fira Sans"/>
              </w:rPr>
            </w:pPr>
            <w:r w:rsidRPr="00E14BEB">
              <w:rPr>
                <w:rFonts w:ascii="Fira Sans" w:hAnsi="Fira Sans"/>
                <w:b/>
                <w:bCs/>
              </w:rPr>
              <w:t>s210 MPMR</w:t>
            </w:r>
          </w:p>
          <w:p w14:paraId="1F71BE19" w14:textId="77777777" w:rsidR="00DC58C1" w:rsidRPr="00E14BEB" w:rsidRDefault="00DC58C1" w:rsidP="00806EE8">
            <w:pPr>
              <w:pStyle w:val="ListParagraph"/>
              <w:numPr>
                <w:ilvl w:val="0"/>
                <w:numId w:val="27"/>
              </w:numPr>
              <w:autoSpaceDE w:val="0"/>
              <w:autoSpaceDN w:val="0"/>
              <w:adjustRightInd w:val="0"/>
              <w:spacing w:before="0" w:after="0" w:line="240" w:lineRule="auto"/>
              <w:textboxTightWrap w:val="none"/>
              <w:rPr>
                <w:rFonts w:eastAsia="MS Mincho"/>
                <w:sz w:val="20"/>
                <w:szCs w:val="24"/>
              </w:rPr>
            </w:pPr>
            <w:r w:rsidRPr="00E14BEB">
              <w:rPr>
                <w:rFonts w:eastAsia="MS Mincho"/>
                <w:sz w:val="20"/>
                <w:szCs w:val="24"/>
              </w:rPr>
              <w:t>Where the original register has no space or pages remaining to record entries, ensure the manager will (unless they have a reasonable excuse)-</w:t>
            </w:r>
          </w:p>
          <w:p w14:paraId="69967F86" w14:textId="77777777" w:rsidR="00DC58C1" w:rsidRPr="00E14BEB" w:rsidRDefault="00DC58C1" w:rsidP="00806EE8">
            <w:pPr>
              <w:pStyle w:val="TableTextLeft"/>
              <w:numPr>
                <w:ilvl w:val="0"/>
                <w:numId w:val="75"/>
              </w:numPr>
              <w:rPr>
                <w:rFonts w:ascii="Fira Sans" w:hAnsi="Fira Sans"/>
                <w:sz w:val="19"/>
                <w:szCs w:val="19"/>
              </w:rPr>
            </w:pPr>
            <w:r w:rsidRPr="00E14BEB">
              <w:rPr>
                <w:rFonts w:ascii="Fira Sans" w:hAnsi="Fira Sans"/>
                <w:sz w:val="19"/>
                <w:szCs w:val="19"/>
              </w:rPr>
              <w:t>replace the original register with a new medicine register; and</w:t>
            </w:r>
          </w:p>
          <w:p w14:paraId="4DA72B98" w14:textId="77777777" w:rsidR="00DC58C1" w:rsidRPr="00E14BEB" w:rsidRDefault="00DC58C1" w:rsidP="00806EE8">
            <w:pPr>
              <w:pStyle w:val="TableTextLeft"/>
              <w:numPr>
                <w:ilvl w:val="0"/>
                <w:numId w:val="75"/>
              </w:numPr>
              <w:rPr>
                <w:rFonts w:ascii="Fira Sans" w:hAnsi="Fira Sans"/>
                <w:sz w:val="19"/>
                <w:szCs w:val="19"/>
              </w:rPr>
            </w:pPr>
            <w:r w:rsidRPr="00E14BEB">
              <w:rPr>
                <w:rFonts w:ascii="Fira Sans" w:hAnsi="Fira Sans"/>
                <w:sz w:val="19"/>
                <w:szCs w:val="19"/>
              </w:rPr>
              <w:t>in the new register, record the amount of each type of medicine stated in the last entry of the original register; and</w:t>
            </w:r>
          </w:p>
          <w:p w14:paraId="21403FFC" w14:textId="77777777" w:rsidR="00DC58C1" w:rsidRPr="00E14BEB" w:rsidRDefault="00DC58C1" w:rsidP="00806EE8">
            <w:pPr>
              <w:pStyle w:val="TableTextLeft"/>
              <w:numPr>
                <w:ilvl w:val="0"/>
                <w:numId w:val="75"/>
              </w:numPr>
              <w:rPr>
                <w:rFonts w:ascii="Fira Sans" w:hAnsi="Fira Sans"/>
                <w:b/>
                <w:bCs/>
              </w:rPr>
            </w:pPr>
            <w:r w:rsidRPr="00E14BEB">
              <w:rPr>
                <w:rFonts w:ascii="Fira Sans" w:hAnsi="Fira Sans"/>
                <w:sz w:val="19"/>
                <w:szCs w:val="19"/>
              </w:rPr>
              <w:t>reconcile the record with the amount of medicine physically held in the S8 safe or approved store; and</w:t>
            </w:r>
          </w:p>
          <w:p w14:paraId="38E37140" w14:textId="77777777" w:rsidR="00DC58C1" w:rsidRPr="00E14BEB" w:rsidRDefault="00DC58C1" w:rsidP="00806EE8">
            <w:pPr>
              <w:pStyle w:val="TableTextLeft"/>
              <w:numPr>
                <w:ilvl w:val="0"/>
                <w:numId w:val="75"/>
              </w:numPr>
              <w:rPr>
                <w:rFonts w:ascii="Fira Sans" w:hAnsi="Fira Sans"/>
                <w:b/>
                <w:bCs/>
              </w:rPr>
            </w:pPr>
            <w:r w:rsidRPr="00E14BEB">
              <w:rPr>
                <w:rFonts w:ascii="Fira Sans" w:hAnsi="Fira Sans"/>
                <w:sz w:val="19"/>
                <w:szCs w:val="19"/>
              </w:rPr>
              <w:t>keep the original register.</w:t>
            </w:r>
          </w:p>
        </w:tc>
        <w:tc>
          <w:tcPr>
            <w:tcW w:w="4439" w:type="dxa"/>
          </w:tcPr>
          <w:p w14:paraId="087C81C4" w14:textId="77777777" w:rsidR="00DC58C1" w:rsidRPr="00E14BEB" w:rsidRDefault="00DC58C1" w:rsidP="0028325F">
            <w:pPr>
              <w:pStyle w:val="TableTextLeft"/>
              <w:rPr>
                <w:rFonts w:ascii="Fira Sans" w:hAnsi="Fira Sans"/>
              </w:rPr>
            </w:pPr>
          </w:p>
        </w:tc>
      </w:tr>
      <w:tr w:rsidR="00DC58C1" w:rsidRPr="00E14BEB" w14:paraId="3ED67C1F" w14:textId="77777777" w:rsidTr="00744F3A">
        <w:tblPrEx>
          <w:tblCellMar>
            <w:top w:w="28" w:type="dxa"/>
            <w:bottom w:w="28" w:type="dxa"/>
          </w:tblCellMar>
        </w:tblPrEx>
        <w:tc>
          <w:tcPr>
            <w:tcW w:w="6148" w:type="dxa"/>
          </w:tcPr>
          <w:p w14:paraId="0A4DCC94" w14:textId="77777777" w:rsidR="00DC58C1" w:rsidRPr="00E14BEB" w:rsidRDefault="00DC58C1" w:rsidP="00E66170">
            <w:pPr>
              <w:pStyle w:val="TableTextLeft"/>
              <w:rPr>
                <w:rFonts w:ascii="Fira Sans" w:hAnsi="Fira Sans"/>
              </w:rPr>
            </w:pPr>
            <w:r w:rsidRPr="00E14BEB">
              <w:rPr>
                <w:rFonts w:ascii="Fira Sans" w:hAnsi="Fira Sans"/>
                <w:b/>
                <w:bCs/>
              </w:rPr>
              <w:lastRenderedPageBreak/>
              <w:t>s211-213 MPMR</w:t>
            </w:r>
          </w:p>
          <w:p w14:paraId="65AE03FC" w14:textId="77777777" w:rsidR="00DC58C1" w:rsidRPr="00E14BEB" w:rsidRDefault="00DC58C1" w:rsidP="00EB4CE7">
            <w:pPr>
              <w:pStyle w:val="TableListLetter"/>
              <w:rPr>
                <w:rFonts w:ascii="Fira Sans" w:hAnsi="Fira Sans"/>
                <w:b/>
                <w:bCs/>
              </w:rPr>
            </w:pPr>
            <w:r w:rsidRPr="00EB4CE7">
              <w:rPr>
                <w:rFonts w:ascii="Fira Sans" w:hAnsi="Fira Sans"/>
                <w:b/>
                <w:bCs/>
              </w:rPr>
              <w:t>Users of registers</w:t>
            </w:r>
            <w:r w:rsidRPr="00E14BEB">
              <w:rPr>
                <w:rFonts w:ascii="Fira Sans" w:hAnsi="Fira Sans"/>
                <w:b/>
                <w:bCs/>
              </w:rPr>
              <w:t xml:space="preserve"> </w:t>
            </w:r>
          </w:p>
          <w:p w14:paraId="5FDBB98E" w14:textId="77777777" w:rsidR="00DC58C1" w:rsidRDefault="00DC58C1" w:rsidP="00806EE8">
            <w:pPr>
              <w:pStyle w:val="ListParagraph"/>
              <w:numPr>
                <w:ilvl w:val="0"/>
                <w:numId w:val="27"/>
              </w:numPr>
              <w:autoSpaceDE w:val="0"/>
              <w:autoSpaceDN w:val="0"/>
              <w:adjustRightInd w:val="0"/>
              <w:spacing w:before="0" w:after="0" w:line="240" w:lineRule="auto"/>
              <w:textboxTightWrap w:val="none"/>
              <w:rPr>
                <w:rFonts w:eastAsia="MS Mincho"/>
                <w:sz w:val="20"/>
                <w:szCs w:val="24"/>
              </w:rPr>
            </w:pPr>
            <w:r w:rsidRPr="00E14BEB">
              <w:rPr>
                <w:rFonts w:eastAsia="MS Mincho"/>
                <w:sz w:val="20"/>
                <w:szCs w:val="24"/>
              </w:rPr>
              <w:t>Ensure when an authorised user or assistant accesses an S8 safe or approved store for a dealing with a type of medicine, that as soon as practicable, but no later than 24 hours, after the dealing, the authorised user or assistant will take all reasonable steps to ensure a record is made in the medicine register of the following information:</w:t>
            </w:r>
          </w:p>
          <w:p w14:paraId="0B6A62B7" w14:textId="77777777" w:rsidR="00F44F59" w:rsidRPr="00F44F59" w:rsidRDefault="00F44F59" w:rsidP="00F44F59">
            <w:pPr>
              <w:pStyle w:val="TableTextLeft"/>
              <w:rPr>
                <w:rFonts w:ascii="Fira Sans" w:hAnsi="Fira Sans"/>
                <w:i/>
                <w:iCs/>
                <w:sz w:val="16"/>
                <w:szCs w:val="16"/>
              </w:rPr>
            </w:pPr>
            <w:r w:rsidRPr="00F44F59">
              <w:rPr>
                <w:rFonts w:ascii="Fira Sans" w:hAnsi="Fira Sans"/>
                <w:i/>
                <w:iCs/>
                <w:sz w:val="16"/>
                <w:szCs w:val="16"/>
              </w:rPr>
              <w:t>Note: authorised users and assistants are defined in section 7</w:t>
            </w:r>
          </w:p>
          <w:p w14:paraId="0B59D010" w14:textId="77777777" w:rsidR="00DC58C1" w:rsidRPr="00E14BEB" w:rsidRDefault="00DC58C1" w:rsidP="0028325F">
            <w:pPr>
              <w:pStyle w:val="TableTextLeft"/>
              <w:rPr>
                <w:rStyle w:val="IntenseEmphasis"/>
                <w:rFonts w:ascii="Fira Sans" w:hAnsi="Fira Sans"/>
                <w:iCs/>
              </w:rPr>
            </w:pPr>
            <w:r w:rsidRPr="00E14BEB">
              <w:rPr>
                <w:rStyle w:val="IntenseEmphasis"/>
                <w:rFonts w:ascii="Fira Sans" w:hAnsi="Fira Sans"/>
                <w:iCs/>
              </w:rPr>
              <w:t>General information</w:t>
            </w:r>
          </w:p>
          <w:p w14:paraId="0F8FB787" w14:textId="77777777" w:rsidR="00DC58C1" w:rsidRPr="00E14BEB" w:rsidRDefault="00DC58C1" w:rsidP="00806EE8">
            <w:pPr>
              <w:pStyle w:val="TableTextLeft"/>
              <w:numPr>
                <w:ilvl w:val="0"/>
                <w:numId w:val="50"/>
              </w:numPr>
              <w:rPr>
                <w:rFonts w:ascii="Fira Sans" w:hAnsi="Fira Sans"/>
                <w:sz w:val="18"/>
                <w:szCs w:val="18"/>
              </w:rPr>
            </w:pPr>
            <w:r w:rsidRPr="00E14BEB">
              <w:rPr>
                <w:rFonts w:ascii="Fira Sans" w:hAnsi="Fira Sans"/>
                <w:sz w:val="18"/>
                <w:szCs w:val="18"/>
              </w:rPr>
              <w:t>the date of the dealing; and</w:t>
            </w:r>
          </w:p>
          <w:p w14:paraId="178074FC" w14:textId="77777777" w:rsidR="00DC58C1" w:rsidRPr="00E14BEB" w:rsidRDefault="00DC58C1" w:rsidP="00806EE8">
            <w:pPr>
              <w:pStyle w:val="TableTextLeft"/>
              <w:numPr>
                <w:ilvl w:val="0"/>
                <w:numId w:val="50"/>
              </w:numPr>
              <w:rPr>
                <w:rFonts w:ascii="Fira Sans" w:hAnsi="Fira Sans"/>
                <w:sz w:val="18"/>
                <w:szCs w:val="18"/>
              </w:rPr>
            </w:pPr>
            <w:r w:rsidRPr="00E14BEB">
              <w:rPr>
                <w:rFonts w:ascii="Fira Sans" w:hAnsi="Fira Sans"/>
                <w:sz w:val="18"/>
                <w:szCs w:val="18"/>
              </w:rPr>
              <w:t>the amount of the medicine; and</w:t>
            </w:r>
          </w:p>
          <w:p w14:paraId="3614B134" w14:textId="77777777" w:rsidR="00DC58C1" w:rsidRPr="00E14BEB" w:rsidRDefault="00DC58C1" w:rsidP="00806EE8">
            <w:pPr>
              <w:pStyle w:val="TableTextLeft"/>
              <w:numPr>
                <w:ilvl w:val="0"/>
                <w:numId w:val="50"/>
              </w:numPr>
              <w:rPr>
                <w:rFonts w:ascii="Fira Sans" w:hAnsi="Fira Sans"/>
                <w:sz w:val="18"/>
                <w:szCs w:val="18"/>
              </w:rPr>
            </w:pPr>
            <w:r w:rsidRPr="00E14BEB">
              <w:rPr>
                <w:rFonts w:ascii="Fira Sans" w:hAnsi="Fira Sans"/>
                <w:sz w:val="18"/>
                <w:szCs w:val="18"/>
              </w:rPr>
              <w:t>a description of the dealing; and</w:t>
            </w:r>
          </w:p>
          <w:p w14:paraId="52DEE092" w14:textId="77777777" w:rsidR="00DC58C1" w:rsidRPr="00E14BEB" w:rsidRDefault="00DC58C1" w:rsidP="00806EE8">
            <w:pPr>
              <w:pStyle w:val="TableTextLeft"/>
              <w:numPr>
                <w:ilvl w:val="0"/>
                <w:numId w:val="50"/>
              </w:numPr>
              <w:rPr>
                <w:rFonts w:ascii="Fira Sans" w:hAnsi="Fira Sans"/>
                <w:sz w:val="18"/>
                <w:szCs w:val="18"/>
              </w:rPr>
            </w:pPr>
            <w:r w:rsidRPr="00E14BEB">
              <w:rPr>
                <w:rFonts w:ascii="Fira Sans" w:hAnsi="Fira Sans"/>
                <w:sz w:val="18"/>
                <w:szCs w:val="18"/>
              </w:rPr>
              <w:t>for an authorised user—the signature of the authorized user; and</w:t>
            </w:r>
          </w:p>
          <w:p w14:paraId="4B5A2238" w14:textId="77777777" w:rsidR="00DC58C1" w:rsidRPr="00E14BEB" w:rsidRDefault="00DC58C1" w:rsidP="00806EE8">
            <w:pPr>
              <w:pStyle w:val="TableTextLeft"/>
              <w:numPr>
                <w:ilvl w:val="0"/>
                <w:numId w:val="50"/>
              </w:numPr>
              <w:rPr>
                <w:rFonts w:ascii="Fira Sans" w:hAnsi="Fira Sans"/>
                <w:sz w:val="18"/>
                <w:szCs w:val="18"/>
              </w:rPr>
            </w:pPr>
            <w:r w:rsidRPr="00E14BEB">
              <w:rPr>
                <w:rFonts w:ascii="Fira Sans" w:hAnsi="Fira Sans"/>
                <w:sz w:val="18"/>
                <w:szCs w:val="18"/>
              </w:rPr>
              <w:t>for an assistant—</w:t>
            </w:r>
          </w:p>
          <w:p w14:paraId="5BDFAEBC" w14:textId="77777777" w:rsidR="00DC58C1" w:rsidRPr="00E14BEB" w:rsidRDefault="00DC58C1" w:rsidP="00806EE8">
            <w:pPr>
              <w:pStyle w:val="ListParagraph"/>
              <w:numPr>
                <w:ilvl w:val="3"/>
                <w:numId w:val="51"/>
              </w:numPr>
              <w:autoSpaceDE w:val="0"/>
              <w:autoSpaceDN w:val="0"/>
              <w:adjustRightInd w:val="0"/>
              <w:spacing w:line="240" w:lineRule="auto"/>
              <w:rPr>
                <w:rFonts w:eastAsia="MS Mincho"/>
                <w:sz w:val="18"/>
                <w:szCs w:val="18"/>
              </w:rPr>
            </w:pPr>
            <w:r w:rsidRPr="00E14BEB">
              <w:rPr>
                <w:rFonts w:eastAsia="MS Mincho"/>
                <w:sz w:val="18"/>
                <w:szCs w:val="18"/>
              </w:rPr>
              <w:t>the name of the assistant; and</w:t>
            </w:r>
          </w:p>
          <w:p w14:paraId="2F3F4DD2" w14:textId="77777777" w:rsidR="00DC58C1" w:rsidRPr="00E14BEB" w:rsidRDefault="00DC58C1" w:rsidP="00806EE8">
            <w:pPr>
              <w:pStyle w:val="ListParagraph"/>
              <w:numPr>
                <w:ilvl w:val="3"/>
                <w:numId w:val="51"/>
              </w:numPr>
              <w:autoSpaceDE w:val="0"/>
              <w:autoSpaceDN w:val="0"/>
              <w:adjustRightInd w:val="0"/>
              <w:spacing w:line="240" w:lineRule="auto"/>
              <w:rPr>
                <w:rFonts w:eastAsia="MS Mincho"/>
                <w:sz w:val="18"/>
                <w:szCs w:val="18"/>
              </w:rPr>
            </w:pPr>
            <w:r w:rsidRPr="00E14BEB">
              <w:rPr>
                <w:rFonts w:eastAsia="MS Mincho"/>
                <w:sz w:val="18"/>
                <w:szCs w:val="18"/>
              </w:rPr>
              <w:t>the signature of the authorised user supervising the assistant; and</w:t>
            </w:r>
          </w:p>
          <w:p w14:paraId="2A993DDE" w14:textId="77777777" w:rsidR="00DC58C1" w:rsidRPr="00E14BEB" w:rsidRDefault="00DC58C1" w:rsidP="00806EE8">
            <w:pPr>
              <w:pStyle w:val="TableTextLeft"/>
              <w:numPr>
                <w:ilvl w:val="0"/>
                <w:numId w:val="50"/>
              </w:numPr>
              <w:rPr>
                <w:rFonts w:ascii="Fira Sans" w:hAnsi="Fira Sans"/>
                <w:sz w:val="18"/>
                <w:szCs w:val="18"/>
              </w:rPr>
            </w:pPr>
            <w:r w:rsidRPr="00E14BEB">
              <w:rPr>
                <w:rFonts w:ascii="Fira Sans" w:hAnsi="Fira Sans"/>
                <w:sz w:val="18"/>
                <w:szCs w:val="18"/>
              </w:rPr>
              <w:t>the name and signature of any other person recording the information; and</w:t>
            </w:r>
          </w:p>
          <w:p w14:paraId="53E7398D" w14:textId="77777777" w:rsidR="00DC58C1" w:rsidRPr="00E14BEB" w:rsidRDefault="00DC58C1" w:rsidP="00806EE8">
            <w:pPr>
              <w:pStyle w:val="TableTextLeft"/>
              <w:numPr>
                <w:ilvl w:val="0"/>
                <w:numId w:val="50"/>
              </w:numPr>
              <w:rPr>
                <w:rFonts w:ascii="Fira Sans" w:hAnsi="Fira Sans"/>
                <w:sz w:val="18"/>
                <w:szCs w:val="18"/>
              </w:rPr>
            </w:pPr>
            <w:r w:rsidRPr="00E14BEB">
              <w:rPr>
                <w:rFonts w:ascii="Fira Sans" w:hAnsi="Fira Sans"/>
                <w:sz w:val="18"/>
                <w:szCs w:val="18"/>
              </w:rPr>
              <w:t>the amount of medicine remaining after the dealing.</w:t>
            </w:r>
          </w:p>
          <w:p w14:paraId="6897B022" w14:textId="77777777" w:rsidR="00DC58C1" w:rsidRPr="00E14BEB" w:rsidRDefault="00DC58C1" w:rsidP="0028325F">
            <w:pPr>
              <w:pStyle w:val="TableTextLeft"/>
              <w:rPr>
                <w:rStyle w:val="IntenseEmphasis"/>
                <w:rFonts w:ascii="Fira Sans" w:hAnsi="Fira Sans"/>
                <w:iCs/>
              </w:rPr>
            </w:pPr>
            <w:r w:rsidRPr="00E14BEB">
              <w:rPr>
                <w:rStyle w:val="IntenseEmphasis"/>
                <w:rFonts w:ascii="Fira Sans" w:hAnsi="Fira Sans"/>
                <w:iCs/>
              </w:rPr>
              <w:t>Specific information</w:t>
            </w:r>
          </w:p>
          <w:p w14:paraId="1E4D075B" w14:textId="77777777" w:rsidR="00DC58C1" w:rsidRPr="00E14BEB" w:rsidRDefault="00DC58C1" w:rsidP="00806EE8">
            <w:pPr>
              <w:pStyle w:val="TableTextLeft"/>
              <w:numPr>
                <w:ilvl w:val="0"/>
                <w:numId w:val="52"/>
              </w:numPr>
              <w:rPr>
                <w:rFonts w:ascii="Fira Sans" w:hAnsi="Fira Sans"/>
                <w:sz w:val="18"/>
                <w:szCs w:val="18"/>
              </w:rPr>
            </w:pPr>
            <w:r w:rsidRPr="00E14BEB">
              <w:rPr>
                <w:rFonts w:ascii="Fira Sans" w:hAnsi="Fira Sans"/>
                <w:sz w:val="18"/>
                <w:szCs w:val="18"/>
              </w:rPr>
              <w:t>for stock of a medicine put in or taken from the S8 safe or approved store to which the register applies—</w:t>
            </w:r>
          </w:p>
          <w:p w14:paraId="0C200355" w14:textId="77777777" w:rsidR="00DC58C1" w:rsidRPr="00E14BEB" w:rsidRDefault="00DC58C1" w:rsidP="00806EE8">
            <w:pPr>
              <w:pStyle w:val="ListParagraph"/>
              <w:numPr>
                <w:ilvl w:val="3"/>
                <w:numId w:val="53"/>
              </w:numPr>
              <w:autoSpaceDE w:val="0"/>
              <w:autoSpaceDN w:val="0"/>
              <w:adjustRightInd w:val="0"/>
              <w:spacing w:line="240" w:lineRule="auto"/>
              <w:rPr>
                <w:rFonts w:eastAsia="MS Mincho"/>
                <w:sz w:val="18"/>
                <w:szCs w:val="18"/>
              </w:rPr>
            </w:pPr>
            <w:r w:rsidRPr="00E14BEB">
              <w:rPr>
                <w:rFonts w:eastAsia="MS Mincho"/>
                <w:sz w:val="18"/>
                <w:szCs w:val="18"/>
              </w:rPr>
              <w:t>the name and address of the supplier of the stock; and</w:t>
            </w:r>
          </w:p>
          <w:p w14:paraId="432C7C1E" w14:textId="77777777" w:rsidR="00DC58C1" w:rsidRPr="00E14BEB" w:rsidRDefault="00DC58C1" w:rsidP="00806EE8">
            <w:pPr>
              <w:pStyle w:val="ListParagraph"/>
              <w:numPr>
                <w:ilvl w:val="3"/>
                <w:numId w:val="53"/>
              </w:numPr>
              <w:autoSpaceDE w:val="0"/>
              <w:autoSpaceDN w:val="0"/>
              <w:adjustRightInd w:val="0"/>
              <w:spacing w:line="240" w:lineRule="auto"/>
              <w:rPr>
                <w:rFonts w:eastAsia="MS Mincho"/>
                <w:sz w:val="18"/>
                <w:szCs w:val="18"/>
              </w:rPr>
            </w:pPr>
            <w:r w:rsidRPr="00E14BEB">
              <w:rPr>
                <w:rFonts w:eastAsia="MS Mincho"/>
                <w:sz w:val="18"/>
                <w:szCs w:val="18"/>
              </w:rPr>
              <w:t>the unique identifier of the notice mentioned in section 61(1) for the supply of the stock; and</w:t>
            </w:r>
          </w:p>
          <w:p w14:paraId="1CA25322" w14:textId="77777777" w:rsidR="00DC58C1" w:rsidRPr="00E14BEB" w:rsidRDefault="00DC58C1" w:rsidP="00806EE8">
            <w:pPr>
              <w:pStyle w:val="ListParagraph"/>
              <w:numPr>
                <w:ilvl w:val="3"/>
                <w:numId w:val="53"/>
              </w:numPr>
              <w:autoSpaceDE w:val="0"/>
              <w:autoSpaceDN w:val="0"/>
              <w:adjustRightInd w:val="0"/>
              <w:spacing w:line="240" w:lineRule="auto"/>
              <w:rPr>
                <w:rFonts w:eastAsia="MS Mincho"/>
                <w:sz w:val="18"/>
                <w:szCs w:val="18"/>
              </w:rPr>
            </w:pPr>
            <w:r w:rsidRPr="00E14BEB">
              <w:rPr>
                <w:rFonts w:eastAsia="MS Mincho"/>
                <w:sz w:val="18"/>
                <w:szCs w:val="18"/>
              </w:rPr>
              <w:t>the name and address of the person to whom the stock was supplied; and</w:t>
            </w:r>
          </w:p>
          <w:p w14:paraId="1A5BF6BA" w14:textId="77777777" w:rsidR="00DC58C1" w:rsidRPr="00E14BEB" w:rsidRDefault="00DC58C1" w:rsidP="00806EE8">
            <w:pPr>
              <w:pStyle w:val="ListParagraph"/>
              <w:numPr>
                <w:ilvl w:val="3"/>
                <w:numId w:val="53"/>
              </w:numPr>
              <w:autoSpaceDE w:val="0"/>
              <w:autoSpaceDN w:val="0"/>
              <w:adjustRightInd w:val="0"/>
              <w:spacing w:line="240" w:lineRule="auto"/>
              <w:rPr>
                <w:rFonts w:eastAsia="MS Mincho"/>
                <w:sz w:val="18"/>
                <w:szCs w:val="18"/>
              </w:rPr>
            </w:pPr>
            <w:r w:rsidRPr="00E14BEB">
              <w:rPr>
                <w:rFonts w:eastAsia="MS Mincho"/>
                <w:sz w:val="18"/>
                <w:szCs w:val="18"/>
              </w:rPr>
              <w:t xml:space="preserve">the unique identifier (if any) of the purchase order for the </w:t>
            </w:r>
            <w:proofErr w:type="gramStart"/>
            <w:r w:rsidRPr="00E14BEB">
              <w:rPr>
                <w:rFonts w:eastAsia="MS Mincho"/>
                <w:sz w:val="18"/>
                <w:szCs w:val="18"/>
              </w:rPr>
              <w:t>supply;</w:t>
            </w:r>
            <w:proofErr w:type="gramEnd"/>
          </w:p>
          <w:p w14:paraId="5514F9F6" w14:textId="77777777" w:rsidR="00DC58C1" w:rsidRPr="00E14BEB" w:rsidRDefault="00DC58C1" w:rsidP="00806EE8">
            <w:pPr>
              <w:pStyle w:val="TableTextLeft"/>
              <w:numPr>
                <w:ilvl w:val="0"/>
                <w:numId w:val="52"/>
              </w:numPr>
              <w:rPr>
                <w:rFonts w:ascii="Fira Sans" w:hAnsi="Fira Sans"/>
                <w:sz w:val="18"/>
                <w:szCs w:val="18"/>
              </w:rPr>
            </w:pPr>
            <w:r w:rsidRPr="00E14BEB">
              <w:rPr>
                <w:rFonts w:ascii="Fira Sans" w:hAnsi="Fira Sans"/>
                <w:sz w:val="18"/>
                <w:szCs w:val="18"/>
              </w:rPr>
              <w:t>for administration—</w:t>
            </w:r>
          </w:p>
          <w:p w14:paraId="20C63BA5" w14:textId="77777777" w:rsidR="00DC58C1" w:rsidRPr="00E14BEB" w:rsidRDefault="00DC58C1" w:rsidP="00806EE8">
            <w:pPr>
              <w:pStyle w:val="ListParagraph"/>
              <w:numPr>
                <w:ilvl w:val="3"/>
                <w:numId w:val="54"/>
              </w:numPr>
              <w:autoSpaceDE w:val="0"/>
              <w:autoSpaceDN w:val="0"/>
              <w:adjustRightInd w:val="0"/>
              <w:spacing w:line="240" w:lineRule="auto"/>
              <w:rPr>
                <w:rFonts w:eastAsia="MS Mincho"/>
                <w:sz w:val="18"/>
                <w:szCs w:val="18"/>
              </w:rPr>
            </w:pPr>
            <w:r w:rsidRPr="00E14BEB">
              <w:rPr>
                <w:rFonts w:eastAsia="MS Mincho"/>
                <w:sz w:val="18"/>
                <w:szCs w:val="18"/>
              </w:rPr>
              <w:t>if the administration is to a person—the name of the person; and</w:t>
            </w:r>
          </w:p>
          <w:p w14:paraId="6FEAE448" w14:textId="77777777" w:rsidR="00DC58C1" w:rsidRPr="00E14BEB" w:rsidRDefault="00DC58C1" w:rsidP="00806EE8">
            <w:pPr>
              <w:pStyle w:val="ListParagraph"/>
              <w:numPr>
                <w:ilvl w:val="3"/>
                <w:numId w:val="54"/>
              </w:numPr>
              <w:autoSpaceDE w:val="0"/>
              <w:autoSpaceDN w:val="0"/>
              <w:adjustRightInd w:val="0"/>
              <w:spacing w:line="240" w:lineRule="auto"/>
              <w:rPr>
                <w:rFonts w:eastAsia="MS Mincho"/>
                <w:sz w:val="18"/>
                <w:szCs w:val="18"/>
              </w:rPr>
            </w:pPr>
            <w:r w:rsidRPr="00E14BEB">
              <w:rPr>
                <w:rFonts w:eastAsia="MS Mincho"/>
                <w:sz w:val="18"/>
                <w:szCs w:val="18"/>
              </w:rPr>
              <w:t>if the administration is to an animal—the name of the owner or custodian of the animal; and</w:t>
            </w:r>
          </w:p>
          <w:p w14:paraId="214498F7" w14:textId="77777777" w:rsidR="00DC58C1" w:rsidRPr="00E14BEB" w:rsidRDefault="00DC58C1" w:rsidP="00806EE8">
            <w:pPr>
              <w:pStyle w:val="ListParagraph"/>
              <w:numPr>
                <w:ilvl w:val="3"/>
                <w:numId w:val="54"/>
              </w:numPr>
              <w:autoSpaceDE w:val="0"/>
              <w:autoSpaceDN w:val="0"/>
              <w:adjustRightInd w:val="0"/>
              <w:spacing w:line="240" w:lineRule="auto"/>
              <w:rPr>
                <w:sz w:val="18"/>
                <w:szCs w:val="18"/>
              </w:rPr>
            </w:pPr>
            <w:r w:rsidRPr="00E14BEB">
              <w:rPr>
                <w:rFonts w:eastAsia="MS Mincho"/>
                <w:sz w:val="18"/>
                <w:szCs w:val="18"/>
              </w:rPr>
              <w:t xml:space="preserve">if the administration happens at a specified </w:t>
            </w:r>
            <w:r w:rsidRPr="00E14BEB">
              <w:rPr>
                <w:sz w:val="18"/>
                <w:szCs w:val="18"/>
              </w:rPr>
              <w:t xml:space="preserve">place—the time of the </w:t>
            </w:r>
            <w:proofErr w:type="gramStart"/>
            <w:r w:rsidRPr="00E14BEB">
              <w:rPr>
                <w:sz w:val="18"/>
                <w:szCs w:val="18"/>
              </w:rPr>
              <w:t>administration;</w:t>
            </w:r>
            <w:proofErr w:type="gramEnd"/>
          </w:p>
          <w:p w14:paraId="5FAD0A7A" w14:textId="77777777" w:rsidR="00DC58C1" w:rsidRPr="00E14BEB" w:rsidRDefault="00DC58C1" w:rsidP="00806EE8">
            <w:pPr>
              <w:pStyle w:val="TableTextLeft"/>
              <w:numPr>
                <w:ilvl w:val="0"/>
                <w:numId w:val="52"/>
              </w:numPr>
              <w:rPr>
                <w:rFonts w:ascii="Fira Sans" w:hAnsi="Fira Sans"/>
                <w:sz w:val="18"/>
                <w:szCs w:val="18"/>
              </w:rPr>
            </w:pPr>
            <w:r w:rsidRPr="00E14BEB">
              <w:rPr>
                <w:rFonts w:ascii="Fira Sans" w:hAnsi="Fira Sans"/>
                <w:sz w:val="18"/>
                <w:szCs w:val="18"/>
              </w:rPr>
              <w:t>for dispensing or giving a treatment dose on a prescription—</w:t>
            </w:r>
          </w:p>
          <w:p w14:paraId="0C77E6DB" w14:textId="77777777" w:rsidR="00DC58C1" w:rsidRPr="00E14BEB" w:rsidRDefault="00DC58C1" w:rsidP="00806EE8">
            <w:pPr>
              <w:pStyle w:val="ListParagraph"/>
              <w:numPr>
                <w:ilvl w:val="3"/>
                <w:numId w:val="55"/>
              </w:numPr>
              <w:autoSpaceDE w:val="0"/>
              <w:autoSpaceDN w:val="0"/>
              <w:adjustRightInd w:val="0"/>
              <w:spacing w:line="240" w:lineRule="auto"/>
              <w:rPr>
                <w:rFonts w:eastAsia="MS Mincho"/>
                <w:sz w:val="18"/>
                <w:szCs w:val="18"/>
              </w:rPr>
            </w:pPr>
            <w:r w:rsidRPr="00E14BEB">
              <w:rPr>
                <w:rFonts w:eastAsia="MS Mincho"/>
                <w:sz w:val="18"/>
                <w:szCs w:val="18"/>
              </w:rPr>
              <w:t>the name of the prescriber; and</w:t>
            </w:r>
          </w:p>
          <w:p w14:paraId="6EE00EB0" w14:textId="77777777" w:rsidR="00DC58C1" w:rsidRPr="00E14BEB" w:rsidRDefault="00DC58C1" w:rsidP="00806EE8">
            <w:pPr>
              <w:pStyle w:val="ListParagraph"/>
              <w:numPr>
                <w:ilvl w:val="3"/>
                <w:numId w:val="55"/>
              </w:numPr>
              <w:autoSpaceDE w:val="0"/>
              <w:autoSpaceDN w:val="0"/>
              <w:adjustRightInd w:val="0"/>
              <w:spacing w:line="240" w:lineRule="auto"/>
              <w:rPr>
                <w:rFonts w:eastAsia="MS Mincho"/>
                <w:sz w:val="18"/>
                <w:szCs w:val="18"/>
              </w:rPr>
            </w:pPr>
            <w:r w:rsidRPr="00E14BEB">
              <w:rPr>
                <w:rFonts w:eastAsia="MS Mincho"/>
                <w:sz w:val="18"/>
                <w:szCs w:val="18"/>
              </w:rPr>
              <w:t>(ii) the unique identifier (if any) of the prescription; and</w:t>
            </w:r>
          </w:p>
          <w:p w14:paraId="24A05972" w14:textId="77777777" w:rsidR="00DC58C1" w:rsidRPr="00E14BEB" w:rsidRDefault="00DC58C1" w:rsidP="00806EE8">
            <w:pPr>
              <w:pStyle w:val="ListParagraph"/>
              <w:numPr>
                <w:ilvl w:val="3"/>
                <w:numId w:val="55"/>
              </w:numPr>
              <w:autoSpaceDE w:val="0"/>
              <w:autoSpaceDN w:val="0"/>
              <w:adjustRightInd w:val="0"/>
              <w:spacing w:line="240" w:lineRule="auto"/>
              <w:rPr>
                <w:rFonts w:eastAsia="MS Mincho"/>
                <w:sz w:val="18"/>
                <w:szCs w:val="18"/>
              </w:rPr>
            </w:pPr>
            <w:r w:rsidRPr="00E14BEB">
              <w:rPr>
                <w:rFonts w:eastAsia="MS Mincho"/>
                <w:sz w:val="18"/>
                <w:szCs w:val="18"/>
              </w:rPr>
              <w:t>(iii) if the medicine is dispensed or given to a</w:t>
            </w:r>
          </w:p>
          <w:p w14:paraId="36942648" w14:textId="77777777" w:rsidR="00DC58C1" w:rsidRPr="00E14BEB" w:rsidRDefault="00DC58C1" w:rsidP="00806EE8">
            <w:pPr>
              <w:pStyle w:val="ListParagraph"/>
              <w:numPr>
                <w:ilvl w:val="3"/>
                <w:numId w:val="55"/>
              </w:numPr>
              <w:autoSpaceDE w:val="0"/>
              <w:autoSpaceDN w:val="0"/>
              <w:adjustRightInd w:val="0"/>
              <w:spacing w:line="240" w:lineRule="auto"/>
              <w:rPr>
                <w:rFonts w:eastAsia="MS Mincho"/>
                <w:sz w:val="18"/>
                <w:szCs w:val="18"/>
              </w:rPr>
            </w:pPr>
            <w:r w:rsidRPr="00E14BEB">
              <w:rPr>
                <w:rFonts w:eastAsia="MS Mincho"/>
                <w:sz w:val="18"/>
                <w:szCs w:val="18"/>
              </w:rPr>
              <w:t>person—the name and address of the person; and</w:t>
            </w:r>
          </w:p>
          <w:p w14:paraId="6C8D7703" w14:textId="77777777" w:rsidR="00DC58C1" w:rsidRPr="00E14BEB" w:rsidRDefault="00DC58C1" w:rsidP="00806EE8">
            <w:pPr>
              <w:pStyle w:val="ListParagraph"/>
              <w:numPr>
                <w:ilvl w:val="3"/>
                <w:numId w:val="55"/>
              </w:numPr>
              <w:autoSpaceDE w:val="0"/>
              <w:autoSpaceDN w:val="0"/>
              <w:adjustRightInd w:val="0"/>
              <w:spacing w:line="240" w:lineRule="auto"/>
              <w:rPr>
                <w:rFonts w:eastAsia="MS Mincho"/>
                <w:sz w:val="18"/>
                <w:szCs w:val="18"/>
              </w:rPr>
            </w:pPr>
            <w:r w:rsidRPr="00E14BEB">
              <w:rPr>
                <w:rFonts w:eastAsia="MS Mincho"/>
                <w:sz w:val="18"/>
                <w:szCs w:val="18"/>
              </w:rPr>
              <w:t xml:space="preserve">(iv) if the medicine is dispensed or given to an animal—the name and address of the owner or custodian of the </w:t>
            </w:r>
            <w:proofErr w:type="gramStart"/>
            <w:r w:rsidRPr="00E14BEB">
              <w:rPr>
                <w:rFonts w:eastAsia="MS Mincho"/>
                <w:sz w:val="18"/>
                <w:szCs w:val="18"/>
              </w:rPr>
              <w:t>animal;</w:t>
            </w:r>
            <w:proofErr w:type="gramEnd"/>
          </w:p>
          <w:p w14:paraId="0A1BACA6" w14:textId="77777777" w:rsidR="00DC58C1" w:rsidRPr="00E14BEB" w:rsidRDefault="00DC58C1" w:rsidP="00806EE8">
            <w:pPr>
              <w:pStyle w:val="TableTextLeft"/>
              <w:numPr>
                <w:ilvl w:val="0"/>
                <w:numId w:val="52"/>
              </w:numPr>
              <w:rPr>
                <w:rFonts w:ascii="Fira Sans" w:hAnsi="Fira Sans"/>
                <w:sz w:val="18"/>
                <w:szCs w:val="18"/>
              </w:rPr>
            </w:pPr>
            <w:r w:rsidRPr="00E14BEB">
              <w:rPr>
                <w:rFonts w:ascii="Fira Sans" w:hAnsi="Fira Sans"/>
                <w:sz w:val="18"/>
                <w:szCs w:val="18"/>
              </w:rPr>
              <w:t xml:space="preserve">for a dealing under a general approval—the name of the person who authorised the </w:t>
            </w:r>
            <w:proofErr w:type="gramStart"/>
            <w:r w:rsidRPr="00E14BEB">
              <w:rPr>
                <w:rFonts w:ascii="Fira Sans" w:hAnsi="Fira Sans"/>
                <w:sz w:val="18"/>
                <w:szCs w:val="18"/>
              </w:rPr>
              <w:t>dealing;</w:t>
            </w:r>
            <w:proofErr w:type="gramEnd"/>
          </w:p>
          <w:p w14:paraId="62BB07D6" w14:textId="77777777" w:rsidR="00DC58C1" w:rsidRPr="00E14BEB" w:rsidRDefault="00DC58C1" w:rsidP="00806EE8">
            <w:pPr>
              <w:pStyle w:val="TableTextLeft"/>
              <w:numPr>
                <w:ilvl w:val="0"/>
                <w:numId w:val="52"/>
              </w:numPr>
              <w:rPr>
                <w:rFonts w:ascii="Fira Sans" w:hAnsi="Fira Sans"/>
                <w:sz w:val="18"/>
                <w:szCs w:val="18"/>
              </w:rPr>
            </w:pPr>
            <w:r w:rsidRPr="00E14BEB">
              <w:rPr>
                <w:rFonts w:ascii="Fira Sans" w:hAnsi="Fira Sans"/>
                <w:sz w:val="18"/>
                <w:szCs w:val="18"/>
              </w:rPr>
              <w:t xml:space="preserve">for possession by distribution—the name of the person to whom the medicine was given or the place where the medicine was </w:t>
            </w:r>
            <w:proofErr w:type="gramStart"/>
            <w:r w:rsidRPr="00E14BEB">
              <w:rPr>
                <w:rFonts w:ascii="Fira Sans" w:hAnsi="Fira Sans"/>
                <w:sz w:val="18"/>
                <w:szCs w:val="18"/>
              </w:rPr>
              <w:t>moved;</w:t>
            </w:r>
            <w:proofErr w:type="gramEnd"/>
          </w:p>
          <w:p w14:paraId="3C288B0A" w14:textId="77777777" w:rsidR="00DC58C1" w:rsidRPr="00E14BEB" w:rsidRDefault="00DC58C1" w:rsidP="00806EE8">
            <w:pPr>
              <w:pStyle w:val="TableTextLeft"/>
              <w:numPr>
                <w:ilvl w:val="0"/>
                <w:numId w:val="52"/>
              </w:numPr>
              <w:rPr>
                <w:rFonts w:ascii="Fira Sans" w:hAnsi="Fira Sans"/>
                <w:sz w:val="18"/>
                <w:szCs w:val="18"/>
              </w:rPr>
            </w:pPr>
            <w:r w:rsidRPr="00E14BEB">
              <w:rPr>
                <w:rFonts w:ascii="Fira Sans" w:hAnsi="Fira Sans"/>
                <w:sz w:val="18"/>
                <w:szCs w:val="18"/>
              </w:rPr>
              <w:t xml:space="preserve">for disposal of waste from a diversion-risk medicine by transfer—the name and signature of the person to whom the waste was </w:t>
            </w:r>
            <w:proofErr w:type="gramStart"/>
            <w:r w:rsidRPr="00E14BEB">
              <w:rPr>
                <w:rFonts w:ascii="Fira Sans" w:hAnsi="Fira Sans"/>
                <w:sz w:val="18"/>
                <w:szCs w:val="18"/>
              </w:rPr>
              <w:t>transferred;</w:t>
            </w:r>
            <w:proofErr w:type="gramEnd"/>
          </w:p>
          <w:p w14:paraId="7A6AC07E" w14:textId="77777777" w:rsidR="00DC58C1" w:rsidRPr="00E14BEB" w:rsidRDefault="00DC58C1" w:rsidP="0028325F">
            <w:pPr>
              <w:pStyle w:val="TableTextLeft"/>
              <w:rPr>
                <w:rFonts w:ascii="Fira Sans" w:hAnsi="Fira Sans"/>
                <w:sz w:val="16"/>
                <w:szCs w:val="16"/>
              </w:rPr>
            </w:pPr>
            <w:r w:rsidRPr="00E14BEB">
              <w:rPr>
                <w:rFonts w:ascii="Fira Sans" w:hAnsi="Fira Sans"/>
                <w:sz w:val="16"/>
                <w:szCs w:val="16"/>
              </w:rPr>
              <w:lastRenderedPageBreak/>
              <w:t>Note—</w:t>
            </w:r>
          </w:p>
          <w:p w14:paraId="6C679503" w14:textId="77777777" w:rsidR="00DC58C1" w:rsidRPr="00E14BEB" w:rsidRDefault="00DC58C1" w:rsidP="0028325F">
            <w:pPr>
              <w:pStyle w:val="TableTextLeft"/>
              <w:rPr>
                <w:rFonts w:ascii="Fira Sans" w:hAnsi="Fira Sans"/>
                <w:sz w:val="16"/>
                <w:szCs w:val="16"/>
              </w:rPr>
            </w:pPr>
            <w:r w:rsidRPr="00E14BEB">
              <w:rPr>
                <w:rFonts w:ascii="Fira Sans" w:hAnsi="Fira Sans"/>
                <w:sz w:val="16"/>
                <w:szCs w:val="16"/>
              </w:rPr>
              <w:t>See also section 146 for the requirement for the transferee to sign the medicine register in particular circumstances.</w:t>
            </w:r>
          </w:p>
          <w:p w14:paraId="5CCC7C04" w14:textId="77777777" w:rsidR="00DC58C1" w:rsidRPr="00E14BEB" w:rsidRDefault="00DC58C1" w:rsidP="00806EE8">
            <w:pPr>
              <w:pStyle w:val="TableTextLeft"/>
              <w:numPr>
                <w:ilvl w:val="0"/>
                <w:numId w:val="52"/>
              </w:numPr>
              <w:rPr>
                <w:rFonts w:ascii="Fira Sans" w:hAnsi="Fira Sans"/>
                <w:sz w:val="18"/>
                <w:szCs w:val="18"/>
              </w:rPr>
            </w:pPr>
            <w:r w:rsidRPr="00E14BEB">
              <w:rPr>
                <w:rFonts w:ascii="Fira Sans" w:hAnsi="Fira Sans"/>
                <w:sz w:val="18"/>
                <w:szCs w:val="18"/>
              </w:rPr>
              <w:t>for disposal of waste from a diversion-risk medicine by destruction—</w:t>
            </w:r>
          </w:p>
          <w:p w14:paraId="2BBE7CE5" w14:textId="77777777" w:rsidR="00DC58C1" w:rsidRPr="00E14BEB" w:rsidRDefault="00DC58C1" w:rsidP="00806EE8">
            <w:pPr>
              <w:pStyle w:val="ListParagraph"/>
              <w:numPr>
                <w:ilvl w:val="3"/>
                <w:numId w:val="56"/>
              </w:numPr>
              <w:autoSpaceDE w:val="0"/>
              <w:autoSpaceDN w:val="0"/>
              <w:adjustRightInd w:val="0"/>
              <w:spacing w:line="240" w:lineRule="auto"/>
              <w:rPr>
                <w:sz w:val="18"/>
                <w:szCs w:val="18"/>
              </w:rPr>
            </w:pPr>
            <w:r w:rsidRPr="00E14BEB">
              <w:rPr>
                <w:rFonts w:eastAsia="MS Mincho"/>
                <w:sz w:val="18"/>
                <w:szCs w:val="18"/>
              </w:rPr>
              <w:t xml:space="preserve">the name and signature of the person who </w:t>
            </w:r>
            <w:r w:rsidRPr="00E14BEB">
              <w:rPr>
                <w:sz w:val="18"/>
                <w:szCs w:val="18"/>
              </w:rPr>
              <w:t>witnessed the destruction of the medicine; and</w:t>
            </w:r>
          </w:p>
          <w:p w14:paraId="45CA360E" w14:textId="77777777" w:rsidR="00DC58C1" w:rsidRPr="00E14BEB" w:rsidRDefault="00DC58C1" w:rsidP="00806EE8">
            <w:pPr>
              <w:pStyle w:val="ListParagraph"/>
              <w:numPr>
                <w:ilvl w:val="3"/>
                <w:numId w:val="56"/>
              </w:numPr>
              <w:autoSpaceDE w:val="0"/>
              <w:autoSpaceDN w:val="0"/>
              <w:adjustRightInd w:val="0"/>
              <w:spacing w:line="240" w:lineRule="auto"/>
              <w:rPr>
                <w:rFonts w:eastAsia="MS Mincho"/>
                <w:sz w:val="18"/>
                <w:szCs w:val="18"/>
              </w:rPr>
            </w:pPr>
            <w:r w:rsidRPr="00E14BEB">
              <w:rPr>
                <w:rFonts w:eastAsia="MS Mincho"/>
                <w:sz w:val="18"/>
                <w:szCs w:val="18"/>
              </w:rPr>
              <w:t>information stating the person’s authority to witness the destruction.</w:t>
            </w:r>
          </w:p>
          <w:p w14:paraId="7988A142" w14:textId="77777777" w:rsidR="00DC58C1" w:rsidRPr="00E14BEB" w:rsidRDefault="00DC58C1" w:rsidP="002D7BC7">
            <w:pPr>
              <w:pStyle w:val="TableTextLeft"/>
              <w:rPr>
                <w:rFonts w:ascii="Fira Sans" w:hAnsi="Fira Sans"/>
                <w:sz w:val="16"/>
                <w:szCs w:val="16"/>
              </w:rPr>
            </w:pPr>
            <w:r w:rsidRPr="00E14BEB">
              <w:rPr>
                <w:rFonts w:ascii="Fira Sans" w:hAnsi="Fira Sans"/>
                <w:sz w:val="16"/>
                <w:szCs w:val="16"/>
              </w:rPr>
              <w:t>Note— See also section 147 in relation to destruction.</w:t>
            </w:r>
          </w:p>
        </w:tc>
        <w:tc>
          <w:tcPr>
            <w:tcW w:w="4439" w:type="dxa"/>
          </w:tcPr>
          <w:p w14:paraId="099F4995" w14:textId="77777777" w:rsidR="00DC58C1" w:rsidRPr="00E14BEB" w:rsidRDefault="00DC58C1" w:rsidP="0028325F">
            <w:pPr>
              <w:pStyle w:val="TableTextLeft"/>
              <w:rPr>
                <w:rFonts w:ascii="Fira Sans" w:hAnsi="Fira Sans"/>
              </w:rPr>
            </w:pPr>
          </w:p>
        </w:tc>
      </w:tr>
      <w:tr w:rsidR="00DC58C1" w:rsidRPr="00E14BEB" w14:paraId="5BA320E8" w14:textId="77777777" w:rsidTr="00744F3A">
        <w:tblPrEx>
          <w:tblCellMar>
            <w:top w:w="28" w:type="dxa"/>
            <w:bottom w:w="28" w:type="dxa"/>
          </w:tblCellMar>
        </w:tblPrEx>
        <w:trPr>
          <w:cantSplit/>
        </w:trPr>
        <w:tc>
          <w:tcPr>
            <w:tcW w:w="6148" w:type="dxa"/>
          </w:tcPr>
          <w:p w14:paraId="4564846F" w14:textId="77777777" w:rsidR="00DC58C1" w:rsidRPr="00E14BEB" w:rsidRDefault="00DC58C1" w:rsidP="00B65A70">
            <w:pPr>
              <w:pStyle w:val="TableTextLeft"/>
              <w:rPr>
                <w:rFonts w:ascii="Fira Sans" w:hAnsi="Fira Sans"/>
              </w:rPr>
            </w:pPr>
            <w:r w:rsidRPr="00E14BEB">
              <w:rPr>
                <w:rFonts w:ascii="Fira Sans" w:hAnsi="Fira Sans"/>
                <w:b/>
                <w:bCs/>
              </w:rPr>
              <w:t>s214 MPMR</w:t>
            </w:r>
          </w:p>
          <w:p w14:paraId="3C3961A1" w14:textId="77777777" w:rsidR="00DC58C1" w:rsidRPr="00EB4CE7" w:rsidRDefault="00DC58C1" w:rsidP="00EB4CE7">
            <w:pPr>
              <w:pStyle w:val="TableListLetter"/>
              <w:rPr>
                <w:rFonts w:ascii="Fira Sans" w:hAnsi="Fira Sans"/>
                <w:b/>
                <w:bCs/>
              </w:rPr>
            </w:pPr>
            <w:r w:rsidRPr="00EB4CE7">
              <w:rPr>
                <w:rFonts w:ascii="Fira Sans" w:hAnsi="Fira Sans"/>
                <w:b/>
                <w:bCs/>
              </w:rPr>
              <w:t>Amending register</w:t>
            </w:r>
          </w:p>
          <w:p w14:paraId="00632606" w14:textId="77777777" w:rsidR="00DC58C1" w:rsidRPr="00F44F59" w:rsidRDefault="00DC58C1" w:rsidP="00806EE8">
            <w:pPr>
              <w:pStyle w:val="ListParagraph"/>
              <w:numPr>
                <w:ilvl w:val="0"/>
                <w:numId w:val="27"/>
              </w:numPr>
              <w:autoSpaceDE w:val="0"/>
              <w:autoSpaceDN w:val="0"/>
              <w:adjustRightInd w:val="0"/>
              <w:spacing w:before="0" w:after="0" w:line="240" w:lineRule="auto"/>
              <w:textboxTightWrap w:val="none"/>
              <w:rPr>
                <w:sz w:val="20"/>
                <w:szCs w:val="20"/>
              </w:rPr>
            </w:pPr>
            <w:r w:rsidRPr="008521D3">
              <w:rPr>
                <w:rFonts w:eastAsia="MS Mincho"/>
                <w:sz w:val="20"/>
                <w:szCs w:val="20"/>
              </w:rPr>
              <w:t>Ensure</w:t>
            </w:r>
            <w:r w:rsidRPr="00F44F59">
              <w:rPr>
                <w:sz w:val="20"/>
                <w:szCs w:val="20"/>
              </w:rPr>
              <w:t xml:space="preserve"> a person will not amend the medicine register for an S8 safe or approved store unless the person is correcting the register by making a record of the following information with the entry—</w:t>
            </w:r>
          </w:p>
          <w:p w14:paraId="76B6610F" w14:textId="77777777" w:rsidR="00DC58C1" w:rsidRPr="00E14BEB" w:rsidRDefault="00DC58C1" w:rsidP="00806EE8">
            <w:pPr>
              <w:pStyle w:val="TableTextLeft"/>
              <w:numPr>
                <w:ilvl w:val="0"/>
                <w:numId w:val="60"/>
              </w:numPr>
              <w:rPr>
                <w:rFonts w:ascii="Fira Sans" w:hAnsi="Fira Sans"/>
                <w:sz w:val="19"/>
                <w:szCs w:val="19"/>
              </w:rPr>
            </w:pPr>
            <w:r w:rsidRPr="00E14BEB">
              <w:rPr>
                <w:rFonts w:ascii="Fira Sans" w:hAnsi="Fira Sans"/>
                <w:sz w:val="19"/>
                <w:szCs w:val="19"/>
              </w:rPr>
              <w:t xml:space="preserve">the date the correction is </w:t>
            </w:r>
            <w:proofErr w:type="gramStart"/>
            <w:r w:rsidRPr="00E14BEB">
              <w:rPr>
                <w:rFonts w:ascii="Fira Sans" w:hAnsi="Fira Sans"/>
                <w:sz w:val="19"/>
                <w:szCs w:val="19"/>
              </w:rPr>
              <w:t>made;</w:t>
            </w:r>
            <w:proofErr w:type="gramEnd"/>
          </w:p>
          <w:p w14:paraId="4DB67516" w14:textId="77777777" w:rsidR="00DC58C1" w:rsidRPr="00E14BEB" w:rsidRDefault="00DC58C1" w:rsidP="00806EE8">
            <w:pPr>
              <w:pStyle w:val="TableTextLeft"/>
              <w:numPr>
                <w:ilvl w:val="0"/>
                <w:numId w:val="60"/>
              </w:numPr>
              <w:rPr>
                <w:rFonts w:ascii="Fira Sans" w:hAnsi="Fira Sans"/>
                <w:sz w:val="19"/>
                <w:szCs w:val="19"/>
              </w:rPr>
            </w:pPr>
            <w:r w:rsidRPr="00E14BEB">
              <w:rPr>
                <w:rFonts w:ascii="Fira Sans" w:hAnsi="Fira Sans"/>
                <w:sz w:val="19"/>
                <w:szCs w:val="19"/>
              </w:rPr>
              <w:t xml:space="preserve">the name and position of the person making the </w:t>
            </w:r>
            <w:proofErr w:type="gramStart"/>
            <w:r w:rsidRPr="00E14BEB">
              <w:rPr>
                <w:rFonts w:ascii="Fira Sans" w:hAnsi="Fira Sans"/>
                <w:sz w:val="19"/>
                <w:szCs w:val="19"/>
              </w:rPr>
              <w:t>correction;</w:t>
            </w:r>
            <w:proofErr w:type="gramEnd"/>
          </w:p>
          <w:p w14:paraId="6BB69FC9" w14:textId="77777777" w:rsidR="00DC58C1" w:rsidRPr="00E14BEB" w:rsidRDefault="00DC58C1" w:rsidP="00806EE8">
            <w:pPr>
              <w:pStyle w:val="TableTextLeft"/>
              <w:numPr>
                <w:ilvl w:val="0"/>
                <w:numId w:val="60"/>
              </w:numPr>
              <w:rPr>
                <w:rFonts w:ascii="Fira Sans" w:hAnsi="Fira Sans"/>
                <w:sz w:val="19"/>
                <w:szCs w:val="19"/>
              </w:rPr>
            </w:pPr>
            <w:r w:rsidRPr="00E14BEB">
              <w:rPr>
                <w:rFonts w:ascii="Fira Sans" w:hAnsi="Fira Sans"/>
                <w:sz w:val="19"/>
                <w:szCs w:val="19"/>
              </w:rPr>
              <w:t xml:space="preserve">the reason for the </w:t>
            </w:r>
            <w:proofErr w:type="gramStart"/>
            <w:r w:rsidRPr="00E14BEB">
              <w:rPr>
                <w:rFonts w:ascii="Fira Sans" w:hAnsi="Fira Sans"/>
                <w:sz w:val="19"/>
                <w:szCs w:val="19"/>
              </w:rPr>
              <w:t>correction;</w:t>
            </w:r>
            <w:proofErr w:type="gramEnd"/>
          </w:p>
          <w:p w14:paraId="581CD735" w14:textId="77777777" w:rsidR="00DC58C1" w:rsidRPr="00E14BEB" w:rsidRDefault="00DC58C1" w:rsidP="00806EE8">
            <w:pPr>
              <w:pStyle w:val="TableTextLeft"/>
              <w:numPr>
                <w:ilvl w:val="0"/>
                <w:numId w:val="60"/>
              </w:numPr>
              <w:rPr>
                <w:rFonts w:ascii="Fira Sans" w:hAnsi="Fira Sans"/>
                <w:sz w:val="19"/>
                <w:szCs w:val="19"/>
              </w:rPr>
            </w:pPr>
            <w:r w:rsidRPr="00E14BEB">
              <w:rPr>
                <w:rFonts w:ascii="Fira Sans" w:hAnsi="Fira Sans"/>
                <w:sz w:val="19"/>
                <w:szCs w:val="19"/>
              </w:rPr>
              <w:t>if the correction relates to the disposal of waste from a diversion-risk medicine by destruction—the name and position of the person who witnessed the destruction of the medicine.</w:t>
            </w:r>
          </w:p>
          <w:p w14:paraId="6578E963" w14:textId="77777777" w:rsidR="00DC58C1" w:rsidRPr="00E14BEB" w:rsidRDefault="00DC58C1" w:rsidP="00E66170">
            <w:pPr>
              <w:pStyle w:val="TableTextLeft"/>
              <w:rPr>
                <w:rFonts w:ascii="Fira Sans" w:hAnsi="Fira Sans"/>
              </w:rPr>
            </w:pPr>
            <w:r w:rsidRPr="00E14BEB">
              <w:rPr>
                <w:rFonts w:ascii="Fira Sans" w:hAnsi="Fira Sans"/>
              </w:rPr>
              <w:t>The person must not cancel, delete or obscure an original entry when making the correction.</w:t>
            </w:r>
          </w:p>
        </w:tc>
        <w:tc>
          <w:tcPr>
            <w:tcW w:w="4439" w:type="dxa"/>
          </w:tcPr>
          <w:p w14:paraId="6A9E72B3" w14:textId="77777777" w:rsidR="00DC58C1" w:rsidRPr="00E14BEB" w:rsidRDefault="00DC58C1" w:rsidP="0028325F">
            <w:pPr>
              <w:pStyle w:val="TableTextLeft"/>
              <w:rPr>
                <w:rFonts w:ascii="Fira Sans" w:hAnsi="Fira Sans"/>
              </w:rPr>
            </w:pPr>
          </w:p>
        </w:tc>
      </w:tr>
      <w:tr w:rsidR="00DC58C1" w:rsidRPr="00E14BEB" w14:paraId="7994134F" w14:textId="77777777" w:rsidTr="00744F3A">
        <w:tblPrEx>
          <w:tblCellMar>
            <w:top w:w="28" w:type="dxa"/>
            <w:bottom w:w="28" w:type="dxa"/>
          </w:tblCellMar>
        </w:tblPrEx>
        <w:trPr>
          <w:cantSplit/>
        </w:trPr>
        <w:tc>
          <w:tcPr>
            <w:tcW w:w="6148" w:type="dxa"/>
          </w:tcPr>
          <w:p w14:paraId="1C3242FE" w14:textId="77777777" w:rsidR="00DC58C1" w:rsidRPr="00E14BEB" w:rsidRDefault="00DC58C1" w:rsidP="00B65A70">
            <w:pPr>
              <w:pStyle w:val="TableTextLeft"/>
              <w:rPr>
                <w:rFonts w:ascii="Fira Sans" w:hAnsi="Fira Sans"/>
              </w:rPr>
            </w:pPr>
            <w:r w:rsidRPr="00E14BEB">
              <w:rPr>
                <w:rFonts w:ascii="Fira Sans" w:hAnsi="Fira Sans"/>
                <w:b/>
                <w:bCs/>
              </w:rPr>
              <w:t>s215 MPMR</w:t>
            </w:r>
          </w:p>
          <w:p w14:paraId="4F40D487" w14:textId="77777777" w:rsidR="00DC58C1" w:rsidRPr="00EB4CE7" w:rsidRDefault="00DC58C1" w:rsidP="00EB4CE7">
            <w:pPr>
              <w:pStyle w:val="TableListLetter"/>
              <w:rPr>
                <w:rFonts w:ascii="Fira Sans" w:hAnsi="Fira Sans"/>
                <w:b/>
                <w:bCs/>
              </w:rPr>
            </w:pPr>
            <w:r w:rsidRPr="00EB4CE7">
              <w:rPr>
                <w:rFonts w:ascii="Fira Sans" w:hAnsi="Fira Sans"/>
                <w:b/>
                <w:bCs/>
              </w:rPr>
              <w:t>Keeping secure system identifier secure</w:t>
            </w:r>
          </w:p>
          <w:p w14:paraId="0526191C" w14:textId="77777777" w:rsidR="00DC58C1" w:rsidRPr="00E14BEB" w:rsidRDefault="00DC58C1" w:rsidP="00806EE8">
            <w:pPr>
              <w:pStyle w:val="ListParagraph"/>
              <w:numPr>
                <w:ilvl w:val="0"/>
                <w:numId w:val="27"/>
              </w:numPr>
              <w:autoSpaceDE w:val="0"/>
              <w:autoSpaceDN w:val="0"/>
              <w:adjustRightInd w:val="0"/>
              <w:spacing w:before="0" w:after="0" w:line="240" w:lineRule="auto"/>
              <w:textboxTightWrap w:val="none"/>
              <w:rPr>
                <w:sz w:val="20"/>
                <w:szCs w:val="20"/>
              </w:rPr>
            </w:pPr>
            <w:r w:rsidRPr="00E14BEB">
              <w:rPr>
                <w:rFonts w:eastAsia="MS Mincho"/>
                <w:sz w:val="20"/>
                <w:szCs w:val="20"/>
              </w:rPr>
              <w:t>Ensure</w:t>
            </w:r>
            <w:r w:rsidRPr="00E14BEB">
              <w:rPr>
                <w:sz w:val="20"/>
                <w:szCs w:val="20"/>
              </w:rPr>
              <w:t xml:space="preserve"> a person given a secure system identifier for a medicine register for an S8 safe or an approved store kept in an electronic form must take all reasonable steps to keep the identifier secure from access by another person.</w:t>
            </w:r>
          </w:p>
          <w:p w14:paraId="219E0763" w14:textId="77777777" w:rsidR="00DC58C1" w:rsidRPr="00E14BEB" w:rsidRDefault="00DC58C1" w:rsidP="00E66170">
            <w:pPr>
              <w:pStyle w:val="TableTextLeft"/>
              <w:rPr>
                <w:rFonts w:ascii="Fira Sans" w:hAnsi="Fira Sans"/>
                <w:sz w:val="16"/>
                <w:szCs w:val="16"/>
              </w:rPr>
            </w:pPr>
            <w:r w:rsidRPr="00E14BEB">
              <w:rPr>
                <w:rFonts w:ascii="Fira Sans" w:hAnsi="Fira Sans"/>
                <w:sz w:val="16"/>
                <w:szCs w:val="16"/>
              </w:rPr>
              <w:t>Examples of reasonable steps—</w:t>
            </w:r>
          </w:p>
          <w:p w14:paraId="468E2DFE" w14:textId="77777777" w:rsidR="00DC58C1" w:rsidRPr="00E14BEB" w:rsidRDefault="00DC58C1" w:rsidP="00E66170">
            <w:pPr>
              <w:pStyle w:val="TableTextLeft"/>
              <w:rPr>
                <w:rStyle w:val="IntenseEmphasis"/>
                <w:rFonts w:ascii="Fira Sans" w:hAnsi="Fira Sans"/>
                <w:i w:val="0"/>
                <w:color w:val="3A3E3E"/>
                <w:sz w:val="16"/>
                <w:szCs w:val="16"/>
              </w:rPr>
            </w:pPr>
            <w:r w:rsidRPr="00E14BEB">
              <w:rPr>
                <w:rFonts w:ascii="Fira Sans" w:hAnsi="Fira Sans"/>
                <w:sz w:val="16"/>
                <w:szCs w:val="16"/>
              </w:rPr>
              <w:t>using a strong password or locking a device on which the secure system identifier is stored</w:t>
            </w:r>
          </w:p>
        </w:tc>
        <w:tc>
          <w:tcPr>
            <w:tcW w:w="4439" w:type="dxa"/>
          </w:tcPr>
          <w:p w14:paraId="5787389F" w14:textId="77777777" w:rsidR="00DC58C1" w:rsidRPr="00E14BEB" w:rsidRDefault="00DC58C1" w:rsidP="0028325F">
            <w:pPr>
              <w:pStyle w:val="TableTextLeft"/>
              <w:rPr>
                <w:rFonts w:ascii="Fira Sans" w:hAnsi="Fira Sans"/>
              </w:rPr>
            </w:pPr>
          </w:p>
        </w:tc>
      </w:tr>
      <w:tr w:rsidR="00DC58C1" w:rsidRPr="00E14BEB" w14:paraId="46E33F6F" w14:textId="77777777" w:rsidTr="00744F3A">
        <w:tblPrEx>
          <w:tblCellMar>
            <w:top w:w="28" w:type="dxa"/>
            <w:bottom w:w="28" w:type="dxa"/>
          </w:tblCellMar>
        </w:tblPrEx>
        <w:trPr>
          <w:cantSplit/>
        </w:trPr>
        <w:tc>
          <w:tcPr>
            <w:tcW w:w="6148" w:type="dxa"/>
          </w:tcPr>
          <w:p w14:paraId="40B5BEF3" w14:textId="77777777" w:rsidR="00DC58C1" w:rsidRPr="00E14BEB" w:rsidRDefault="00DC58C1" w:rsidP="00B65A70">
            <w:pPr>
              <w:pStyle w:val="TableTextLeft"/>
              <w:rPr>
                <w:rFonts w:ascii="Fira Sans" w:hAnsi="Fira Sans"/>
              </w:rPr>
            </w:pPr>
            <w:r w:rsidRPr="00E14BEB">
              <w:rPr>
                <w:rFonts w:ascii="Fira Sans" w:hAnsi="Fira Sans"/>
                <w:b/>
                <w:bCs/>
              </w:rPr>
              <w:t>s216 MPMR</w:t>
            </w:r>
          </w:p>
          <w:p w14:paraId="176B56DB" w14:textId="77777777" w:rsidR="00DC58C1" w:rsidRPr="00EB4CE7" w:rsidRDefault="00DC58C1" w:rsidP="00EB4CE7">
            <w:pPr>
              <w:pStyle w:val="TableListLetter"/>
              <w:rPr>
                <w:rFonts w:ascii="Fira Sans" w:hAnsi="Fira Sans"/>
                <w:b/>
                <w:bCs/>
              </w:rPr>
            </w:pPr>
            <w:r w:rsidRPr="00EB4CE7">
              <w:rPr>
                <w:rFonts w:ascii="Fira Sans" w:hAnsi="Fira Sans"/>
                <w:b/>
                <w:bCs/>
              </w:rPr>
              <w:t>Making entries in paper register</w:t>
            </w:r>
          </w:p>
          <w:p w14:paraId="0BEFDC97" w14:textId="77777777" w:rsidR="00DC58C1" w:rsidRPr="00E14BEB" w:rsidRDefault="00DC58C1" w:rsidP="00806EE8">
            <w:pPr>
              <w:pStyle w:val="ListParagraph"/>
              <w:numPr>
                <w:ilvl w:val="0"/>
                <w:numId w:val="27"/>
              </w:numPr>
              <w:autoSpaceDE w:val="0"/>
              <w:autoSpaceDN w:val="0"/>
              <w:adjustRightInd w:val="0"/>
              <w:spacing w:before="0" w:after="0" w:line="240" w:lineRule="auto"/>
              <w:textboxTightWrap w:val="none"/>
              <w:rPr>
                <w:sz w:val="20"/>
                <w:szCs w:val="20"/>
              </w:rPr>
            </w:pPr>
            <w:r w:rsidRPr="00E14BEB">
              <w:rPr>
                <w:rFonts w:eastAsia="MS Mincho"/>
                <w:sz w:val="20"/>
                <w:szCs w:val="20"/>
              </w:rPr>
              <w:t>Ensure</w:t>
            </w:r>
            <w:r w:rsidRPr="00E14BEB">
              <w:rPr>
                <w:sz w:val="20"/>
                <w:szCs w:val="20"/>
              </w:rPr>
              <w:t xml:space="preserve"> a person will not make an entry in a medicine register for an S8 safe or approved store kept on paper unless the person— </w:t>
            </w:r>
          </w:p>
          <w:p w14:paraId="0BEE35D8" w14:textId="77777777" w:rsidR="00DC58C1" w:rsidRPr="00E14BEB" w:rsidRDefault="00DC58C1" w:rsidP="00806EE8">
            <w:pPr>
              <w:pStyle w:val="TableTextLeft"/>
              <w:numPr>
                <w:ilvl w:val="0"/>
                <w:numId w:val="76"/>
              </w:numPr>
              <w:rPr>
                <w:rFonts w:ascii="Fira Sans" w:hAnsi="Fira Sans"/>
                <w:sz w:val="19"/>
                <w:szCs w:val="19"/>
              </w:rPr>
            </w:pPr>
            <w:r w:rsidRPr="00E14BEB">
              <w:rPr>
                <w:rFonts w:ascii="Fira Sans" w:hAnsi="Fira Sans"/>
                <w:sz w:val="19"/>
                <w:szCs w:val="19"/>
              </w:rPr>
              <w:t>is permitted to make the entry by a manager of the safe or store; and</w:t>
            </w:r>
          </w:p>
          <w:p w14:paraId="4C9460A8" w14:textId="77777777" w:rsidR="00DC58C1" w:rsidRPr="00E14BEB" w:rsidRDefault="00DC58C1" w:rsidP="00806EE8">
            <w:pPr>
              <w:pStyle w:val="TableTextLeft"/>
              <w:numPr>
                <w:ilvl w:val="0"/>
                <w:numId w:val="76"/>
              </w:numPr>
              <w:rPr>
                <w:rFonts w:ascii="Fira Sans" w:hAnsi="Fira Sans"/>
                <w:sz w:val="19"/>
                <w:szCs w:val="19"/>
              </w:rPr>
            </w:pPr>
            <w:r w:rsidRPr="00E14BEB">
              <w:rPr>
                <w:rFonts w:ascii="Fira Sans" w:hAnsi="Fira Sans"/>
                <w:sz w:val="19"/>
                <w:szCs w:val="19"/>
              </w:rPr>
              <w:t>signs the entry, including any corrections to the entry; and</w:t>
            </w:r>
          </w:p>
          <w:p w14:paraId="734CE7EB" w14:textId="77777777" w:rsidR="00DC58C1" w:rsidRPr="00E14BEB" w:rsidRDefault="00DC58C1" w:rsidP="00806EE8">
            <w:pPr>
              <w:pStyle w:val="TableTextLeft"/>
              <w:numPr>
                <w:ilvl w:val="0"/>
                <w:numId w:val="76"/>
              </w:numPr>
              <w:rPr>
                <w:rStyle w:val="IntenseEmphasis"/>
                <w:rFonts w:ascii="Fira Sans" w:hAnsi="Fira Sans"/>
                <w:i w:val="0"/>
                <w:color w:val="3A3E3E"/>
                <w:sz w:val="19"/>
                <w:szCs w:val="19"/>
              </w:rPr>
            </w:pPr>
            <w:r w:rsidRPr="00E14BEB">
              <w:rPr>
                <w:rFonts w:ascii="Fira Sans" w:hAnsi="Fira Sans"/>
                <w:sz w:val="19"/>
                <w:szCs w:val="19"/>
              </w:rPr>
              <w:t>does not remove or tamper with pages in the register.</w:t>
            </w:r>
          </w:p>
        </w:tc>
        <w:tc>
          <w:tcPr>
            <w:tcW w:w="4439" w:type="dxa"/>
          </w:tcPr>
          <w:p w14:paraId="686A08DF" w14:textId="77777777" w:rsidR="00DC58C1" w:rsidRPr="00E14BEB" w:rsidRDefault="00DC58C1" w:rsidP="0028325F">
            <w:pPr>
              <w:pStyle w:val="TableTextLeft"/>
              <w:rPr>
                <w:rFonts w:ascii="Fira Sans" w:hAnsi="Fira Sans"/>
              </w:rPr>
            </w:pPr>
          </w:p>
        </w:tc>
      </w:tr>
      <w:tr w:rsidR="00DC58C1" w:rsidRPr="00E14BEB" w14:paraId="0578C107" w14:textId="77777777" w:rsidTr="00744F3A">
        <w:tblPrEx>
          <w:tblCellMar>
            <w:top w:w="28" w:type="dxa"/>
            <w:bottom w:w="28" w:type="dxa"/>
          </w:tblCellMar>
        </w:tblPrEx>
        <w:trPr>
          <w:cantSplit/>
        </w:trPr>
        <w:tc>
          <w:tcPr>
            <w:tcW w:w="6148" w:type="dxa"/>
          </w:tcPr>
          <w:p w14:paraId="170558CC" w14:textId="77777777" w:rsidR="00DC58C1" w:rsidRPr="00E14BEB" w:rsidRDefault="00DC58C1" w:rsidP="00B65A70">
            <w:pPr>
              <w:pStyle w:val="TableTextLeft"/>
              <w:rPr>
                <w:rFonts w:ascii="Fira Sans" w:hAnsi="Fira Sans"/>
              </w:rPr>
            </w:pPr>
            <w:r w:rsidRPr="00E14BEB">
              <w:rPr>
                <w:rFonts w:ascii="Fira Sans" w:hAnsi="Fira Sans"/>
                <w:b/>
                <w:bCs/>
              </w:rPr>
              <w:t>s217 MPMR</w:t>
            </w:r>
          </w:p>
          <w:p w14:paraId="432C4AEC" w14:textId="77777777" w:rsidR="00DC58C1" w:rsidRPr="00EB4CE7" w:rsidRDefault="00DC58C1" w:rsidP="00B65A70">
            <w:pPr>
              <w:pStyle w:val="TableTextLeft"/>
              <w:rPr>
                <w:rFonts w:ascii="Fira Sans" w:hAnsi="Fira Sans"/>
              </w:rPr>
            </w:pPr>
            <w:r w:rsidRPr="00EB4CE7">
              <w:rPr>
                <w:rFonts w:ascii="Fira Sans" w:hAnsi="Fira Sans"/>
              </w:rPr>
              <w:t>Managers reconciling registers</w:t>
            </w:r>
          </w:p>
          <w:p w14:paraId="15431E26" w14:textId="77777777" w:rsidR="00DC58C1" w:rsidRPr="00B204BB" w:rsidRDefault="00DC58C1" w:rsidP="00806EE8">
            <w:pPr>
              <w:pStyle w:val="ListParagraph"/>
              <w:numPr>
                <w:ilvl w:val="0"/>
                <w:numId w:val="27"/>
              </w:numPr>
              <w:autoSpaceDE w:val="0"/>
              <w:autoSpaceDN w:val="0"/>
              <w:adjustRightInd w:val="0"/>
              <w:spacing w:before="0" w:after="0" w:line="240" w:lineRule="auto"/>
              <w:textboxTightWrap w:val="none"/>
              <w:rPr>
                <w:sz w:val="20"/>
                <w:szCs w:val="20"/>
              </w:rPr>
            </w:pPr>
            <w:r w:rsidRPr="008521D3">
              <w:rPr>
                <w:rFonts w:eastAsia="MS Mincho"/>
                <w:sz w:val="20"/>
                <w:szCs w:val="20"/>
              </w:rPr>
              <w:t>Ensure</w:t>
            </w:r>
            <w:r w:rsidRPr="00B204BB">
              <w:rPr>
                <w:sz w:val="20"/>
                <w:szCs w:val="20"/>
              </w:rPr>
              <w:t xml:space="preserve"> a manager of an S8 safe or approved store will—</w:t>
            </w:r>
          </w:p>
          <w:p w14:paraId="4AE8462F" w14:textId="77777777" w:rsidR="00DC58C1" w:rsidRPr="00E14BEB" w:rsidRDefault="00DC58C1" w:rsidP="00806EE8">
            <w:pPr>
              <w:pStyle w:val="TableTextLeft"/>
              <w:numPr>
                <w:ilvl w:val="0"/>
                <w:numId w:val="61"/>
              </w:numPr>
              <w:rPr>
                <w:rFonts w:ascii="Fira Sans" w:hAnsi="Fira Sans"/>
                <w:sz w:val="19"/>
                <w:szCs w:val="19"/>
              </w:rPr>
            </w:pPr>
            <w:r w:rsidRPr="00E14BEB">
              <w:rPr>
                <w:rFonts w:ascii="Fira Sans" w:hAnsi="Fira Sans"/>
                <w:sz w:val="19"/>
                <w:szCs w:val="19"/>
              </w:rPr>
              <w:t xml:space="preserve">reconcile the register for the safe or store at least monthly with the </w:t>
            </w:r>
            <w:proofErr w:type="gramStart"/>
            <w:r w:rsidRPr="00E14BEB">
              <w:rPr>
                <w:rFonts w:ascii="Fira Sans" w:hAnsi="Fira Sans"/>
                <w:sz w:val="19"/>
                <w:szCs w:val="19"/>
              </w:rPr>
              <w:t>amount</w:t>
            </w:r>
            <w:proofErr w:type="gramEnd"/>
            <w:r w:rsidRPr="00E14BEB">
              <w:rPr>
                <w:rFonts w:ascii="Fira Sans" w:hAnsi="Fira Sans"/>
                <w:sz w:val="19"/>
                <w:szCs w:val="19"/>
              </w:rPr>
              <w:t xml:space="preserve"> of medicines physically held in the safe or store; and</w:t>
            </w:r>
          </w:p>
          <w:p w14:paraId="4BD9639F" w14:textId="77777777" w:rsidR="00DC58C1" w:rsidRPr="00E14BEB" w:rsidRDefault="00DC58C1" w:rsidP="00806EE8">
            <w:pPr>
              <w:pStyle w:val="TableTextLeft"/>
              <w:numPr>
                <w:ilvl w:val="0"/>
                <w:numId w:val="61"/>
              </w:numPr>
              <w:rPr>
                <w:rFonts w:ascii="Fira Sans" w:hAnsi="Fira Sans"/>
                <w:sz w:val="19"/>
                <w:szCs w:val="19"/>
              </w:rPr>
            </w:pPr>
            <w:r w:rsidRPr="00E14BEB">
              <w:rPr>
                <w:rFonts w:ascii="Fira Sans" w:hAnsi="Fira Sans"/>
                <w:sz w:val="19"/>
                <w:szCs w:val="19"/>
              </w:rPr>
              <w:t>record the date the reconciliation is done in the medicine register.</w:t>
            </w:r>
          </w:p>
          <w:p w14:paraId="6DCFAFD6" w14:textId="77777777" w:rsidR="00DC58C1" w:rsidRPr="00E14BEB" w:rsidRDefault="00DC58C1" w:rsidP="0028325F">
            <w:pPr>
              <w:pStyle w:val="TableTextLeft"/>
              <w:rPr>
                <w:rFonts w:ascii="Fira Sans" w:hAnsi="Fira Sans"/>
              </w:rPr>
            </w:pPr>
            <w:r w:rsidRPr="00E14BEB">
              <w:rPr>
                <w:rFonts w:ascii="Fira Sans" w:hAnsi="Fira Sans"/>
              </w:rPr>
              <w:t>if a substance management plan applies to the place at which the S8 safe or approved store is located, the reconciliation must be done at the times stated in the substance management plan.</w:t>
            </w:r>
          </w:p>
          <w:p w14:paraId="5399A638" w14:textId="77777777" w:rsidR="00DC58C1" w:rsidRPr="00E14BEB" w:rsidRDefault="00DC58C1" w:rsidP="002D7BC7">
            <w:pPr>
              <w:pStyle w:val="TableTextLeft"/>
              <w:rPr>
                <w:rFonts w:ascii="Fira Sans" w:hAnsi="Fira Sans"/>
                <w:sz w:val="16"/>
                <w:szCs w:val="16"/>
              </w:rPr>
            </w:pPr>
            <w:r w:rsidRPr="00E14BEB">
              <w:rPr>
                <w:rFonts w:ascii="Fira Sans" w:hAnsi="Fira Sans"/>
                <w:sz w:val="16"/>
                <w:szCs w:val="16"/>
              </w:rPr>
              <w:t>Note— See section 210 about reconciling a replacement paper register.</w:t>
            </w:r>
          </w:p>
        </w:tc>
        <w:tc>
          <w:tcPr>
            <w:tcW w:w="4439" w:type="dxa"/>
          </w:tcPr>
          <w:p w14:paraId="488A8763" w14:textId="77777777" w:rsidR="00DC58C1" w:rsidRPr="00E14BEB" w:rsidRDefault="00DC58C1" w:rsidP="0028325F">
            <w:pPr>
              <w:pStyle w:val="TableTextLeft"/>
              <w:rPr>
                <w:rFonts w:ascii="Fira Sans" w:hAnsi="Fira Sans"/>
              </w:rPr>
            </w:pPr>
          </w:p>
        </w:tc>
      </w:tr>
      <w:tr w:rsidR="00DC58C1" w:rsidRPr="00E14BEB" w14:paraId="567BDF19" w14:textId="77777777" w:rsidTr="00744F3A">
        <w:tblPrEx>
          <w:tblCellMar>
            <w:top w:w="28" w:type="dxa"/>
            <w:bottom w:w="28" w:type="dxa"/>
          </w:tblCellMar>
        </w:tblPrEx>
        <w:trPr>
          <w:cantSplit/>
        </w:trPr>
        <w:tc>
          <w:tcPr>
            <w:tcW w:w="6148" w:type="dxa"/>
          </w:tcPr>
          <w:p w14:paraId="0491D7C7" w14:textId="77777777" w:rsidR="00DC58C1" w:rsidRPr="00E14BEB" w:rsidRDefault="00DC58C1" w:rsidP="00B65A70">
            <w:pPr>
              <w:pStyle w:val="TableTextLeft"/>
              <w:rPr>
                <w:rFonts w:ascii="Fira Sans" w:hAnsi="Fira Sans"/>
              </w:rPr>
            </w:pPr>
            <w:r w:rsidRPr="00E14BEB">
              <w:rPr>
                <w:rFonts w:ascii="Fira Sans" w:hAnsi="Fira Sans"/>
                <w:b/>
                <w:bCs/>
              </w:rPr>
              <w:lastRenderedPageBreak/>
              <w:t>s218 MPMR</w:t>
            </w:r>
          </w:p>
          <w:p w14:paraId="6A0FA38A" w14:textId="77777777" w:rsidR="00DC58C1" w:rsidRPr="00E14BEB" w:rsidRDefault="00DC58C1" w:rsidP="00B65A70">
            <w:pPr>
              <w:pStyle w:val="TableTextLeft"/>
              <w:rPr>
                <w:rFonts w:ascii="Fira Sans" w:hAnsi="Fira Sans"/>
                <w:kern w:val="21"/>
              </w:rPr>
            </w:pPr>
            <w:r w:rsidRPr="00E14BEB">
              <w:rPr>
                <w:rFonts w:ascii="Fira Sans" w:hAnsi="Fira Sans"/>
                <w:u w:val="single"/>
              </w:rPr>
              <w:t>R</w:t>
            </w:r>
            <w:r w:rsidRPr="00E14BEB">
              <w:rPr>
                <w:rFonts w:ascii="Fira Sans" w:hAnsi="Fira Sans"/>
                <w:kern w:val="21"/>
              </w:rPr>
              <w:t>eporting lost, stolen or destroyed register</w:t>
            </w:r>
          </w:p>
          <w:p w14:paraId="7501D273" w14:textId="77777777" w:rsidR="00DC58C1" w:rsidRPr="00E14BEB" w:rsidRDefault="00DC58C1" w:rsidP="00806EE8">
            <w:pPr>
              <w:pStyle w:val="ListParagraph"/>
              <w:numPr>
                <w:ilvl w:val="0"/>
                <w:numId w:val="27"/>
              </w:numPr>
              <w:autoSpaceDE w:val="0"/>
              <w:autoSpaceDN w:val="0"/>
              <w:adjustRightInd w:val="0"/>
              <w:spacing w:before="0" w:after="0" w:line="240" w:lineRule="auto"/>
              <w:textboxTightWrap w:val="none"/>
              <w:rPr>
                <w:b/>
                <w:bCs/>
              </w:rPr>
            </w:pPr>
            <w:r w:rsidRPr="00E14BEB">
              <w:rPr>
                <w:rFonts w:eastAsia="MS Mincho"/>
                <w:sz w:val="20"/>
                <w:szCs w:val="24"/>
              </w:rPr>
              <w:t>If a medicine register for an S8 safe or approved store is lost, stolen or destroyed (each an incident), ensure a manager of the safe or store will give notice about the incident to the chief executive in the approved form as soon as practicable, but no later than the end of the next business day, after the incident.</w:t>
            </w:r>
          </w:p>
        </w:tc>
        <w:tc>
          <w:tcPr>
            <w:tcW w:w="4439" w:type="dxa"/>
          </w:tcPr>
          <w:p w14:paraId="61F38681" w14:textId="77777777" w:rsidR="00DC58C1" w:rsidRPr="00E14BEB" w:rsidRDefault="00DC58C1" w:rsidP="0028325F">
            <w:pPr>
              <w:pStyle w:val="TableTextLeft"/>
              <w:rPr>
                <w:rFonts w:ascii="Fira Sans" w:hAnsi="Fira Sans"/>
              </w:rPr>
            </w:pPr>
          </w:p>
        </w:tc>
      </w:tr>
      <w:tr w:rsidR="00E0238B" w:rsidRPr="00E14BEB" w14:paraId="261EF6B5" w14:textId="77777777" w:rsidTr="00744F3A">
        <w:trPr>
          <w:cantSplit/>
        </w:trPr>
        <w:tc>
          <w:tcPr>
            <w:tcW w:w="10587" w:type="dxa"/>
            <w:gridSpan w:val="2"/>
            <w:shd w:val="clear" w:color="auto" w:fill="000000"/>
            <w:hideMark/>
          </w:tcPr>
          <w:p w14:paraId="692AB2EC" w14:textId="77777777" w:rsidR="00E0238B" w:rsidRPr="00E14BEB" w:rsidRDefault="00E0238B" w:rsidP="00786FEB">
            <w:pPr>
              <w:pStyle w:val="TableTextLeft"/>
              <w:rPr>
                <w:rFonts w:ascii="Fira Sans" w:hAnsi="Fira Sans"/>
                <w:b/>
                <w:i/>
                <w:color w:val="FFFFFF"/>
              </w:rPr>
            </w:pPr>
            <w:r w:rsidRPr="00E14BEB">
              <w:rPr>
                <w:rFonts w:ascii="Fira Sans" w:hAnsi="Fira Sans"/>
                <w:b/>
                <w:color w:val="FFFFFF"/>
              </w:rPr>
              <w:t xml:space="preserve">Section </w:t>
            </w:r>
            <w:r w:rsidR="004C3894">
              <w:rPr>
                <w:rFonts w:ascii="Fira Sans" w:hAnsi="Fira Sans"/>
                <w:b/>
                <w:color w:val="FFFFFF"/>
              </w:rPr>
              <w:t>9</w:t>
            </w:r>
            <w:r w:rsidRPr="00E14BEB">
              <w:rPr>
                <w:rFonts w:ascii="Fira Sans" w:hAnsi="Fira Sans"/>
                <w:b/>
                <w:color w:val="FFFFFF"/>
              </w:rPr>
              <w:t xml:space="preserve"> – General requirements</w:t>
            </w:r>
            <w:r w:rsidR="007C4826" w:rsidRPr="00E14BEB">
              <w:rPr>
                <w:rFonts w:ascii="Fira Sans" w:hAnsi="Fira Sans"/>
                <w:b/>
                <w:color w:val="FFFFFF"/>
              </w:rPr>
              <w:t>,</w:t>
            </w:r>
            <w:r w:rsidR="00A666C0" w:rsidRPr="00E14BEB">
              <w:rPr>
                <w:rFonts w:ascii="Fira Sans" w:hAnsi="Fira Sans"/>
                <w:b/>
                <w:color w:val="FFFFFF"/>
              </w:rPr>
              <w:t xml:space="preserve"> including recording and keeping information</w:t>
            </w:r>
            <w:r w:rsidR="002B5BC8" w:rsidRPr="00E14BEB">
              <w:rPr>
                <w:rFonts w:ascii="Fira Sans" w:hAnsi="Fira Sans"/>
                <w:b/>
                <w:color w:val="FFFFFF"/>
              </w:rPr>
              <w:t xml:space="preserve"> and</w:t>
            </w:r>
            <w:r w:rsidR="00BD40EB" w:rsidRPr="00E14BEB">
              <w:rPr>
                <w:rFonts w:ascii="Fira Sans" w:hAnsi="Fira Sans"/>
                <w:b/>
                <w:color w:val="FFFFFF"/>
              </w:rPr>
              <w:t xml:space="preserve"> notifications</w:t>
            </w:r>
            <w:r w:rsidR="002B5BC8" w:rsidRPr="00E14BEB">
              <w:rPr>
                <w:rFonts w:ascii="Fira Sans" w:hAnsi="Fira Sans"/>
                <w:b/>
                <w:color w:val="FFFFFF"/>
              </w:rPr>
              <w:t xml:space="preserve"> </w:t>
            </w:r>
          </w:p>
        </w:tc>
      </w:tr>
      <w:tr w:rsidR="00DC58C1" w:rsidRPr="00E14BEB" w14:paraId="273BD4A7" w14:textId="77777777" w:rsidTr="00744F3A">
        <w:trPr>
          <w:cantSplit/>
        </w:trPr>
        <w:tc>
          <w:tcPr>
            <w:tcW w:w="6148" w:type="dxa"/>
            <w:hideMark/>
          </w:tcPr>
          <w:p w14:paraId="0CEB319C" w14:textId="77777777" w:rsidR="00DC58C1" w:rsidRPr="00E14BEB" w:rsidRDefault="00DC58C1" w:rsidP="00786FEB">
            <w:pPr>
              <w:pStyle w:val="TableTextLeft"/>
              <w:rPr>
                <w:rFonts w:ascii="Fira Sans" w:hAnsi="Fira Sans"/>
                <w:b/>
              </w:rPr>
            </w:pPr>
            <w:r w:rsidRPr="00E14BEB">
              <w:rPr>
                <w:rFonts w:ascii="Fira Sans" w:hAnsi="Fira Sans"/>
                <w:b/>
              </w:rPr>
              <w:t>Requirement</w:t>
            </w:r>
          </w:p>
        </w:tc>
        <w:tc>
          <w:tcPr>
            <w:tcW w:w="4439" w:type="dxa"/>
            <w:hideMark/>
          </w:tcPr>
          <w:p w14:paraId="35DAD576" w14:textId="77777777" w:rsidR="00DC58C1" w:rsidRPr="00E14BEB" w:rsidRDefault="00776343" w:rsidP="00786FEB">
            <w:pPr>
              <w:pStyle w:val="TableTextLeft"/>
              <w:rPr>
                <w:rFonts w:ascii="Fira Sans" w:hAnsi="Fira Sans"/>
                <w:b/>
              </w:rPr>
            </w:pPr>
            <w:r w:rsidRPr="00E14BEB">
              <w:rPr>
                <w:rFonts w:ascii="Fira Sans" w:hAnsi="Fira Sans"/>
                <w:b/>
              </w:rPr>
              <w:t>Any comments including how you comply with this requirement</w:t>
            </w:r>
          </w:p>
        </w:tc>
      </w:tr>
      <w:tr w:rsidR="00DC58C1" w:rsidRPr="00E14BEB" w14:paraId="024464DE" w14:textId="77777777" w:rsidTr="008521D3">
        <w:trPr>
          <w:cantSplit/>
        </w:trPr>
        <w:tc>
          <w:tcPr>
            <w:tcW w:w="6148" w:type="dxa"/>
          </w:tcPr>
          <w:p w14:paraId="3D59DAC4" w14:textId="77777777" w:rsidR="00DC58C1" w:rsidRPr="00E14BEB" w:rsidRDefault="00DC58C1" w:rsidP="00B65A70">
            <w:pPr>
              <w:pStyle w:val="TableTextLeft"/>
              <w:rPr>
                <w:rFonts w:ascii="Fira Sans" w:hAnsi="Fira Sans"/>
              </w:rPr>
            </w:pPr>
            <w:r w:rsidRPr="00E14BEB">
              <w:rPr>
                <w:rFonts w:ascii="Fira Sans" w:hAnsi="Fira Sans"/>
                <w:b/>
                <w:bCs/>
              </w:rPr>
              <w:t>s40-41 MPMR</w:t>
            </w:r>
          </w:p>
          <w:p w14:paraId="3B2A71B6" w14:textId="77777777" w:rsidR="00DC58C1" w:rsidRPr="00B204BB" w:rsidRDefault="00DC58C1" w:rsidP="00806EE8">
            <w:pPr>
              <w:pStyle w:val="ListParagraph"/>
              <w:numPr>
                <w:ilvl w:val="0"/>
                <w:numId w:val="77"/>
              </w:numPr>
              <w:autoSpaceDE w:val="0"/>
              <w:autoSpaceDN w:val="0"/>
              <w:adjustRightInd w:val="0"/>
              <w:spacing w:before="0" w:after="0" w:line="240" w:lineRule="auto"/>
              <w:textboxTightWrap w:val="none"/>
              <w:rPr>
                <w:sz w:val="20"/>
                <w:szCs w:val="20"/>
              </w:rPr>
            </w:pPr>
            <w:r w:rsidRPr="00B204BB">
              <w:rPr>
                <w:sz w:val="20"/>
                <w:szCs w:val="20"/>
              </w:rPr>
              <w:t>Can you ensure that:</w:t>
            </w:r>
          </w:p>
          <w:p w14:paraId="66592B28" w14:textId="77777777" w:rsidR="00DC58C1" w:rsidRPr="00E14BEB" w:rsidRDefault="00DC58C1" w:rsidP="00806EE8">
            <w:pPr>
              <w:pStyle w:val="TableTextLeft"/>
              <w:numPr>
                <w:ilvl w:val="0"/>
                <w:numId w:val="78"/>
              </w:numPr>
              <w:rPr>
                <w:rFonts w:ascii="Fira Sans" w:hAnsi="Fira Sans"/>
              </w:rPr>
            </w:pPr>
            <w:r w:rsidRPr="00E14BEB">
              <w:rPr>
                <w:rFonts w:ascii="Fira Sans" w:hAnsi="Fira Sans"/>
                <w:sz w:val="19"/>
                <w:szCs w:val="19"/>
              </w:rPr>
              <w:t>you</w:t>
            </w:r>
            <w:r w:rsidRPr="00E14BEB">
              <w:rPr>
                <w:rFonts w:ascii="Fira Sans" w:hAnsi="Fira Sans"/>
              </w:rPr>
              <w:t xml:space="preserve"> will keep any invoice received for any medicine supplied </w:t>
            </w:r>
            <w:r w:rsidR="0097183D">
              <w:rPr>
                <w:rFonts w:ascii="Fira Sans" w:hAnsi="Fira Sans"/>
              </w:rPr>
              <w:t>to you (the supplier)</w:t>
            </w:r>
            <w:r w:rsidRPr="00E14BEB">
              <w:rPr>
                <w:rFonts w:ascii="Fira Sans" w:hAnsi="Fira Sans"/>
              </w:rPr>
              <w:t xml:space="preserve"> for a dealing under the authority; and </w:t>
            </w:r>
          </w:p>
          <w:p w14:paraId="05D987C9" w14:textId="77777777" w:rsidR="00DC58C1" w:rsidRPr="00E14BEB" w:rsidRDefault="00DC58C1" w:rsidP="00806EE8">
            <w:pPr>
              <w:pStyle w:val="TableTextLeft"/>
              <w:numPr>
                <w:ilvl w:val="0"/>
                <w:numId w:val="78"/>
              </w:numPr>
              <w:rPr>
                <w:rFonts w:ascii="Fira Sans" w:hAnsi="Fira Sans"/>
              </w:rPr>
            </w:pPr>
            <w:r w:rsidRPr="00E14BEB">
              <w:rPr>
                <w:rFonts w:ascii="Fira Sans" w:hAnsi="Fira Sans"/>
                <w:sz w:val="19"/>
                <w:szCs w:val="19"/>
              </w:rPr>
              <w:t>any</w:t>
            </w:r>
            <w:r w:rsidRPr="00E14BEB">
              <w:rPr>
                <w:rFonts w:ascii="Fira Sans" w:hAnsi="Fira Sans"/>
              </w:rPr>
              <w:t xml:space="preserve"> records required to be kept under the Act in relation to an authorised place stated in the authority are available for inspection at the place.</w:t>
            </w:r>
          </w:p>
          <w:p w14:paraId="053ACCDD" w14:textId="77777777" w:rsidR="00DC58C1" w:rsidRPr="00E14BEB" w:rsidRDefault="00DC58C1" w:rsidP="00167356">
            <w:pPr>
              <w:pStyle w:val="TableTextLeft"/>
              <w:rPr>
                <w:rFonts w:ascii="Fira Sans" w:hAnsi="Fira Sans"/>
              </w:rPr>
            </w:pPr>
            <w:r w:rsidRPr="00E14BEB">
              <w:rPr>
                <w:rFonts w:ascii="Fira Sans" w:hAnsi="Fira Sans"/>
              </w:rPr>
              <w:t xml:space="preserve">(However, if the records are kept electronically, </w:t>
            </w:r>
            <w:r w:rsidR="0097183D">
              <w:rPr>
                <w:rFonts w:ascii="Fira Sans" w:hAnsi="Fira Sans"/>
              </w:rPr>
              <w:t xml:space="preserve">you (the supplier) </w:t>
            </w:r>
            <w:r w:rsidRPr="00E14BEB">
              <w:rPr>
                <w:rFonts w:ascii="Fira Sans" w:hAnsi="Fira Sans"/>
              </w:rPr>
              <w:t>must ensure the records for each authorised place stated in the authority are available for inspection from the primary place of business of the holder).</w:t>
            </w:r>
          </w:p>
        </w:tc>
        <w:tc>
          <w:tcPr>
            <w:tcW w:w="4439" w:type="dxa"/>
          </w:tcPr>
          <w:p w14:paraId="3BD1FF85" w14:textId="77777777" w:rsidR="00DC58C1" w:rsidRPr="00E14BEB" w:rsidRDefault="00DC58C1" w:rsidP="00786FEB">
            <w:pPr>
              <w:pStyle w:val="TableTextLeft"/>
              <w:rPr>
                <w:rFonts w:ascii="Fira Sans" w:hAnsi="Fira Sans"/>
              </w:rPr>
            </w:pPr>
          </w:p>
        </w:tc>
      </w:tr>
      <w:tr w:rsidR="00DC58C1" w:rsidRPr="00E14BEB" w14:paraId="10F8AFA9" w14:textId="77777777" w:rsidTr="008521D3">
        <w:trPr>
          <w:cantSplit/>
        </w:trPr>
        <w:tc>
          <w:tcPr>
            <w:tcW w:w="6148" w:type="dxa"/>
          </w:tcPr>
          <w:p w14:paraId="14DE3A12" w14:textId="77777777" w:rsidR="00DC58C1" w:rsidRPr="00E14BEB" w:rsidRDefault="00DC58C1" w:rsidP="00E0238B">
            <w:pPr>
              <w:pStyle w:val="TableTextLeft"/>
              <w:rPr>
                <w:rFonts w:ascii="Fira Sans" w:hAnsi="Fira Sans"/>
              </w:rPr>
            </w:pPr>
            <w:r w:rsidRPr="00E14BEB">
              <w:rPr>
                <w:rFonts w:ascii="Fira Sans" w:hAnsi="Fira Sans"/>
                <w:b/>
                <w:bCs/>
              </w:rPr>
              <w:t>s74 MPMR</w:t>
            </w:r>
            <w:r w:rsidRPr="00E14BEB">
              <w:rPr>
                <w:rFonts w:ascii="Fira Sans" w:hAnsi="Fira Sans"/>
              </w:rPr>
              <w:t xml:space="preserve"> </w:t>
            </w:r>
          </w:p>
          <w:p w14:paraId="2C667878" w14:textId="77777777" w:rsidR="00DC58C1" w:rsidRPr="00E14BEB" w:rsidRDefault="00DC58C1" w:rsidP="00806EE8">
            <w:pPr>
              <w:pStyle w:val="ListParagraph"/>
              <w:numPr>
                <w:ilvl w:val="0"/>
                <w:numId w:val="77"/>
              </w:numPr>
              <w:autoSpaceDE w:val="0"/>
              <w:autoSpaceDN w:val="0"/>
              <w:adjustRightInd w:val="0"/>
              <w:spacing w:before="0" w:after="0" w:line="240" w:lineRule="auto"/>
              <w:textboxTightWrap w:val="none"/>
              <w:rPr>
                <w:sz w:val="20"/>
                <w:szCs w:val="20"/>
              </w:rPr>
            </w:pPr>
            <w:r w:rsidRPr="00E14BEB">
              <w:rPr>
                <w:sz w:val="20"/>
                <w:szCs w:val="20"/>
              </w:rPr>
              <w:t xml:space="preserve">You are aware that you must keep an authorised place where the stock is kept open for inspection during the times the place is open for carrying on business or otherwise open for entry. </w:t>
            </w:r>
          </w:p>
        </w:tc>
        <w:tc>
          <w:tcPr>
            <w:tcW w:w="4439" w:type="dxa"/>
          </w:tcPr>
          <w:p w14:paraId="72285959" w14:textId="77777777" w:rsidR="00DC58C1" w:rsidRPr="00E14BEB" w:rsidRDefault="00DC58C1" w:rsidP="00786FEB">
            <w:pPr>
              <w:pStyle w:val="TableTextLeft"/>
              <w:rPr>
                <w:rFonts w:ascii="Fira Sans" w:hAnsi="Fira Sans"/>
              </w:rPr>
            </w:pPr>
          </w:p>
        </w:tc>
      </w:tr>
      <w:tr w:rsidR="00DC58C1" w:rsidRPr="00E14BEB" w14:paraId="474D2DB9" w14:textId="77777777" w:rsidTr="008521D3">
        <w:trPr>
          <w:cantSplit/>
        </w:trPr>
        <w:tc>
          <w:tcPr>
            <w:tcW w:w="6148" w:type="dxa"/>
          </w:tcPr>
          <w:p w14:paraId="2F77917B" w14:textId="77777777" w:rsidR="00DC58C1" w:rsidRPr="00E14BEB" w:rsidRDefault="00DC58C1" w:rsidP="00E0238B">
            <w:pPr>
              <w:pStyle w:val="TableTextLeft"/>
              <w:rPr>
                <w:rFonts w:ascii="Fira Sans" w:hAnsi="Fira Sans"/>
              </w:rPr>
            </w:pPr>
            <w:r w:rsidRPr="00E14BEB">
              <w:rPr>
                <w:rFonts w:ascii="Fira Sans" w:hAnsi="Fira Sans"/>
                <w:b/>
                <w:bCs/>
              </w:rPr>
              <w:t>s222 MPMR</w:t>
            </w:r>
            <w:r w:rsidRPr="00E14BEB">
              <w:rPr>
                <w:rFonts w:ascii="Fira Sans" w:hAnsi="Fira Sans"/>
              </w:rPr>
              <w:t xml:space="preserve"> </w:t>
            </w:r>
          </w:p>
          <w:p w14:paraId="1914E02C" w14:textId="77777777" w:rsidR="00DC58C1" w:rsidRPr="00E14BEB" w:rsidRDefault="00DC58C1" w:rsidP="00806EE8">
            <w:pPr>
              <w:pStyle w:val="ListParagraph"/>
              <w:numPr>
                <w:ilvl w:val="0"/>
                <w:numId w:val="77"/>
              </w:numPr>
              <w:autoSpaceDE w:val="0"/>
              <w:autoSpaceDN w:val="0"/>
              <w:adjustRightInd w:val="0"/>
              <w:spacing w:before="0" w:after="0" w:line="240" w:lineRule="auto"/>
              <w:textboxTightWrap w:val="none"/>
              <w:rPr>
                <w:sz w:val="20"/>
                <w:szCs w:val="20"/>
              </w:rPr>
            </w:pPr>
            <w:r w:rsidRPr="00E14BEB">
              <w:rPr>
                <w:sz w:val="20"/>
                <w:szCs w:val="20"/>
              </w:rPr>
              <w:t xml:space="preserve">If you intend writing on paper, including to make a purchase order, </w:t>
            </w:r>
            <w:r w:rsidR="005C6174" w:rsidRPr="00E14BEB">
              <w:rPr>
                <w:sz w:val="20"/>
                <w:szCs w:val="20"/>
              </w:rPr>
              <w:t>you</w:t>
            </w:r>
            <w:r w:rsidRPr="00E14BEB">
              <w:rPr>
                <w:sz w:val="20"/>
                <w:szCs w:val="20"/>
              </w:rPr>
              <w:t xml:space="preserve"> will write:</w:t>
            </w:r>
          </w:p>
          <w:p w14:paraId="50E8AC35" w14:textId="77777777" w:rsidR="00DC58C1" w:rsidRPr="00E14BEB" w:rsidRDefault="00DC58C1" w:rsidP="00A666C0">
            <w:pPr>
              <w:pStyle w:val="TableTextLeft"/>
              <w:rPr>
                <w:rFonts w:ascii="Fira Sans" w:hAnsi="Fira Sans"/>
              </w:rPr>
            </w:pPr>
            <w:r w:rsidRPr="00E14BEB">
              <w:rPr>
                <w:rFonts w:ascii="Fira Sans" w:hAnsi="Fira Sans"/>
              </w:rPr>
              <w:t>(a) in ink; and</w:t>
            </w:r>
          </w:p>
          <w:p w14:paraId="09235E40" w14:textId="77777777" w:rsidR="00DC58C1" w:rsidRPr="00E14BEB" w:rsidRDefault="00DC58C1" w:rsidP="00A666C0">
            <w:pPr>
              <w:pStyle w:val="TableTextLeft"/>
              <w:rPr>
                <w:rFonts w:ascii="Fira Sans" w:hAnsi="Fira Sans"/>
              </w:rPr>
            </w:pPr>
            <w:r w:rsidRPr="00E14BEB">
              <w:rPr>
                <w:rFonts w:ascii="Fira Sans" w:hAnsi="Fira Sans"/>
              </w:rPr>
              <w:t>(b) legibly, other than the person’s signature; and</w:t>
            </w:r>
          </w:p>
          <w:p w14:paraId="2CE36D6E" w14:textId="77777777" w:rsidR="00DC58C1" w:rsidRPr="00E14BEB" w:rsidRDefault="00DC58C1" w:rsidP="0097183D">
            <w:pPr>
              <w:pStyle w:val="TableTextLeft"/>
              <w:ind w:left="294" w:hanging="283"/>
              <w:rPr>
                <w:rFonts w:ascii="Fira Sans" w:hAnsi="Fira Sans"/>
              </w:rPr>
            </w:pPr>
            <w:r w:rsidRPr="00E14BEB">
              <w:rPr>
                <w:rFonts w:ascii="Fira Sans" w:hAnsi="Fira Sans"/>
              </w:rPr>
              <w:t>(c) in English or use terms or symbols, including Latin terms, used in the ordinary practice of the person’s profession.</w:t>
            </w:r>
          </w:p>
        </w:tc>
        <w:tc>
          <w:tcPr>
            <w:tcW w:w="4439" w:type="dxa"/>
          </w:tcPr>
          <w:p w14:paraId="2BE9E6EF" w14:textId="77777777" w:rsidR="00DC58C1" w:rsidRPr="00E14BEB" w:rsidRDefault="00DC58C1" w:rsidP="00786FEB">
            <w:pPr>
              <w:pStyle w:val="TableTextLeft"/>
              <w:rPr>
                <w:rFonts w:ascii="Fira Sans" w:hAnsi="Fira Sans"/>
              </w:rPr>
            </w:pPr>
          </w:p>
        </w:tc>
      </w:tr>
      <w:tr w:rsidR="00DC58C1" w:rsidRPr="00E14BEB" w14:paraId="1A306A94" w14:textId="77777777" w:rsidTr="008521D3">
        <w:trPr>
          <w:cantSplit/>
        </w:trPr>
        <w:tc>
          <w:tcPr>
            <w:tcW w:w="6148" w:type="dxa"/>
          </w:tcPr>
          <w:p w14:paraId="76DFF64F" w14:textId="77777777" w:rsidR="00DC58C1" w:rsidRPr="00E14BEB" w:rsidRDefault="00DC58C1" w:rsidP="00A666C0">
            <w:pPr>
              <w:pStyle w:val="TableTextLeft"/>
              <w:rPr>
                <w:rFonts w:ascii="Fira Sans" w:hAnsi="Fira Sans"/>
              </w:rPr>
            </w:pPr>
            <w:r w:rsidRPr="00E14BEB">
              <w:rPr>
                <w:rFonts w:ascii="Fira Sans" w:hAnsi="Fira Sans"/>
                <w:b/>
                <w:bCs/>
              </w:rPr>
              <w:t>s223 MPMR</w:t>
            </w:r>
            <w:r w:rsidRPr="00E14BEB">
              <w:rPr>
                <w:rFonts w:ascii="Fira Sans" w:hAnsi="Fira Sans"/>
              </w:rPr>
              <w:t xml:space="preserve"> </w:t>
            </w:r>
          </w:p>
          <w:p w14:paraId="08F92851" w14:textId="77777777" w:rsidR="00DC58C1" w:rsidRPr="00E14BEB" w:rsidRDefault="00DC58C1" w:rsidP="00806EE8">
            <w:pPr>
              <w:pStyle w:val="ListParagraph"/>
              <w:numPr>
                <w:ilvl w:val="0"/>
                <w:numId w:val="77"/>
              </w:numPr>
              <w:autoSpaceDE w:val="0"/>
              <w:autoSpaceDN w:val="0"/>
              <w:adjustRightInd w:val="0"/>
              <w:spacing w:before="0" w:after="0" w:line="240" w:lineRule="auto"/>
              <w:textboxTightWrap w:val="none"/>
              <w:rPr>
                <w:sz w:val="20"/>
                <w:szCs w:val="20"/>
              </w:rPr>
            </w:pPr>
            <w:r w:rsidRPr="00E14BEB">
              <w:rPr>
                <w:sz w:val="20"/>
                <w:szCs w:val="20"/>
              </w:rPr>
              <w:t>If you intend writing an electronic document, including to make an electronic purchase order, you will:</w:t>
            </w:r>
          </w:p>
          <w:p w14:paraId="598C6964" w14:textId="77777777" w:rsidR="00DC58C1" w:rsidRPr="00E14BEB" w:rsidRDefault="00DC58C1" w:rsidP="00B204BB">
            <w:pPr>
              <w:pStyle w:val="TableTextLeft"/>
              <w:ind w:left="294" w:hanging="283"/>
              <w:rPr>
                <w:rFonts w:ascii="Fira Sans" w:hAnsi="Fira Sans"/>
              </w:rPr>
            </w:pPr>
            <w:r w:rsidRPr="00E14BEB">
              <w:rPr>
                <w:rFonts w:ascii="Fira Sans" w:hAnsi="Fira Sans"/>
              </w:rPr>
              <w:t xml:space="preserve">(a) write in English or use terms or symbols, including Latin terms, used in the ordinary practice of </w:t>
            </w:r>
            <w:r w:rsidR="00A35DF7" w:rsidRPr="00E14BEB">
              <w:rPr>
                <w:rFonts w:ascii="Fira Sans" w:hAnsi="Fira Sans"/>
              </w:rPr>
              <w:t>the person’s</w:t>
            </w:r>
            <w:r w:rsidRPr="00E14BEB">
              <w:rPr>
                <w:rFonts w:ascii="Fira Sans" w:hAnsi="Fira Sans"/>
              </w:rPr>
              <w:t xml:space="preserve"> profession; and</w:t>
            </w:r>
          </w:p>
          <w:p w14:paraId="7AB4037B" w14:textId="77777777" w:rsidR="00DC58C1" w:rsidRPr="00E14BEB" w:rsidRDefault="00DC58C1" w:rsidP="0097183D">
            <w:pPr>
              <w:pStyle w:val="TableTextLeft"/>
              <w:ind w:left="294" w:hanging="283"/>
              <w:rPr>
                <w:rFonts w:ascii="Fira Sans" w:hAnsi="Fira Sans"/>
              </w:rPr>
            </w:pPr>
            <w:r w:rsidRPr="00E14BEB">
              <w:rPr>
                <w:rFonts w:ascii="Fira Sans" w:hAnsi="Fira Sans"/>
              </w:rPr>
              <w:t>(b) if the entry relates to another document—link or attach the other document to the electronic document.</w:t>
            </w:r>
          </w:p>
        </w:tc>
        <w:tc>
          <w:tcPr>
            <w:tcW w:w="4439" w:type="dxa"/>
          </w:tcPr>
          <w:p w14:paraId="66F683F0" w14:textId="77777777" w:rsidR="00DC58C1" w:rsidRPr="00E14BEB" w:rsidRDefault="00DC58C1" w:rsidP="00786FEB">
            <w:pPr>
              <w:pStyle w:val="TableTextLeft"/>
              <w:rPr>
                <w:rFonts w:ascii="Fira Sans" w:hAnsi="Fira Sans"/>
              </w:rPr>
            </w:pPr>
          </w:p>
        </w:tc>
      </w:tr>
      <w:tr w:rsidR="00DC58C1" w:rsidRPr="00E14BEB" w14:paraId="07366CEC" w14:textId="77777777" w:rsidTr="008521D3">
        <w:tc>
          <w:tcPr>
            <w:tcW w:w="6148" w:type="dxa"/>
          </w:tcPr>
          <w:p w14:paraId="4E7561D1" w14:textId="77777777" w:rsidR="00DC58C1" w:rsidRPr="00E14BEB" w:rsidRDefault="00DC58C1" w:rsidP="002C66A7">
            <w:pPr>
              <w:pStyle w:val="TableTextLeft"/>
              <w:rPr>
                <w:rFonts w:ascii="Fira Sans" w:hAnsi="Fira Sans"/>
              </w:rPr>
            </w:pPr>
            <w:r w:rsidRPr="00E14BEB">
              <w:rPr>
                <w:rFonts w:ascii="Fira Sans" w:hAnsi="Fira Sans"/>
                <w:b/>
                <w:bCs/>
              </w:rPr>
              <w:t>s224 MPMR</w:t>
            </w:r>
            <w:r w:rsidRPr="00E14BEB">
              <w:rPr>
                <w:rFonts w:ascii="Fira Sans" w:hAnsi="Fira Sans"/>
              </w:rPr>
              <w:t xml:space="preserve"> </w:t>
            </w:r>
          </w:p>
          <w:p w14:paraId="083675A8" w14:textId="77777777" w:rsidR="00DC58C1" w:rsidRPr="00E14BEB" w:rsidRDefault="00DC58C1" w:rsidP="00806EE8">
            <w:pPr>
              <w:pStyle w:val="ListParagraph"/>
              <w:numPr>
                <w:ilvl w:val="0"/>
                <w:numId w:val="77"/>
              </w:numPr>
              <w:autoSpaceDE w:val="0"/>
              <w:autoSpaceDN w:val="0"/>
              <w:adjustRightInd w:val="0"/>
              <w:spacing w:before="0" w:after="0" w:line="240" w:lineRule="auto"/>
              <w:textboxTightWrap w:val="none"/>
            </w:pPr>
          </w:p>
          <w:p w14:paraId="2C4C62A2" w14:textId="77777777" w:rsidR="00DC58C1" w:rsidRPr="00E14BEB" w:rsidRDefault="00DC58C1" w:rsidP="00806EE8">
            <w:pPr>
              <w:pStyle w:val="TableTextLeft"/>
              <w:numPr>
                <w:ilvl w:val="0"/>
                <w:numId w:val="79"/>
              </w:numPr>
              <w:rPr>
                <w:rFonts w:ascii="Fira Sans" w:hAnsi="Fira Sans"/>
              </w:rPr>
            </w:pPr>
            <w:r w:rsidRPr="00E14BEB">
              <w:rPr>
                <w:rFonts w:ascii="Fira Sans" w:hAnsi="Fira Sans"/>
              </w:rPr>
              <w:t xml:space="preserve">You will ensure where a record must be made or kept that: </w:t>
            </w:r>
          </w:p>
          <w:p w14:paraId="0970A7F6" w14:textId="77777777" w:rsidR="00DC58C1" w:rsidRPr="00E14BEB" w:rsidRDefault="00DC58C1" w:rsidP="00806EE8">
            <w:pPr>
              <w:pStyle w:val="TableTextLeft"/>
              <w:numPr>
                <w:ilvl w:val="1"/>
                <w:numId w:val="79"/>
              </w:numPr>
              <w:ind w:left="742" w:hanging="142"/>
              <w:rPr>
                <w:rFonts w:ascii="Fira Sans" w:hAnsi="Fira Sans"/>
              </w:rPr>
            </w:pPr>
            <w:r w:rsidRPr="00E14BEB">
              <w:rPr>
                <w:rFonts w:ascii="Fira Sans" w:hAnsi="Fira Sans"/>
              </w:rPr>
              <w:t>the record is kept in a retrievable form but is kept securely to ensure it cannot be altered, obscured, deleted or removed without detection; and</w:t>
            </w:r>
          </w:p>
          <w:p w14:paraId="41E84A4E" w14:textId="77777777" w:rsidR="00DC58C1" w:rsidRPr="00E14BEB" w:rsidRDefault="00DC58C1" w:rsidP="00806EE8">
            <w:pPr>
              <w:pStyle w:val="TableTextLeft"/>
              <w:numPr>
                <w:ilvl w:val="1"/>
                <w:numId w:val="79"/>
              </w:numPr>
              <w:ind w:left="742" w:hanging="142"/>
              <w:rPr>
                <w:rFonts w:ascii="Fira Sans" w:hAnsi="Fira Sans"/>
              </w:rPr>
            </w:pPr>
            <w:r w:rsidRPr="00E14BEB">
              <w:rPr>
                <w:rFonts w:ascii="Fira Sans" w:hAnsi="Fira Sans"/>
              </w:rPr>
              <w:t xml:space="preserve">the record is kept for a period of two years after it is made, or for a medicine register, for two years after the last entry in the register is made; and </w:t>
            </w:r>
          </w:p>
          <w:p w14:paraId="0777662F" w14:textId="77777777" w:rsidR="00DC58C1" w:rsidRPr="00E14BEB" w:rsidRDefault="00DC58C1" w:rsidP="00806EE8">
            <w:pPr>
              <w:pStyle w:val="TableTextLeft"/>
              <w:numPr>
                <w:ilvl w:val="0"/>
                <w:numId w:val="79"/>
              </w:numPr>
              <w:rPr>
                <w:rFonts w:ascii="Fira Sans" w:hAnsi="Fira Sans"/>
              </w:rPr>
            </w:pPr>
            <w:r w:rsidRPr="00E14BEB">
              <w:rPr>
                <w:rFonts w:ascii="Fira Sans" w:hAnsi="Fira Sans"/>
              </w:rPr>
              <w:t>If the record is kept electronically, the applicant will—</w:t>
            </w:r>
          </w:p>
          <w:p w14:paraId="0A97D65F" w14:textId="77777777" w:rsidR="00DC58C1" w:rsidRPr="00E14BEB" w:rsidRDefault="00DC58C1" w:rsidP="00806EE8">
            <w:pPr>
              <w:pStyle w:val="TableTextLeft"/>
              <w:numPr>
                <w:ilvl w:val="1"/>
                <w:numId w:val="79"/>
              </w:numPr>
              <w:ind w:left="742" w:hanging="142"/>
              <w:rPr>
                <w:rFonts w:ascii="Fira Sans" w:hAnsi="Fira Sans"/>
              </w:rPr>
            </w:pPr>
            <w:r w:rsidRPr="00E14BEB">
              <w:rPr>
                <w:rFonts w:ascii="Fira Sans" w:hAnsi="Fira Sans"/>
              </w:rPr>
              <w:t xml:space="preserve">ensure any data stored in the record is secure and </w:t>
            </w:r>
            <w:r w:rsidRPr="00E14BEB">
              <w:rPr>
                <w:rFonts w:ascii="Fira Sans" w:hAnsi="Fira Sans"/>
              </w:rPr>
              <w:lastRenderedPageBreak/>
              <w:t>tamper-proof in accordance with acceptable industry standards; and</w:t>
            </w:r>
          </w:p>
          <w:p w14:paraId="7E079DF3" w14:textId="77777777" w:rsidR="00DC58C1" w:rsidRPr="00E14BEB" w:rsidRDefault="00DC58C1" w:rsidP="00806EE8">
            <w:pPr>
              <w:pStyle w:val="TableTextLeft"/>
              <w:numPr>
                <w:ilvl w:val="1"/>
                <w:numId w:val="79"/>
              </w:numPr>
              <w:ind w:left="742" w:hanging="142"/>
              <w:rPr>
                <w:rFonts w:ascii="Fira Sans" w:hAnsi="Fira Sans"/>
              </w:rPr>
            </w:pPr>
            <w:r w:rsidRPr="00E14BEB">
              <w:rPr>
                <w:rFonts w:ascii="Fira Sans" w:hAnsi="Fira Sans"/>
              </w:rPr>
              <w:t xml:space="preserve">backup the record regularly during the period for which the record must be kept. </w:t>
            </w:r>
          </w:p>
        </w:tc>
        <w:tc>
          <w:tcPr>
            <w:tcW w:w="4439" w:type="dxa"/>
          </w:tcPr>
          <w:p w14:paraId="05437043" w14:textId="77777777" w:rsidR="00DC58C1" w:rsidRPr="00E14BEB" w:rsidRDefault="00DC58C1" w:rsidP="00786FEB">
            <w:pPr>
              <w:pStyle w:val="TableTextLeft"/>
              <w:rPr>
                <w:rFonts w:ascii="Fira Sans" w:hAnsi="Fira Sans"/>
              </w:rPr>
            </w:pPr>
          </w:p>
        </w:tc>
      </w:tr>
      <w:tr w:rsidR="00DC58C1" w:rsidRPr="00E14BEB" w14:paraId="52B75424" w14:textId="77777777" w:rsidTr="008521D3">
        <w:tc>
          <w:tcPr>
            <w:tcW w:w="6148" w:type="dxa"/>
          </w:tcPr>
          <w:p w14:paraId="4DFD3E26" w14:textId="77777777" w:rsidR="00DC58C1" w:rsidRPr="00E14BEB" w:rsidRDefault="00DC58C1" w:rsidP="00922C1A">
            <w:pPr>
              <w:rPr>
                <w:u w:val="single"/>
                <w:lang w:val="en-AU"/>
              </w:rPr>
            </w:pPr>
            <w:r w:rsidRPr="00E14BEB">
              <w:rPr>
                <w:b/>
                <w:bCs/>
              </w:rPr>
              <w:t>s42-43 MPMR</w:t>
            </w:r>
            <w:r w:rsidRPr="00E14BEB">
              <w:rPr>
                <w:u w:val="single"/>
                <w:lang w:val="en-AU"/>
              </w:rPr>
              <w:t xml:space="preserve"> </w:t>
            </w:r>
          </w:p>
          <w:p w14:paraId="07461C4A" w14:textId="77777777" w:rsidR="00DC58C1" w:rsidRPr="00E14BEB" w:rsidRDefault="00DC58C1" w:rsidP="00922C1A">
            <w:pPr>
              <w:rPr>
                <w:b/>
                <w:bCs/>
                <w:lang w:val="en-AU"/>
              </w:rPr>
            </w:pPr>
            <w:r w:rsidRPr="00E14BEB">
              <w:rPr>
                <w:b/>
                <w:bCs/>
                <w:lang w:val="en-AU"/>
              </w:rPr>
              <w:t>Notifying changes</w:t>
            </w:r>
          </w:p>
          <w:p w14:paraId="27B7E640" w14:textId="77777777" w:rsidR="00DC58C1" w:rsidRPr="00E14BEB" w:rsidRDefault="00DC58C1" w:rsidP="00806EE8">
            <w:pPr>
              <w:pStyle w:val="ListParagraph"/>
              <w:numPr>
                <w:ilvl w:val="0"/>
                <w:numId w:val="77"/>
              </w:numPr>
              <w:autoSpaceDE w:val="0"/>
              <w:autoSpaceDN w:val="0"/>
              <w:adjustRightInd w:val="0"/>
              <w:spacing w:before="0" w:after="0" w:line="240" w:lineRule="auto"/>
              <w:textboxTightWrap w:val="none"/>
              <w:rPr>
                <w:sz w:val="20"/>
                <w:szCs w:val="20"/>
              </w:rPr>
            </w:pPr>
            <w:r w:rsidRPr="00E14BEB">
              <w:rPr>
                <w:sz w:val="20"/>
                <w:szCs w:val="20"/>
              </w:rPr>
              <w:t>You can</w:t>
            </w:r>
            <w:r w:rsidRPr="00E14BEB">
              <w:rPr>
                <w:rFonts w:eastAsia="MS Mincho"/>
                <w:sz w:val="20"/>
                <w:szCs w:val="20"/>
              </w:rPr>
              <w:t xml:space="preserve"> ensure</w:t>
            </w:r>
            <w:r w:rsidRPr="00E14BEB">
              <w:rPr>
                <w:sz w:val="20"/>
                <w:szCs w:val="20"/>
              </w:rPr>
              <w:t xml:space="preserve"> compliance with the following notification requirements:</w:t>
            </w:r>
          </w:p>
          <w:p w14:paraId="5508F4E6" w14:textId="77777777" w:rsidR="00DC58C1" w:rsidRPr="00E14BEB" w:rsidRDefault="00DC58C1" w:rsidP="00806EE8">
            <w:pPr>
              <w:pStyle w:val="BulletList2Column"/>
              <w:numPr>
                <w:ilvl w:val="0"/>
                <w:numId w:val="16"/>
              </w:numPr>
              <w:rPr>
                <w:sz w:val="20"/>
                <w:szCs w:val="20"/>
              </w:rPr>
            </w:pPr>
            <w:r w:rsidRPr="00E14BEB">
              <w:rPr>
                <w:sz w:val="20"/>
                <w:szCs w:val="20"/>
              </w:rPr>
              <w:t xml:space="preserve">A licence holder must give notice to the chief executive of Queensland Health in the approved form if any of the following changes are proposed by the licence holder: </w:t>
            </w:r>
          </w:p>
          <w:p w14:paraId="53A7F89D" w14:textId="77777777" w:rsidR="00DC58C1" w:rsidRPr="00E14BEB" w:rsidRDefault="00DC58C1" w:rsidP="00B204BB">
            <w:pPr>
              <w:pStyle w:val="ListParagraph"/>
              <w:numPr>
                <w:ilvl w:val="0"/>
                <w:numId w:val="62"/>
              </w:numPr>
              <w:spacing w:before="60" w:after="60" w:line="240" w:lineRule="auto"/>
              <w:ind w:left="714" w:hanging="357"/>
              <w:rPr>
                <w:sz w:val="20"/>
                <w:szCs w:val="20"/>
              </w:rPr>
            </w:pPr>
            <w:r w:rsidRPr="00E14BEB">
              <w:rPr>
                <w:sz w:val="20"/>
                <w:szCs w:val="20"/>
              </w:rPr>
              <w:t xml:space="preserve">a change to an authorised place stated in the </w:t>
            </w:r>
            <w:proofErr w:type="gramStart"/>
            <w:r w:rsidRPr="00E14BEB">
              <w:rPr>
                <w:sz w:val="20"/>
                <w:szCs w:val="20"/>
              </w:rPr>
              <w:t>licence;</w:t>
            </w:r>
            <w:proofErr w:type="gramEnd"/>
          </w:p>
          <w:p w14:paraId="6DF98FCD" w14:textId="77777777" w:rsidR="00DC58C1" w:rsidRPr="00E14BEB" w:rsidRDefault="00DC58C1" w:rsidP="00B204BB">
            <w:pPr>
              <w:pStyle w:val="ListParagraph"/>
              <w:numPr>
                <w:ilvl w:val="0"/>
                <w:numId w:val="62"/>
              </w:numPr>
              <w:spacing w:before="60" w:after="60" w:line="240" w:lineRule="auto"/>
              <w:ind w:left="714" w:hanging="357"/>
              <w:rPr>
                <w:sz w:val="20"/>
                <w:szCs w:val="20"/>
              </w:rPr>
            </w:pPr>
            <w:r w:rsidRPr="00E14BEB">
              <w:rPr>
                <w:sz w:val="20"/>
                <w:szCs w:val="20"/>
              </w:rPr>
              <w:t>a change to a relevant person stated in the licence; and</w:t>
            </w:r>
          </w:p>
          <w:p w14:paraId="1A0E937A" w14:textId="77777777" w:rsidR="00DC58C1" w:rsidRPr="00E14BEB" w:rsidRDefault="00DC58C1" w:rsidP="00B204BB">
            <w:pPr>
              <w:pStyle w:val="ListParagraph"/>
              <w:numPr>
                <w:ilvl w:val="0"/>
                <w:numId w:val="62"/>
              </w:numPr>
              <w:spacing w:before="60" w:after="60" w:line="240" w:lineRule="auto"/>
              <w:ind w:left="714" w:hanging="357"/>
              <w:rPr>
                <w:sz w:val="20"/>
                <w:szCs w:val="20"/>
              </w:rPr>
            </w:pPr>
            <w:r w:rsidRPr="00E14BEB">
              <w:rPr>
                <w:sz w:val="20"/>
                <w:szCs w:val="20"/>
              </w:rPr>
              <w:t>another change to the licence holder’s circumstances that substantially affects the holder’s ability to comply with a condition of the licence.</w:t>
            </w:r>
          </w:p>
          <w:p w14:paraId="3C3C674B" w14:textId="77777777" w:rsidR="00DC58C1" w:rsidRPr="00E14BEB" w:rsidRDefault="00DC58C1" w:rsidP="00806EE8">
            <w:pPr>
              <w:pStyle w:val="BulletList2Column"/>
              <w:numPr>
                <w:ilvl w:val="0"/>
                <w:numId w:val="16"/>
              </w:numPr>
              <w:rPr>
                <w:sz w:val="20"/>
                <w:szCs w:val="20"/>
              </w:rPr>
            </w:pPr>
            <w:r w:rsidRPr="00E14BEB">
              <w:rPr>
                <w:sz w:val="20"/>
                <w:szCs w:val="20"/>
              </w:rPr>
              <w:t>Where a licence holder proposes to stop carrying out a dealing with a medicine under a licence, the holder must give the chief executive of Queensland Health a notice in the approved form stating the following information:</w:t>
            </w:r>
          </w:p>
          <w:p w14:paraId="74537605" w14:textId="77777777" w:rsidR="00DC58C1" w:rsidRPr="00E14BEB" w:rsidRDefault="00DC58C1" w:rsidP="00B204BB">
            <w:pPr>
              <w:pStyle w:val="ListParagraph"/>
              <w:numPr>
                <w:ilvl w:val="0"/>
                <w:numId w:val="91"/>
              </w:numPr>
              <w:spacing w:before="60" w:after="60" w:line="240" w:lineRule="auto"/>
              <w:rPr>
                <w:sz w:val="20"/>
                <w:szCs w:val="20"/>
              </w:rPr>
            </w:pPr>
            <w:r w:rsidRPr="00E14BEB">
              <w:rPr>
                <w:sz w:val="20"/>
                <w:szCs w:val="20"/>
              </w:rPr>
              <w:t xml:space="preserve">the day the dealing is proposed to </w:t>
            </w:r>
            <w:proofErr w:type="gramStart"/>
            <w:r w:rsidRPr="00E14BEB">
              <w:rPr>
                <w:sz w:val="20"/>
                <w:szCs w:val="20"/>
              </w:rPr>
              <w:t>stop;</w:t>
            </w:r>
            <w:proofErr w:type="gramEnd"/>
            <w:r w:rsidRPr="00E14BEB">
              <w:rPr>
                <w:sz w:val="20"/>
                <w:szCs w:val="20"/>
              </w:rPr>
              <w:t xml:space="preserve"> </w:t>
            </w:r>
          </w:p>
          <w:p w14:paraId="40E38C7C" w14:textId="77777777" w:rsidR="00DC58C1" w:rsidRPr="00E14BEB" w:rsidRDefault="00DC58C1" w:rsidP="00B204BB">
            <w:pPr>
              <w:pStyle w:val="ListParagraph"/>
              <w:numPr>
                <w:ilvl w:val="0"/>
                <w:numId w:val="91"/>
              </w:numPr>
              <w:spacing w:before="60" w:after="60" w:line="240" w:lineRule="auto"/>
              <w:ind w:left="714" w:hanging="357"/>
              <w:rPr>
                <w:sz w:val="20"/>
                <w:szCs w:val="20"/>
              </w:rPr>
            </w:pPr>
            <w:r w:rsidRPr="00E14BEB">
              <w:rPr>
                <w:sz w:val="20"/>
                <w:szCs w:val="20"/>
              </w:rPr>
              <w:t xml:space="preserve">the </w:t>
            </w:r>
            <w:proofErr w:type="gramStart"/>
            <w:r w:rsidRPr="00E14BEB">
              <w:rPr>
                <w:sz w:val="20"/>
                <w:szCs w:val="20"/>
              </w:rPr>
              <w:t>amount</w:t>
            </w:r>
            <w:proofErr w:type="gramEnd"/>
            <w:r w:rsidRPr="00E14BEB">
              <w:rPr>
                <w:sz w:val="20"/>
                <w:szCs w:val="20"/>
              </w:rPr>
              <w:t xml:space="preserve"> of medicines that are likely to be unused on that day, if any; and</w:t>
            </w:r>
          </w:p>
          <w:p w14:paraId="749155D3" w14:textId="77777777" w:rsidR="00DC58C1" w:rsidRPr="00E14BEB" w:rsidRDefault="00DC58C1" w:rsidP="00B204BB">
            <w:pPr>
              <w:pStyle w:val="ListParagraph"/>
              <w:numPr>
                <w:ilvl w:val="0"/>
                <w:numId w:val="91"/>
              </w:numPr>
              <w:spacing w:before="60" w:after="60" w:line="240" w:lineRule="auto"/>
              <w:ind w:left="714" w:hanging="357"/>
            </w:pPr>
            <w:r w:rsidRPr="00E14BEB">
              <w:rPr>
                <w:sz w:val="20"/>
                <w:szCs w:val="20"/>
              </w:rPr>
              <w:t>how the licence holder proposes to deal with any unused medicines.</w:t>
            </w:r>
          </w:p>
        </w:tc>
        <w:tc>
          <w:tcPr>
            <w:tcW w:w="4439" w:type="dxa"/>
          </w:tcPr>
          <w:p w14:paraId="06966542" w14:textId="77777777" w:rsidR="00DC58C1" w:rsidRPr="00E14BEB" w:rsidRDefault="00DC58C1" w:rsidP="00786FEB">
            <w:pPr>
              <w:pStyle w:val="TableTextLeft"/>
              <w:rPr>
                <w:rFonts w:ascii="Fira Sans" w:hAnsi="Fira Sans"/>
              </w:rPr>
            </w:pPr>
          </w:p>
        </w:tc>
      </w:tr>
      <w:tr w:rsidR="00DC58C1" w:rsidRPr="00E14BEB" w14:paraId="17C05B60" w14:textId="77777777" w:rsidTr="008521D3">
        <w:tc>
          <w:tcPr>
            <w:tcW w:w="6148" w:type="dxa"/>
          </w:tcPr>
          <w:p w14:paraId="5E23C7A3" w14:textId="77777777" w:rsidR="00DC58C1" w:rsidRPr="00E14BEB" w:rsidRDefault="00DC58C1" w:rsidP="00B65A70">
            <w:pPr>
              <w:rPr>
                <w:u w:val="single"/>
                <w:lang w:val="en-AU"/>
              </w:rPr>
            </w:pPr>
            <w:r w:rsidRPr="00E14BEB">
              <w:rPr>
                <w:b/>
                <w:bCs/>
              </w:rPr>
              <w:t>s231 MPMR</w:t>
            </w:r>
            <w:r w:rsidRPr="00E14BEB">
              <w:rPr>
                <w:u w:val="single"/>
                <w:lang w:val="en-AU"/>
              </w:rPr>
              <w:t xml:space="preserve"> </w:t>
            </w:r>
          </w:p>
          <w:p w14:paraId="1DAE9AE6" w14:textId="77777777" w:rsidR="00DC58C1" w:rsidRPr="00EB4CE7" w:rsidRDefault="00DC58C1" w:rsidP="00B65A70">
            <w:pPr>
              <w:pStyle w:val="TableTextLeft"/>
              <w:rPr>
                <w:rFonts w:ascii="Fira Sans" w:hAnsi="Fira Sans"/>
                <w:b/>
                <w:bCs/>
              </w:rPr>
            </w:pPr>
            <w:r w:rsidRPr="00EB4CE7">
              <w:rPr>
                <w:rFonts w:ascii="Fira Sans" w:hAnsi="Fira Sans"/>
                <w:b/>
                <w:bCs/>
              </w:rPr>
              <w:t>Notification of loss or theft</w:t>
            </w:r>
          </w:p>
          <w:p w14:paraId="4E79257F" w14:textId="77777777" w:rsidR="00DC58C1" w:rsidRPr="00E14BEB" w:rsidRDefault="00DC58C1" w:rsidP="00806EE8">
            <w:pPr>
              <w:pStyle w:val="ListParagraph"/>
              <w:numPr>
                <w:ilvl w:val="0"/>
                <w:numId w:val="77"/>
              </w:numPr>
              <w:autoSpaceDE w:val="0"/>
              <w:autoSpaceDN w:val="0"/>
              <w:adjustRightInd w:val="0"/>
              <w:spacing w:before="0" w:after="0" w:line="240" w:lineRule="auto"/>
              <w:textboxTightWrap w:val="none"/>
              <w:rPr>
                <w:sz w:val="20"/>
                <w:szCs w:val="20"/>
              </w:rPr>
            </w:pPr>
            <w:r w:rsidRPr="00E14BEB">
              <w:rPr>
                <w:sz w:val="20"/>
                <w:szCs w:val="20"/>
              </w:rPr>
              <w:t>You can ensure you, or a wholesale representative:</w:t>
            </w:r>
          </w:p>
          <w:p w14:paraId="18A05EF8" w14:textId="77777777" w:rsidR="00DC58C1" w:rsidRPr="00E14BEB" w:rsidRDefault="00DC58C1" w:rsidP="00806EE8">
            <w:pPr>
              <w:pStyle w:val="BulletList2Column"/>
              <w:numPr>
                <w:ilvl w:val="0"/>
                <w:numId w:val="16"/>
              </w:numPr>
              <w:rPr>
                <w:sz w:val="20"/>
                <w:szCs w:val="20"/>
              </w:rPr>
            </w:pPr>
            <w:r w:rsidRPr="00E14BEB">
              <w:rPr>
                <w:sz w:val="20"/>
                <w:szCs w:val="20"/>
              </w:rPr>
              <w:t>Will report the loss or theft of a diversion-risk</w:t>
            </w:r>
            <w:r w:rsidR="003E61A1" w:rsidRPr="00E14BEB">
              <w:rPr>
                <w:sz w:val="20"/>
                <w:szCs w:val="20"/>
              </w:rPr>
              <w:t xml:space="preserve"> </w:t>
            </w:r>
            <w:r w:rsidRPr="00E14BEB">
              <w:rPr>
                <w:sz w:val="20"/>
                <w:szCs w:val="20"/>
              </w:rPr>
              <w:t>medicine that was in the possession of the wholesaler</w:t>
            </w:r>
          </w:p>
          <w:p w14:paraId="5B67FDCC" w14:textId="77777777" w:rsidR="00DC58C1" w:rsidRPr="00E14BEB" w:rsidRDefault="00DC58C1" w:rsidP="00B65A70">
            <w:pPr>
              <w:pStyle w:val="TableTextLeft"/>
              <w:rPr>
                <w:rFonts w:ascii="Fira Sans" w:hAnsi="Fira Sans"/>
                <w:szCs w:val="20"/>
              </w:rPr>
            </w:pPr>
            <w:r w:rsidRPr="00E14BEB">
              <w:rPr>
                <w:rFonts w:ascii="Fira Sans" w:hAnsi="Fira Sans"/>
                <w:szCs w:val="20"/>
              </w:rPr>
              <w:t xml:space="preserve">immediately before the loss or theft. </w:t>
            </w:r>
          </w:p>
          <w:p w14:paraId="3F8073AB" w14:textId="77777777" w:rsidR="00DC58C1" w:rsidRPr="00E14BEB" w:rsidRDefault="00DC58C1" w:rsidP="00806EE8">
            <w:pPr>
              <w:pStyle w:val="BulletList2Column"/>
              <w:numPr>
                <w:ilvl w:val="0"/>
                <w:numId w:val="16"/>
              </w:numPr>
              <w:rPr>
                <w:sz w:val="20"/>
                <w:szCs w:val="20"/>
              </w:rPr>
            </w:pPr>
            <w:r w:rsidRPr="00E14BEB">
              <w:rPr>
                <w:sz w:val="20"/>
                <w:szCs w:val="20"/>
              </w:rPr>
              <w:t>The report must be made as soon as practicable, but no later than the end of the next business day, after the loss or theft—</w:t>
            </w:r>
          </w:p>
          <w:p w14:paraId="3DE24AED" w14:textId="77777777" w:rsidR="00DC58C1" w:rsidRPr="00E14BEB" w:rsidRDefault="00DC58C1" w:rsidP="00B65A70">
            <w:pPr>
              <w:pStyle w:val="TableTextLeft"/>
              <w:rPr>
                <w:rFonts w:ascii="Fira Sans" w:hAnsi="Fira Sans"/>
                <w:szCs w:val="20"/>
              </w:rPr>
            </w:pPr>
            <w:r w:rsidRPr="00E14BEB">
              <w:rPr>
                <w:rFonts w:ascii="Fira Sans" w:hAnsi="Fira Sans"/>
                <w:szCs w:val="20"/>
              </w:rPr>
              <w:t xml:space="preserve">(a) to the </w:t>
            </w:r>
            <w:r w:rsidR="009361C8">
              <w:rPr>
                <w:rFonts w:ascii="Fira Sans" w:hAnsi="Fira Sans"/>
                <w:szCs w:val="20"/>
              </w:rPr>
              <w:t>Queensland P</w:t>
            </w:r>
            <w:r w:rsidRPr="00E14BEB">
              <w:rPr>
                <w:rFonts w:ascii="Fira Sans" w:hAnsi="Fira Sans"/>
                <w:szCs w:val="20"/>
              </w:rPr>
              <w:t xml:space="preserve">olice </w:t>
            </w:r>
            <w:r w:rsidR="009361C8">
              <w:rPr>
                <w:rFonts w:ascii="Fira Sans" w:hAnsi="Fira Sans"/>
                <w:szCs w:val="20"/>
              </w:rPr>
              <w:t>S</w:t>
            </w:r>
            <w:r w:rsidRPr="00E14BEB">
              <w:rPr>
                <w:rFonts w:ascii="Fira Sans" w:hAnsi="Fira Sans"/>
                <w:szCs w:val="20"/>
              </w:rPr>
              <w:t>ervice; and</w:t>
            </w:r>
          </w:p>
          <w:p w14:paraId="2D613DD7" w14:textId="77777777" w:rsidR="00DC58C1" w:rsidRPr="00E14BEB" w:rsidRDefault="00DC58C1" w:rsidP="00B65A70">
            <w:pPr>
              <w:pStyle w:val="TableTextLeft"/>
              <w:rPr>
                <w:rFonts w:ascii="Fira Sans" w:hAnsi="Fira Sans"/>
              </w:rPr>
            </w:pPr>
            <w:r w:rsidRPr="00E14BEB">
              <w:rPr>
                <w:rFonts w:ascii="Fira Sans" w:hAnsi="Fira Sans"/>
                <w:szCs w:val="20"/>
              </w:rPr>
              <w:t>(b) to the chief executive</w:t>
            </w:r>
            <w:r w:rsidR="009361C8">
              <w:rPr>
                <w:rFonts w:ascii="Fira Sans" w:hAnsi="Fira Sans"/>
                <w:szCs w:val="20"/>
              </w:rPr>
              <w:t xml:space="preserve"> of Queensland Health</w:t>
            </w:r>
            <w:r w:rsidRPr="00E14BEB">
              <w:rPr>
                <w:rFonts w:ascii="Fira Sans" w:hAnsi="Fira Sans"/>
                <w:szCs w:val="20"/>
              </w:rPr>
              <w:t xml:space="preserve"> in the approved form.</w:t>
            </w:r>
          </w:p>
        </w:tc>
        <w:tc>
          <w:tcPr>
            <w:tcW w:w="4439" w:type="dxa"/>
          </w:tcPr>
          <w:p w14:paraId="068E2F7C" w14:textId="77777777" w:rsidR="00DC58C1" w:rsidRPr="00E14BEB" w:rsidRDefault="00DC58C1" w:rsidP="00786FEB">
            <w:pPr>
              <w:pStyle w:val="TableTextLeft"/>
              <w:rPr>
                <w:rFonts w:ascii="Fira Sans" w:hAnsi="Fira Sans"/>
              </w:rPr>
            </w:pPr>
          </w:p>
        </w:tc>
      </w:tr>
    </w:tbl>
    <w:p w14:paraId="497E359C" w14:textId="77777777" w:rsidR="00DD6D26" w:rsidRPr="001D3517" w:rsidRDefault="00DD6D26" w:rsidP="00A65A75">
      <w:pPr>
        <w:pStyle w:val="BodyText"/>
      </w:pPr>
    </w:p>
    <w:sectPr w:rsidR="00DD6D26" w:rsidRPr="001D3517" w:rsidSect="003C382D">
      <w:headerReference w:type="default" r:id="rId29"/>
      <w:footerReference w:type="default" r:id="rId30"/>
      <w:footerReference w:type="first" r:id="rId31"/>
      <w:type w:val="continuous"/>
      <w:pgSz w:w="11906" w:h="16838" w:code="9"/>
      <w:pgMar w:top="851" w:right="1700" w:bottom="709" w:left="1531" w:header="568" w:footer="29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FEC347" w14:textId="77777777" w:rsidR="00D33524" w:rsidRDefault="00D33524" w:rsidP="005655C9">
      <w:pPr>
        <w:spacing w:line="240" w:lineRule="auto"/>
      </w:pPr>
      <w:r>
        <w:separator/>
      </w:r>
    </w:p>
    <w:p w14:paraId="31968663" w14:textId="77777777" w:rsidR="00D33524" w:rsidRDefault="00D33524"/>
    <w:p w14:paraId="76AE46B9" w14:textId="77777777" w:rsidR="00D33524" w:rsidRDefault="00D33524" w:rsidP="00952B5B"/>
    <w:p w14:paraId="16DC2158" w14:textId="77777777" w:rsidR="00D33524" w:rsidRDefault="00D33524" w:rsidP="00952B5B"/>
    <w:p w14:paraId="15F7E372" w14:textId="77777777" w:rsidR="00D33524" w:rsidRDefault="00D33524"/>
    <w:p w14:paraId="61DD41E9" w14:textId="77777777" w:rsidR="00D33524" w:rsidRDefault="00D33524"/>
    <w:p w14:paraId="00367C03" w14:textId="77777777" w:rsidR="00D33524" w:rsidRDefault="00D33524"/>
    <w:p w14:paraId="454035F0" w14:textId="77777777" w:rsidR="00D33524" w:rsidRDefault="00D33524"/>
  </w:endnote>
  <w:endnote w:type="continuationSeparator" w:id="0">
    <w:p w14:paraId="0C20F931" w14:textId="77777777" w:rsidR="00D33524" w:rsidRDefault="00D33524" w:rsidP="005655C9">
      <w:pPr>
        <w:spacing w:line="240" w:lineRule="auto"/>
      </w:pPr>
      <w:r>
        <w:continuationSeparator/>
      </w:r>
    </w:p>
    <w:p w14:paraId="680480B9" w14:textId="77777777" w:rsidR="00D33524" w:rsidRDefault="00D33524"/>
    <w:p w14:paraId="0FCB34B1" w14:textId="77777777" w:rsidR="00D33524" w:rsidRDefault="00D33524" w:rsidP="00952B5B"/>
    <w:p w14:paraId="01B12AF8" w14:textId="77777777" w:rsidR="00D33524" w:rsidRDefault="00D33524" w:rsidP="00952B5B"/>
    <w:p w14:paraId="04CA1635" w14:textId="77777777" w:rsidR="00D33524" w:rsidRDefault="00D33524"/>
    <w:p w14:paraId="57C2A5E1" w14:textId="77777777" w:rsidR="00D33524" w:rsidRDefault="00D33524"/>
    <w:p w14:paraId="6162832A" w14:textId="77777777" w:rsidR="00D33524" w:rsidRDefault="00D33524"/>
    <w:p w14:paraId="1B4EDC65" w14:textId="77777777" w:rsidR="00D33524" w:rsidRDefault="00D3352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ira Sans">
    <w:altName w:val="Fira Sans"/>
    <w:panose1 w:val="020B0503050000020004"/>
    <w:charset w:val="00"/>
    <w:family w:val="swiss"/>
    <w:pitch w:val="variable"/>
    <w:sig w:usb0="600002FF"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imes-Roman">
    <w:altName w:val="Times New Roman"/>
    <w:panose1 w:val="00000000000000000000"/>
    <w:charset w:val="00"/>
    <w:family w:val="roman"/>
    <w:notTrueType/>
    <w:pitch w:val="default"/>
    <w:sig w:usb0="00000003" w:usb1="00000000" w:usb2="00000000" w:usb3="00000000" w:csb0="00000001" w:csb1="00000000"/>
  </w:font>
  <w:font w:name="Fira Sans SemiBold">
    <w:panose1 w:val="020B0603050000020004"/>
    <w:charset w:val="00"/>
    <w:family w:val="swiss"/>
    <w:pitch w:val="variable"/>
    <w:sig w:usb0="600002FF" w:usb1="00000001"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DotumChe">
    <w:charset w:val="81"/>
    <w:family w:val="modern"/>
    <w:pitch w:val="fixed"/>
    <w:sig w:usb0="B00002AF" w:usb1="69D77CFB" w:usb2="00000030" w:usb3="00000000" w:csb0="0008009F" w:csb1="00000000"/>
  </w:font>
  <w:font w:name="Daytona Light">
    <w:charset w:val="00"/>
    <w:family w:val="swiss"/>
    <w:pitch w:val="variable"/>
    <w:sig w:usb0="8000002F" w:usb1="0000000A" w:usb2="00000000" w:usb3="00000000" w:csb0="0000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BoldItalic">
    <w:altName w:val="Times New Roman"/>
    <w:panose1 w:val="00000000000000000000"/>
    <w:charset w:val="00"/>
    <w:family w:val="roman"/>
    <w:notTrueType/>
    <w:pitch w:val="default"/>
    <w:sig w:usb0="00000003" w:usb1="00000000" w:usb2="00000000" w:usb3="00000000" w:csb0="00000001" w:csb1="00000000"/>
  </w:font>
  <w:font w:name="Times-Italic">
    <w:altName w:val="Times New Roman"/>
    <w:panose1 w:val="00000000000000000000"/>
    <w:charset w:val="00"/>
    <w:family w:val="roman"/>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B8F87B" w14:textId="7ADC939A" w:rsidR="006F176A" w:rsidRDefault="00745AEB" w:rsidP="00E14BEB">
    <w:pPr>
      <w:pStyle w:val="Footer"/>
      <w:tabs>
        <w:tab w:val="clear" w:pos="4513"/>
        <w:tab w:val="clear" w:pos="9026"/>
        <w:tab w:val="right" w:pos="8675"/>
      </w:tabs>
    </w:pPr>
    <w:r>
      <w:t>Medicines and Poisons Act 2019 – Compliance self-audit checklist for wholesale licence (S8, S4, S3, S2 medicines)</w:t>
    </w:r>
    <w:r w:rsidR="006F176A">
      <w:t xml:space="preserve"> - </w:t>
    </w:r>
    <w:r w:rsidR="005202DD">
      <w:t>March</w:t>
    </w:r>
    <w:r w:rsidR="00B204BB">
      <w:t xml:space="preserve"> </w:t>
    </w:r>
    <w:r w:rsidR="00A35DF7">
      <w:t>202</w:t>
    </w:r>
    <w:r w:rsidR="00B204BB">
      <w:t>6</w:t>
    </w:r>
    <w:r w:rsidR="00E14BEB">
      <w:tab/>
    </w:r>
    <w:r w:rsidR="006F176A">
      <w:t xml:space="preserve">Page </w:t>
    </w:r>
    <w:r w:rsidR="006F176A" w:rsidRPr="00720036">
      <w:fldChar w:fldCharType="begin"/>
    </w:r>
    <w:r w:rsidR="006F176A" w:rsidRPr="00720036">
      <w:instrText xml:space="preserve"> PAGE  \* Arabic  \* MERGEFORMAT </w:instrText>
    </w:r>
    <w:r w:rsidR="006F176A" w:rsidRPr="00720036">
      <w:fldChar w:fldCharType="separate"/>
    </w:r>
    <w:r w:rsidR="006F176A" w:rsidRPr="00720036">
      <w:rPr>
        <w:noProof/>
      </w:rPr>
      <w:t>1</w:t>
    </w:r>
    <w:r w:rsidR="006F176A" w:rsidRPr="00720036">
      <w:fldChar w:fldCharType="end"/>
    </w:r>
    <w:r w:rsidR="006F176A">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45429E" w14:textId="03FDC79A" w:rsidR="006F176A" w:rsidRDefault="00000000" w:rsidP="003C382D">
    <w:pPr>
      <w:pStyle w:val="Footer"/>
      <w:tabs>
        <w:tab w:val="clear" w:pos="4513"/>
        <w:tab w:val="center" w:pos="5245"/>
      </w:tabs>
      <w:ind w:left="-567" w:right="2154"/>
    </w:pPr>
    <w:r>
      <w:rPr>
        <w:noProof/>
      </w:rPr>
      <w:pict w14:anchorId="4D12EEB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5" o:spid="_x0000_s1027" type="#_x0000_t75" style="position:absolute;left:0;text-align:left;margin-left:352.4pt;margin-top:789.7pt;width:118.25pt;height:38.6pt;z-index:2;visibility:visible;mso-position-vertical-relative:page">
          <v:imagedata r:id="rId1" o:title="Qld-CoA-Stylised-2LsS-NAVY-CMYK"/>
          <w10:wrap type="square" anchory="page"/>
        </v:shape>
      </w:pict>
    </w:r>
    <w:r w:rsidR="00745AEB">
      <w:t xml:space="preserve">Medicines and Poisons Act 2019 – Compliance self-audit checklist for </w:t>
    </w:r>
    <w:r w:rsidR="0097183D">
      <w:t xml:space="preserve">a </w:t>
    </w:r>
    <w:r w:rsidR="00745AEB">
      <w:t>wholesale licence (S</w:t>
    </w:r>
    <w:r w:rsidR="0097183D">
      <w:t>2</w:t>
    </w:r>
    <w:r w:rsidR="00745AEB">
      <w:t>, S</w:t>
    </w:r>
    <w:r w:rsidR="0097183D">
      <w:t>3</w:t>
    </w:r>
    <w:r w:rsidR="00745AEB">
      <w:t>, S</w:t>
    </w:r>
    <w:r w:rsidR="0097183D">
      <w:t>4</w:t>
    </w:r>
    <w:r w:rsidR="00745AEB">
      <w:t>, S</w:t>
    </w:r>
    <w:r w:rsidR="0097183D">
      <w:t>8</w:t>
    </w:r>
    <w:r w:rsidR="00745AEB">
      <w:t xml:space="preserve"> medicines)</w:t>
    </w:r>
    <w:r w:rsidR="006F176A">
      <w:t xml:space="preserve"> </w:t>
    </w:r>
    <w:r w:rsidR="00E45C19">
      <w:t>–</w:t>
    </w:r>
    <w:r w:rsidR="006F176A">
      <w:t xml:space="preserve"> </w:t>
    </w:r>
    <w:r w:rsidR="00AA40D6">
      <w:t xml:space="preserve">March </w:t>
    </w:r>
    <w:r w:rsidR="00A35DF7">
      <w:t>202</w:t>
    </w:r>
    <w:r w:rsidR="00E11672">
      <w:t>6</w:t>
    </w:r>
    <w:r w:rsidR="006F176A">
      <w:t xml:space="preserve"> </w:t>
    </w:r>
    <w:r w:rsidR="006F176A">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F0741E" w14:textId="77777777" w:rsidR="00D33524" w:rsidRPr="00E14BEB" w:rsidRDefault="00D33524" w:rsidP="00DB3896">
      <w:pPr>
        <w:spacing w:line="240" w:lineRule="auto"/>
        <w:rPr>
          <w:color w:val="D9D9D9"/>
        </w:rPr>
      </w:pPr>
      <w:r w:rsidRPr="00E14BEB">
        <w:rPr>
          <w:color w:val="D9D9D9"/>
        </w:rPr>
        <w:separator/>
      </w:r>
    </w:p>
    <w:p w14:paraId="6DA38474" w14:textId="77777777" w:rsidR="00D33524" w:rsidRDefault="00D33524"/>
    <w:p w14:paraId="351D4303" w14:textId="77777777" w:rsidR="00D33524" w:rsidRDefault="00D33524"/>
    <w:p w14:paraId="3EA0A115" w14:textId="77777777" w:rsidR="00D33524" w:rsidRDefault="00D33524"/>
  </w:footnote>
  <w:footnote w:type="continuationSeparator" w:id="0">
    <w:p w14:paraId="311A40E6" w14:textId="77777777" w:rsidR="00D33524" w:rsidRDefault="00D33524" w:rsidP="005655C9">
      <w:pPr>
        <w:spacing w:line="240" w:lineRule="auto"/>
      </w:pPr>
      <w:r>
        <w:continuationSeparator/>
      </w:r>
    </w:p>
    <w:p w14:paraId="5738778B" w14:textId="77777777" w:rsidR="00D33524" w:rsidRDefault="00D33524"/>
    <w:p w14:paraId="2C4EEDFB" w14:textId="77777777" w:rsidR="00D33524" w:rsidRDefault="00D33524" w:rsidP="00952B5B"/>
    <w:p w14:paraId="6B0C91E5" w14:textId="77777777" w:rsidR="00D33524" w:rsidRDefault="00D33524" w:rsidP="00952B5B"/>
    <w:p w14:paraId="5C45E49E" w14:textId="77777777" w:rsidR="00D33524" w:rsidRDefault="00D33524"/>
    <w:p w14:paraId="006066EE" w14:textId="77777777" w:rsidR="00D33524" w:rsidRDefault="00D33524"/>
    <w:p w14:paraId="0D5970A9" w14:textId="77777777" w:rsidR="00D33524" w:rsidRDefault="00D33524"/>
    <w:p w14:paraId="3B43BFB7" w14:textId="77777777" w:rsidR="00D33524" w:rsidRDefault="00D3352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F6E59F" w14:textId="77777777" w:rsidR="006F176A" w:rsidRPr="00786FEB" w:rsidRDefault="00000000" w:rsidP="006D793F">
    <w:pPr>
      <w:pStyle w:val="Header"/>
      <w:rPr>
        <w:sz w:val="11"/>
        <w:szCs w:val="11"/>
      </w:rPr>
    </w:pPr>
    <w:r>
      <w:rPr>
        <w:noProof/>
      </w:rPr>
      <w:pict w14:anchorId="5F61FC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4" o:spid="_x0000_s1028" type="#_x0000_t75" style="position:absolute;margin-left:-87.6pt;margin-top:-1.7pt;width:1190.25pt;height:102.6pt;z-index:-2;visibility:visible;mso-position-vertical-relative:page">
          <v:imagedata r:id="rId1" o:title="QH - A4 Internal Landscape - 210x297- 3mm Bleed_"/>
          <w10:wrap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FFFFFFF"/>
    <w:lvl w:ilvl="0">
      <w:start w:val="1"/>
      <w:numFmt w:val="decimal"/>
      <w:pStyle w:val="ListNumber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45368A5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7C2B7E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EAC1EE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06EA3E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58CAD3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82E9AB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4EAE3E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C647FE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C4E5BD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A83B34"/>
    <w:multiLevelType w:val="hybridMultilevel"/>
    <w:tmpl w:val="FFFFFFFF"/>
    <w:lvl w:ilvl="0" w:tplc="0C09001B">
      <w:start w:val="1"/>
      <w:numFmt w:val="lowerRoman"/>
      <w:lvlText w:val="%1."/>
      <w:lvlJc w:val="right"/>
      <w:pPr>
        <w:ind w:left="1287" w:hanging="360"/>
      </w:pPr>
      <w:rPr>
        <w:rFonts w:cs="Times New Roman"/>
      </w:rPr>
    </w:lvl>
    <w:lvl w:ilvl="1" w:tplc="0C090019" w:tentative="1">
      <w:start w:val="1"/>
      <w:numFmt w:val="lowerLetter"/>
      <w:lvlText w:val="%2."/>
      <w:lvlJc w:val="left"/>
      <w:pPr>
        <w:ind w:left="2007" w:hanging="360"/>
      </w:pPr>
      <w:rPr>
        <w:rFonts w:cs="Times New Roman"/>
      </w:rPr>
    </w:lvl>
    <w:lvl w:ilvl="2" w:tplc="0C09001B" w:tentative="1">
      <w:start w:val="1"/>
      <w:numFmt w:val="lowerRoman"/>
      <w:lvlText w:val="%3."/>
      <w:lvlJc w:val="right"/>
      <w:pPr>
        <w:ind w:left="2727" w:hanging="180"/>
      </w:pPr>
      <w:rPr>
        <w:rFonts w:cs="Times New Roman"/>
      </w:rPr>
    </w:lvl>
    <w:lvl w:ilvl="3" w:tplc="0C09000F" w:tentative="1">
      <w:start w:val="1"/>
      <w:numFmt w:val="decimal"/>
      <w:lvlText w:val="%4."/>
      <w:lvlJc w:val="left"/>
      <w:pPr>
        <w:ind w:left="3447" w:hanging="360"/>
      </w:pPr>
      <w:rPr>
        <w:rFonts w:cs="Times New Roman"/>
      </w:rPr>
    </w:lvl>
    <w:lvl w:ilvl="4" w:tplc="0C090019" w:tentative="1">
      <w:start w:val="1"/>
      <w:numFmt w:val="lowerLetter"/>
      <w:lvlText w:val="%5."/>
      <w:lvlJc w:val="left"/>
      <w:pPr>
        <w:ind w:left="4167" w:hanging="360"/>
      </w:pPr>
      <w:rPr>
        <w:rFonts w:cs="Times New Roman"/>
      </w:rPr>
    </w:lvl>
    <w:lvl w:ilvl="5" w:tplc="0C09001B" w:tentative="1">
      <w:start w:val="1"/>
      <w:numFmt w:val="lowerRoman"/>
      <w:lvlText w:val="%6."/>
      <w:lvlJc w:val="right"/>
      <w:pPr>
        <w:ind w:left="4887" w:hanging="180"/>
      </w:pPr>
      <w:rPr>
        <w:rFonts w:cs="Times New Roman"/>
      </w:rPr>
    </w:lvl>
    <w:lvl w:ilvl="6" w:tplc="0C09000F" w:tentative="1">
      <w:start w:val="1"/>
      <w:numFmt w:val="decimal"/>
      <w:lvlText w:val="%7."/>
      <w:lvlJc w:val="left"/>
      <w:pPr>
        <w:ind w:left="5607" w:hanging="360"/>
      </w:pPr>
      <w:rPr>
        <w:rFonts w:cs="Times New Roman"/>
      </w:rPr>
    </w:lvl>
    <w:lvl w:ilvl="7" w:tplc="0C090019" w:tentative="1">
      <w:start w:val="1"/>
      <w:numFmt w:val="lowerLetter"/>
      <w:lvlText w:val="%8."/>
      <w:lvlJc w:val="left"/>
      <w:pPr>
        <w:ind w:left="6327" w:hanging="360"/>
      </w:pPr>
      <w:rPr>
        <w:rFonts w:cs="Times New Roman"/>
      </w:rPr>
    </w:lvl>
    <w:lvl w:ilvl="8" w:tplc="0C09001B" w:tentative="1">
      <w:start w:val="1"/>
      <w:numFmt w:val="lowerRoman"/>
      <w:lvlText w:val="%9."/>
      <w:lvlJc w:val="right"/>
      <w:pPr>
        <w:ind w:left="7047" w:hanging="180"/>
      </w:pPr>
      <w:rPr>
        <w:rFonts w:cs="Times New Roman"/>
      </w:rPr>
    </w:lvl>
  </w:abstractNum>
  <w:abstractNum w:abstractNumId="11" w15:restartNumberingAfterBreak="0">
    <w:nsid w:val="02A40A8E"/>
    <w:multiLevelType w:val="multilevel"/>
    <w:tmpl w:val="FFFFFFFF"/>
    <w:lvl w:ilvl="0">
      <w:start w:val="1"/>
      <w:numFmt w:val="decimal"/>
      <w:lvlText w:val="%1."/>
      <w:lvlJc w:val="left"/>
      <w:pPr>
        <w:ind w:left="360" w:hanging="360"/>
      </w:pPr>
      <w:rPr>
        <w:rFonts w:cs="Times New Roman"/>
        <w:b w:val="0"/>
        <w:bCs w:val="0"/>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2" w15:restartNumberingAfterBreak="0">
    <w:nsid w:val="03370C18"/>
    <w:multiLevelType w:val="hybridMultilevel"/>
    <w:tmpl w:val="FFFFFFFF"/>
    <w:lvl w:ilvl="0" w:tplc="0C090017">
      <w:start w:val="1"/>
      <w:numFmt w:val="lowerLetter"/>
      <w:lvlText w:val="%1)"/>
      <w:lvlJc w:val="left"/>
      <w:pPr>
        <w:ind w:left="360" w:hanging="360"/>
      </w:pPr>
      <w:rPr>
        <w:rFonts w:cs="Times New Roman"/>
      </w:rPr>
    </w:lvl>
    <w:lvl w:ilvl="1" w:tplc="0C090019" w:tentative="1">
      <w:start w:val="1"/>
      <w:numFmt w:val="lowerLetter"/>
      <w:lvlText w:val="%2."/>
      <w:lvlJc w:val="left"/>
      <w:pPr>
        <w:ind w:left="1080" w:hanging="360"/>
      </w:pPr>
      <w:rPr>
        <w:rFonts w:cs="Times New Roman"/>
      </w:rPr>
    </w:lvl>
    <w:lvl w:ilvl="2" w:tplc="0C09001B" w:tentative="1">
      <w:start w:val="1"/>
      <w:numFmt w:val="lowerRoman"/>
      <w:lvlText w:val="%3."/>
      <w:lvlJc w:val="right"/>
      <w:pPr>
        <w:ind w:left="1800" w:hanging="180"/>
      </w:pPr>
      <w:rPr>
        <w:rFonts w:cs="Times New Roman"/>
      </w:rPr>
    </w:lvl>
    <w:lvl w:ilvl="3" w:tplc="0C09000F" w:tentative="1">
      <w:start w:val="1"/>
      <w:numFmt w:val="decimal"/>
      <w:lvlText w:val="%4."/>
      <w:lvlJc w:val="left"/>
      <w:pPr>
        <w:ind w:left="2520" w:hanging="360"/>
      </w:pPr>
      <w:rPr>
        <w:rFonts w:cs="Times New Roman"/>
      </w:rPr>
    </w:lvl>
    <w:lvl w:ilvl="4" w:tplc="0C090019" w:tentative="1">
      <w:start w:val="1"/>
      <w:numFmt w:val="lowerLetter"/>
      <w:lvlText w:val="%5."/>
      <w:lvlJc w:val="left"/>
      <w:pPr>
        <w:ind w:left="3240" w:hanging="360"/>
      </w:pPr>
      <w:rPr>
        <w:rFonts w:cs="Times New Roman"/>
      </w:rPr>
    </w:lvl>
    <w:lvl w:ilvl="5" w:tplc="0C09001B" w:tentative="1">
      <w:start w:val="1"/>
      <w:numFmt w:val="lowerRoman"/>
      <w:lvlText w:val="%6."/>
      <w:lvlJc w:val="right"/>
      <w:pPr>
        <w:ind w:left="3960" w:hanging="180"/>
      </w:pPr>
      <w:rPr>
        <w:rFonts w:cs="Times New Roman"/>
      </w:rPr>
    </w:lvl>
    <w:lvl w:ilvl="6" w:tplc="0C09000F" w:tentative="1">
      <w:start w:val="1"/>
      <w:numFmt w:val="decimal"/>
      <w:lvlText w:val="%7."/>
      <w:lvlJc w:val="left"/>
      <w:pPr>
        <w:ind w:left="4680" w:hanging="360"/>
      </w:pPr>
      <w:rPr>
        <w:rFonts w:cs="Times New Roman"/>
      </w:rPr>
    </w:lvl>
    <w:lvl w:ilvl="7" w:tplc="0C090019" w:tentative="1">
      <w:start w:val="1"/>
      <w:numFmt w:val="lowerLetter"/>
      <w:lvlText w:val="%8."/>
      <w:lvlJc w:val="left"/>
      <w:pPr>
        <w:ind w:left="5400" w:hanging="360"/>
      </w:pPr>
      <w:rPr>
        <w:rFonts w:cs="Times New Roman"/>
      </w:rPr>
    </w:lvl>
    <w:lvl w:ilvl="8" w:tplc="0C09001B" w:tentative="1">
      <w:start w:val="1"/>
      <w:numFmt w:val="lowerRoman"/>
      <w:lvlText w:val="%9."/>
      <w:lvlJc w:val="right"/>
      <w:pPr>
        <w:ind w:left="6120" w:hanging="180"/>
      </w:pPr>
      <w:rPr>
        <w:rFonts w:cs="Times New Roman"/>
      </w:rPr>
    </w:lvl>
  </w:abstractNum>
  <w:abstractNum w:abstractNumId="13" w15:restartNumberingAfterBreak="0">
    <w:nsid w:val="03731292"/>
    <w:multiLevelType w:val="hybridMultilevel"/>
    <w:tmpl w:val="FFFFFFFF"/>
    <w:lvl w:ilvl="0" w:tplc="0C090017">
      <w:start w:val="1"/>
      <w:numFmt w:val="lowerLetter"/>
      <w:lvlText w:val="%1)"/>
      <w:lvlJc w:val="left"/>
      <w:pPr>
        <w:ind w:left="360" w:hanging="360"/>
      </w:pPr>
      <w:rPr>
        <w:rFonts w:cs="Times New Roman"/>
      </w:rPr>
    </w:lvl>
    <w:lvl w:ilvl="1" w:tplc="0C090019" w:tentative="1">
      <w:start w:val="1"/>
      <w:numFmt w:val="lowerLetter"/>
      <w:lvlText w:val="%2."/>
      <w:lvlJc w:val="left"/>
      <w:pPr>
        <w:ind w:left="1080" w:hanging="360"/>
      </w:pPr>
      <w:rPr>
        <w:rFonts w:cs="Times New Roman"/>
      </w:rPr>
    </w:lvl>
    <w:lvl w:ilvl="2" w:tplc="0C09001B" w:tentative="1">
      <w:start w:val="1"/>
      <w:numFmt w:val="lowerRoman"/>
      <w:lvlText w:val="%3."/>
      <w:lvlJc w:val="right"/>
      <w:pPr>
        <w:ind w:left="1800" w:hanging="180"/>
      </w:pPr>
      <w:rPr>
        <w:rFonts w:cs="Times New Roman"/>
      </w:rPr>
    </w:lvl>
    <w:lvl w:ilvl="3" w:tplc="0C09000F" w:tentative="1">
      <w:start w:val="1"/>
      <w:numFmt w:val="decimal"/>
      <w:lvlText w:val="%4."/>
      <w:lvlJc w:val="left"/>
      <w:pPr>
        <w:ind w:left="2520" w:hanging="360"/>
      </w:pPr>
      <w:rPr>
        <w:rFonts w:cs="Times New Roman"/>
      </w:rPr>
    </w:lvl>
    <w:lvl w:ilvl="4" w:tplc="0C090019" w:tentative="1">
      <w:start w:val="1"/>
      <w:numFmt w:val="lowerLetter"/>
      <w:lvlText w:val="%5."/>
      <w:lvlJc w:val="left"/>
      <w:pPr>
        <w:ind w:left="3240" w:hanging="360"/>
      </w:pPr>
      <w:rPr>
        <w:rFonts w:cs="Times New Roman"/>
      </w:rPr>
    </w:lvl>
    <w:lvl w:ilvl="5" w:tplc="0C09001B" w:tentative="1">
      <w:start w:val="1"/>
      <w:numFmt w:val="lowerRoman"/>
      <w:lvlText w:val="%6."/>
      <w:lvlJc w:val="right"/>
      <w:pPr>
        <w:ind w:left="3960" w:hanging="180"/>
      </w:pPr>
      <w:rPr>
        <w:rFonts w:cs="Times New Roman"/>
      </w:rPr>
    </w:lvl>
    <w:lvl w:ilvl="6" w:tplc="0C09000F" w:tentative="1">
      <w:start w:val="1"/>
      <w:numFmt w:val="decimal"/>
      <w:lvlText w:val="%7."/>
      <w:lvlJc w:val="left"/>
      <w:pPr>
        <w:ind w:left="4680" w:hanging="360"/>
      </w:pPr>
      <w:rPr>
        <w:rFonts w:cs="Times New Roman"/>
      </w:rPr>
    </w:lvl>
    <w:lvl w:ilvl="7" w:tplc="0C090019" w:tentative="1">
      <w:start w:val="1"/>
      <w:numFmt w:val="lowerLetter"/>
      <w:lvlText w:val="%8."/>
      <w:lvlJc w:val="left"/>
      <w:pPr>
        <w:ind w:left="5400" w:hanging="360"/>
      </w:pPr>
      <w:rPr>
        <w:rFonts w:cs="Times New Roman"/>
      </w:rPr>
    </w:lvl>
    <w:lvl w:ilvl="8" w:tplc="0C09001B" w:tentative="1">
      <w:start w:val="1"/>
      <w:numFmt w:val="lowerRoman"/>
      <w:lvlText w:val="%9."/>
      <w:lvlJc w:val="right"/>
      <w:pPr>
        <w:ind w:left="6120" w:hanging="180"/>
      </w:pPr>
      <w:rPr>
        <w:rFonts w:cs="Times New Roman"/>
      </w:rPr>
    </w:lvl>
  </w:abstractNum>
  <w:abstractNum w:abstractNumId="14" w15:restartNumberingAfterBreak="0">
    <w:nsid w:val="049570C2"/>
    <w:multiLevelType w:val="hybridMultilevel"/>
    <w:tmpl w:val="FFFFFFFF"/>
    <w:lvl w:ilvl="0" w:tplc="81806C0A">
      <w:start w:val="1"/>
      <w:numFmt w:val="bullet"/>
      <w:lvlText w:val=""/>
      <w:lvlJc w:val="left"/>
      <w:rPr>
        <w:rFonts w:ascii="Symbol" w:hAnsi="Symbol" w:hint="default"/>
        <w:color w:val="0F5CA2"/>
      </w:rPr>
    </w:lvl>
    <w:lvl w:ilvl="1" w:tplc="0C090003" w:tentative="1">
      <w:start w:val="1"/>
      <w:numFmt w:val="bullet"/>
      <w:lvlText w:val="o"/>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065F2C5D"/>
    <w:multiLevelType w:val="hybridMultilevel"/>
    <w:tmpl w:val="FFFFFFFF"/>
    <w:lvl w:ilvl="0" w:tplc="FFFFFFFF">
      <w:start w:val="1"/>
      <w:numFmt w:val="lowerLetter"/>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6" w15:restartNumberingAfterBreak="0">
    <w:nsid w:val="0B5F61EF"/>
    <w:multiLevelType w:val="hybridMultilevel"/>
    <w:tmpl w:val="FFFFFFFF"/>
    <w:lvl w:ilvl="0" w:tplc="0C090017">
      <w:start w:val="1"/>
      <w:numFmt w:val="lowerLetter"/>
      <w:lvlText w:val="%1)"/>
      <w:lvlJc w:val="left"/>
      <w:pPr>
        <w:ind w:left="360" w:hanging="360"/>
      </w:pPr>
      <w:rPr>
        <w:rFonts w:cs="Times New Roman"/>
      </w:rPr>
    </w:lvl>
    <w:lvl w:ilvl="1" w:tplc="0C090019" w:tentative="1">
      <w:start w:val="1"/>
      <w:numFmt w:val="lowerLetter"/>
      <w:lvlText w:val="%2."/>
      <w:lvlJc w:val="left"/>
      <w:pPr>
        <w:ind w:left="1080" w:hanging="360"/>
      </w:pPr>
      <w:rPr>
        <w:rFonts w:cs="Times New Roman"/>
      </w:rPr>
    </w:lvl>
    <w:lvl w:ilvl="2" w:tplc="0C09001B" w:tentative="1">
      <w:start w:val="1"/>
      <w:numFmt w:val="lowerRoman"/>
      <w:lvlText w:val="%3."/>
      <w:lvlJc w:val="right"/>
      <w:pPr>
        <w:ind w:left="1800" w:hanging="180"/>
      </w:pPr>
      <w:rPr>
        <w:rFonts w:cs="Times New Roman"/>
      </w:rPr>
    </w:lvl>
    <w:lvl w:ilvl="3" w:tplc="0C09000F" w:tentative="1">
      <w:start w:val="1"/>
      <w:numFmt w:val="decimal"/>
      <w:lvlText w:val="%4."/>
      <w:lvlJc w:val="left"/>
      <w:pPr>
        <w:ind w:left="2520" w:hanging="360"/>
      </w:pPr>
      <w:rPr>
        <w:rFonts w:cs="Times New Roman"/>
      </w:rPr>
    </w:lvl>
    <w:lvl w:ilvl="4" w:tplc="0C090019" w:tentative="1">
      <w:start w:val="1"/>
      <w:numFmt w:val="lowerLetter"/>
      <w:lvlText w:val="%5."/>
      <w:lvlJc w:val="left"/>
      <w:pPr>
        <w:ind w:left="3240" w:hanging="360"/>
      </w:pPr>
      <w:rPr>
        <w:rFonts w:cs="Times New Roman"/>
      </w:rPr>
    </w:lvl>
    <w:lvl w:ilvl="5" w:tplc="0C09001B" w:tentative="1">
      <w:start w:val="1"/>
      <w:numFmt w:val="lowerRoman"/>
      <w:lvlText w:val="%6."/>
      <w:lvlJc w:val="right"/>
      <w:pPr>
        <w:ind w:left="3960" w:hanging="180"/>
      </w:pPr>
      <w:rPr>
        <w:rFonts w:cs="Times New Roman"/>
      </w:rPr>
    </w:lvl>
    <w:lvl w:ilvl="6" w:tplc="0C09000F" w:tentative="1">
      <w:start w:val="1"/>
      <w:numFmt w:val="decimal"/>
      <w:lvlText w:val="%7."/>
      <w:lvlJc w:val="left"/>
      <w:pPr>
        <w:ind w:left="4680" w:hanging="360"/>
      </w:pPr>
      <w:rPr>
        <w:rFonts w:cs="Times New Roman"/>
      </w:rPr>
    </w:lvl>
    <w:lvl w:ilvl="7" w:tplc="0C090019" w:tentative="1">
      <w:start w:val="1"/>
      <w:numFmt w:val="lowerLetter"/>
      <w:lvlText w:val="%8."/>
      <w:lvlJc w:val="left"/>
      <w:pPr>
        <w:ind w:left="5400" w:hanging="360"/>
      </w:pPr>
      <w:rPr>
        <w:rFonts w:cs="Times New Roman"/>
      </w:rPr>
    </w:lvl>
    <w:lvl w:ilvl="8" w:tplc="0C09001B" w:tentative="1">
      <w:start w:val="1"/>
      <w:numFmt w:val="lowerRoman"/>
      <w:lvlText w:val="%9."/>
      <w:lvlJc w:val="right"/>
      <w:pPr>
        <w:ind w:left="6120" w:hanging="180"/>
      </w:pPr>
      <w:rPr>
        <w:rFonts w:cs="Times New Roman"/>
      </w:rPr>
    </w:lvl>
  </w:abstractNum>
  <w:abstractNum w:abstractNumId="17" w15:restartNumberingAfterBreak="0">
    <w:nsid w:val="0BDB7B33"/>
    <w:multiLevelType w:val="hybridMultilevel"/>
    <w:tmpl w:val="FFFFFFFF"/>
    <w:lvl w:ilvl="0" w:tplc="0C090017">
      <w:start w:val="1"/>
      <w:numFmt w:val="lowerLetter"/>
      <w:lvlText w:val="%1)"/>
      <w:lvlJc w:val="left"/>
      <w:pPr>
        <w:ind w:left="360" w:hanging="360"/>
      </w:pPr>
      <w:rPr>
        <w:rFonts w:cs="Times New Roman"/>
      </w:rPr>
    </w:lvl>
    <w:lvl w:ilvl="1" w:tplc="0C090019" w:tentative="1">
      <w:start w:val="1"/>
      <w:numFmt w:val="lowerLetter"/>
      <w:lvlText w:val="%2."/>
      <w:lvlJc w:val="left"/>
      <w:pPr>
        <w:ind w:left="1080" w:hanging="360"/>
      </w:pPr>
      <w:rPr>
        <w:rFonts w:cs="Times New Roman"/>
      </w:rPr>
    </w:lvl>
    <w:lvl w:ilvl="2" w:tplc="0C09001B" w:tentative="1">
      <w:start w:val="1"/>
      <w:numFmt w:val="lowerRoman"/>
      <w:lvlText w:val="%3."/>
      <w:lvlJc w:val="right"/>
      <w:pPr>
        <w:ind w:left="1800" w:hanging="180"/>
      </w:pPr>
      <w:rPr>
        <w:rFonts w:cs="Times New Roman"/>
      </w:rPr>
    </w:lvl>
    <w:lvl w:ilvl="3" w:tplc="0C09000F" w:tentative="1">
      <w:start w:val="1"/>
      <w:numFmt w:val="decimal"/>
      <w:lvlText w:val="%4."/>
      <w:lvlJc w:val="left"/>
      <w:pPr>
        <w:ind w:left="2520" w:hanging="360"/>
      </w:pPr>
      <w:rPr>
        <w:rFonts w:cs="Times New Roman"/>
      </w:rPr>
    </w:lvl>
    <w:lvl w:ilvl="4" w:tplc="0C090019" w:tentative="1">
      <w:start w:val="1"/>
      <w:numFmt w:val="lowerLetter"/>
      <w:lvlText w:val="%5."/>
      <w:lvlJc w:val="left"/>
      <w:pPr>
        <w:ind w:left="3240" w:hanging="360"/>
      </w:pPr>
      <w:rPr>
        <w:rFonts w:cs="Times New Roman"/>
      </w:rPr>
    </w:lvl>
    <w:lvl w:ilvl="5" w:tplc="0C09001B" w:tentative="1">
      <w:start w:val="1"/>
      <w:numFmt w:val="lowerRoman"/>
      <w:lvlText w:val="%6."/>
      <w:lvlJc w:val="right"/>
      <w:pPr>
        <w:ind w:left="3960" w:hanging="180"/>
      </w:pPr>
      <w:rPr>
        <w:rFonts w:cs="Times New Roman"/>
      </w:rPr>
    </w:lvl>
    <w:lvl w:ilvl="6" w:tplc="0C09000F" w:tentative="1">
      <w:start w:val="1"/>
      <w:numFmt w:val="decimal"/>
      <w:lvlText w:val="%7."/>
      <w:lvlJc w:val="left"/>
      <w:pPr>
        <w:ind w:left="4680" w:hanging="360"/>
      </w:pPr>
      <w:rPr>
        <w:rFonts w:cs="Times New Roman"/>
      </w:rPr>
    </w:lvl>
    <w:lvl w:ilvl="7" w:tplc="0C090019" w:tentative="1">
      <w:start w:val="1"/>
      <w:numFmt w:val="lowerLetter"/>
      <w:lvlText w:val="%8."/>
      <w:lvlJc w:val="left"/>
      <w:pPr>
        <w:ind w:left="5400" w:hanging="360"/>
      </w:pPr>
      <w:rPr>
        <w:rFonts w:cs="Times New Roman"/>
      </w:rPr>
    </w:lvl>
    <w:lvl w:ilvl="8" w:tplc="0C09001B" w:tentative="1">
      <w:start w:val="1"/>
      <w:numFmt w:val="lowerRoman"/>
      <w:lvlText w:val="%9."/>
      <w:lvlJc w:val="right"/>
      <w:pPr>
        <w:ind w:left="6120" w:hanging="180"/>
      </w:pPr>
      <w:rPr>
        <w:rFonts w:cs="Times New Roman"/>
      </w:rPr>
    </w:lvl>
  </w:abstractNum>
  <w:abstractNum w:abstractNumId="18" w15:restartNumberingAfterBreak="0">
    <w:nsid w:val="0C6831F7"/>
    <w:multiLevelType w:val="multilevel"/>
    <w:tmpl w:val="FFFFFFFF"/>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lowerRoman"/>
      <w:lvlText w:val="%4."/>
      <w:lvlJc w:val="right"/>
      <w:pPr>
        <w:ind w:left="927"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righ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9" w15:restartNumberingAfterBreak="0">
    <w:nsid w:val="0DF65643"/>
    <w:multiLevelType w:val="multilevel"/>
    <w:tmpl w:val="71FA0F1A"/>
    <w:lvl w:ilvl="0">
      <w:start w:val="1"/>
      <w:numFmt w:val="decimal"/>
      <w:lvlText w:val="%1."/>
      <w:lvlJc w:val="left"/>
      <w:pPr>
        <w:ind w:left="360" w:hanging="360"/>
      </w:pPr>
      <w:rPr>
        <w:rFonts w:cs="Times New Roman"/>
        <w:b/>
        <w:bCs/>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0" w15:restartNumberingAfterBreak="0">
    <w:nsid w:val="0E3115BD"/>
    <w:multiLevelType w:val="multilevel"/>
    <w:tmpl w:val="FFFFFFFF"/>
    <w:lvl w:ilvl="0">
      <w:start w:val="1"/>
      <w:numFmt w:val="lowerLetter"/>
      <w:pStyle w:val="NumberedList2Column"/>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1" w15:restartNumberingAfterBreak="0">
    <w:nsid w:val="0FF60975"/>
    <w:multiLevelType w:val="hybridMultilevel"/>
    <w:tmpl w:val="FFFFFFFF"/>
    <w:lvl w:ilvl="0" w:tplc="15B4F654">
      <w:start w:val="1"/>
      <w:numFmt w:val="lowerLetter"/>
      <w:lvlText w:val="%1)"/>
      <w:lvlJc w:val="left"/>
      <w:pPr>
        <w:ind w:left="360" w:hanging="360"/>
      </w:pPr>
      <w:rPr>
        <w:rFonts w:cs="Times New Roman"/>
        <w:sz w:val="20"/>
        <w:szCs w:val="20"/>
      </w:rPr>
    </w:lvl>
    <w:lvl w:ilvl="1" w:tplc="0C090019" w:tentative="1">
      <w:start w:val="1"/>
      <w:numFmt w:val="lowerLetter"/>
      <w:lvlText w:val="%2."/>
      <w:lvlJc w:val="left"/>
      <w:pPr>
        <w:ind w:left="1080" w:hanging="360"/>
      </w:pPr>
      <w:rPr>
        <w:rFonts w:cs="Times New Roman"/>
      </w:rPr>
    </w:lvl>
    <w:lvl w:ilvl="2" w:tplc="0C09001B" w:tentative="1">
      <w:start w:val="1"/>
      <w:numFmt w:val="lowerRoman"/>
      <w:lvlText w:val="%3."/>
      <w:lvlJc w:val="right"/>
      <w:pPr>
        <w:ind w:left="1800" w:hanging="180"/>
      </w:pPr>
      <w:rPr>
        <w:rFonts w:cs="Times New Roman"/>
      </w:rPr>
    </w:lvl>
    <w:lvl w:ilvl="3" w:tplc="0C09000F" w:tentative="1">
      <w:start w:val="1"/>
      <w:numFmt w:val="decimal"/>
      <w:lvlText w:val="%4."/>
      <w:lvlJc w:val="left"/>
      <w:pPr>
        <w:ind w:left="2520" w:hanging="360"/>
      </w:pPr>
      <w:rPr>
        <w:rFonts w:cs="Times New Roman"/>
      </w:rPr>
    </w:lvl>
    <w:lvl w:ilvl="4" w:tplc="0C090019" w:tentative="1">
      <w:start w:val="1"/>
      <w:numFmt w:val="lowerLetter"/>
      <w:lvlText w:val="%5."/>
      <w:lvlJc w:val="left"/>
      <w:pPr>
        <w:ind w:left="3240" w:hanging="360"/>
      </w:pPr>
      <w:rPr>
        <w:rFonts w:cs="Times New Roman"/>
      </w:rPr>
    </w:lvl>
    <w:lvl w:ilvl="5" w:tplc="0C09001B" w:tentative="1">
      <w:start w:val="1"/>
      <w:numFmt w:val="lowerRoman"/>
      <w:lvlText w:val="%6."/>
      <w:lvlJc w:val="right"/>
      <w:pPr>
        <w:ind w:left="3960" w:hanging="180"/>
      </w:pPr>
      <w:rPr>
        <w:rFonts w:cs="Times New Roman"/>
      </w:rPr>
    </w:lvl>
    <w:lvl w:ilvl="6" w:tplc="0C09000F" w:tentative="1">
      <w:start w:val="1"/>
      <w:numFmt w:val="decimal"/>
      <w:lvlText w:val="%7."/>
      <w:lvlJc w:val="left"/>
      <w:pPr>
        <w:ind w:left="4680" w:hanging="360"/>
      </w:pPr>
      <w:rPr>
        <w:rFonts w:cs="Times New Roman"/>
      </w:rPr>
    </w:lvl>
    <w:lvl w:ilvl="7" w:tplc="0C090019" w:tentative="1">
      <w:start w:val="1"/>
      <w:numFmt w:val="lowerLetter"/>
      <w:lvlText w:val="%8."/>
      <w:lvlJc w:val="left"/>
      <w:pPr>
        <w:ind w:left="5400" w:hanging="360"/>
      </w:pPr>
      <w:rPr>
        <w:rFonts w:cs="Times New Roman"/>
      </w:rPr>
    </w:lvl>
    <w:lvl w:ilvl="8" w:tplc="0C09001B" w:tentative="1">
      <w:start w:val="1"/>
      <w:numFmt w:val="lowerRoman"/>
      <w:lvlText w:val="%9."/>
      <w:lvlJc w:val="right"/>
      <w:pPr>
        <w:ind w:left="6120" w:hanging="180"/>
      </w:pPr>
      <w:rPr>
        <w:rFonts w:cs="Times New Roman"/>
      </w:rPr>
    </w:lvl>
  </w:abstractNum>
  <w:abstractNum w:abstractNumId="22" w15:restartNumberingAfterBreak="0">
    <w:nsid w:val="10524C7D"/>
    <w:multiLevelType w:val="hybridMultilevel"/>
    <w:tmpl w:val="FFFFFFFF"/>
    <w:lvl w:ilvl="0" w:tplc="0C090017">
      <w:start w:val="1"/>
      <w:numFmt w:val="lowerLetter"/>
      <w:lvlText w:val="%1)"/>
      <w:lvlJc w:val="left"/>
      <w:pPr>
        <w:ind w:left="786" w:hanging="360"/>
      </w:pPr>
      <w:rPr>
        <w:rFonts w:cs="Times New Roman" w:hint="default"/>
        <w:sz w:val="19"/>
        <w:szCs w:val="19"/>
      </w:rPr>
    </w:lvl>
    <w:lvl w:ilvl="1" w:tplc="0C090019" w:tentative="1">
      <w:start w:val="1"/>
      <w:numFmt w:val="lowerLetter"/>
      <w:lvlText w:val="%2."/>
      <w:lvlJc w:val="left"/>
      <w:pPr>
        <w:ind w:left="1506" w:hanging="360"/>
      </w:pPr>
      <w:rPr>
        <w:rFonts w:cs="Times New Roman"/>
      </w:rPr>
    </w:lvl>
    <w:lvl w:ilvl="2" w:tplc="0C09001B" w:tentative="1">
      <w:start w:val="1"/>
      <w:numFmt w:val="lowerRoman"/>
      <w:lvlText w:val="%3."/>
      <w:lvlJc w:val="right"/>
      <w:pPr>
        <w:ind w:left="2226" w:hanging="180"/>
      </w:pPr>
      <w:rPr>
        <w:rFonts w:cs="Times New Roman"/>
      </w:rPr>
    </w:lvl>
    <w:lvl w:ilvl="3" w:tplc="0C09000F" w:tentative="1">
      <w:start w:val="1"/>
      <w:numFmt w:val="decimal"/>
      <w:lvlText w:val="%4."/>
      <w:lvlJc w:val="left"/>
      <w:pPr>
        <w:ind w:left="2946" w:hanging="360"/>
      </w:pPr>
      <w:rPr>
        <w:rFonts w:cs="Times New Roman"/>
      </w:rPr>
    </w:lvl>
    <w:lvl w:ilvl="4" w:tplc="0C090019" w:tentative="1">
      <w:start w:val="1"/>
      <w:numFmt w:val="lowerLetter"/>
      <w:lvlText w:val="%5."/>
      <w:lvlJc w:val="left"/>
      <w:pPr>
        <w:ind w:left="3666" w:hanging="360"/>
      </w:pPr>
      <w:rPr>
        <w:rFonts w:cs="Times New Roman"/>
      </w:rPr>
    </w:lvl>
    <w:lvl w:ilvl="5" w:tplc="0C09001B" w:tentative="1">
      <w:start w:val="1"/>
      <w:numFmt w:val="lowerRoman"/>
      <w:lvlText w:val="%6."/>
      <w:lvlJc w:val="right"/>
      <w:pPr>
        <w:ind w:left="4386" w:hanging="180"/>
      </w:pPr>
      <w:rPr>
        <w:rFonts w:cs="Times New Roman"/>
      </w:rPr>
    </w:lvl>
    <w:lvl w:ilvl="6" w:tplc="0C09000F" w:tentative="1">
      <w:start w:val="1"/>
      <w:numFmt w:val="decimal"/>
      <w:lvlText w:val="%7."/>
      <w:lvlJc w:val="left"/>
      <w:pPr>
        <w:ind w:left="5106" w:hanging="360"/>
      </w:pPr>
      <w:rPr>
        <w:rFonts w:cs="Times New Roman"/>
      </w:rPr>
    </w:lvl>
    <w:lvl w:ilvl="7" w:tplc="0C090019" w:tentative="1">
      <w:start w:val="1"/>
      <w:numFmt w:val="lowerLetter"/>
      <w:lvlText w:val="%8."/>
      <w:lvlJc w:val="left"/>
      <w:pPr>
        <w:ind w:left="5826" w:hanging="360"/>
      </w:pPr>
      <w:rPr>
        <w:rFonts w:cs="Times New Roman"/>
      </w:rPr>
    </w:lvl>
    <w:lvl w:ilvl="8" w:tplc="0C09001B" w:tentative="1">
      <w:start w:val="1"/>
      <w:numFmt w:val="lowerRoman"/>
      <w:lvlText w:val="%9."/>
      <w:lvlJc w:val="right"/>
      <w:pPr>
        <w:ind w:left="6546" w:hanging="180"/>
      </w:pPr>
      <w:rPr>
        <w:rFonts w:cs="Times New Roman"/>
      </w:rPr>
    </w:lvl>
  </w:abstractNum>
  <w:abstractNum w:abstractNumId="23" w15:restartNumberingAfterBreak="0">
    <w:nsid w:val="127C50BC"/>
    <w:multiLevelType w:val="hybridMultilevel"/>
    <w:tmpl w:val="FFFFFFFF"/>
    <w:lvl w:ilvl="0" w:tplc="0C090017">
      <w:start w:val="1"/>
      <w:numFmt w:val="lowerLetter"/>
      <w:lvlText w:val="%1)"/>
      <w:lvlJc w:val="left"/>
      <w:pPr>
        <w:ind w:left="502" w:hanging="360"/>
      </w:pPr>
      <w:rPr>
        <w:rFonts w:cs="Times New Roman" w:hint="default"/>
        <w:sz w:val="19"/>
        <w:szCs w:val="19"/>
      </w:rPr>
    </w:lvl>
    <w:lvl w:ilvl="1" w:tplc="0C090019" w:tentative="1">
      <w:start w:val="1"/>
      <w:numFmt w:val="lowerLetter"/>
      <w:lvlText w:val="%2."/>
      <w:lvlJc w:val="left"/>
      <w:pPr>
        <w:ind w:left="1506" w:hanging="360"/>
      </w:pPr>
      <w:rPr>
        <w:rFonts w:cs="Times New Roman"/>
      </w:rPr>
    </w:lvl>
    <w:lvl w:ilvl="2" w:tplc="0C09001B" w:tentative="1">
      <w:start w:val="1"/>
      <w:numFmt w:val="lowerRoman"/>
      <w:lvlText w:val="%3."/>
      <w:lvlJc w:val="right"/>
      <w:pPr>
        <w:ind w:left="2226" w:hanging="180"/>
      </w:pPr>
      <w:rPr>
        <w:rFonts w:cs="Times New Roman"/>
      </w:rPr>
    </w:lvl>
    <w:lvl w:ilvl="3" w:tplc="0C09000F" w:tentative="1">
      <w:start w:val="1"/>
      <w:numFmt w:val="decimal"/>
      <w:lvlText w:val="%4."/>
      <w:lvlJc w:val="left"/>
      <w:pPr>
        <w:ind w:left="2946" w:hanging="360"/>
      </w:pPr>
      <w:rPr>
        <w:rFonts w:cs="Times New Roman"/>
      </w:rPr>
    </w:lvl>
    <w:lvl w:ilvl="4" w:tplc="0C090019" w:tentative="1">
      <w:start w:val="1"/>
      <w:numFmt w:val="lowerLetter"/>
      <w:lvlText w:val="%5."/>
      <w:lvlJc w:val="left"/>
      <w:pPr>
        <w:ind w:left="3666" w:hanging="360"/>
      </w:pPr>
      <w:rPr>
        <w:rFonts w:cs="Times New Roman"/>
      </w:rPr>
    </w:lvl>
    <w:lvl w:ilvl="5" w:tplc="0C09001B" w:tentative="1">
      <w:start w:val="1"/>
      <w:numFmt w:val="lowerRoman"/>
      <w:lvlText w:val="%6."/>
      <w:lvlJc w:val="right"/>
      <w:pPr>
        <w:ind w:left="4386" w:hanging="180"/>
      </w:pPr>
      <w:rPr>
        <w:rFonts w:cs="Times New Roman"/>
      </w:rPr>
    </w:lvl>
    <w:lvl w:ilvl="6" w:tplc="0C09000F" w:tentative="1">
      <w:start w:val="1"/>
      <w:numFmt w:val="decimal"/>
      <w:lvlText w:val="%7."/>
      <w:lvlJc w:val="left"/>
      <w:pPr>
        <w:ind w:left="5106" w:hanging="360"/>
      </w:pPr>
      <w:rPr>
        <w:rFonts w:cs="Times New Roman"/>
      </w:rPr>
    </w:lvl>
    <w:lvl w:ilvl="7" w:tplc="0C090019" w:tentative="1">
      <w:start w:val="1"/>
      <w:numFmt w:val="lowerLetter"/>
      <w:lvlText w:val="%8."/>
      <w:lvlJc w:val="left"/>
      <w:pPr>
        <w:ind w:left="5826" w:hanging="360"/>
      </w:pPr>
      <w:rPr>
        <w:rFonts w:cs="Times New Roman"/>
      </w:rPr>
    </w:lvl>
    <w:lvl w:ilvl="8" w:tplc="0C09001B" w:tentative="1">
      <w:start w:val="1"/>
      <w:numFmt w:val="lowerRoman"/>
      <w:lvlText w:val="%9."/>
      <w:lvlJc w:val="right"/>
      <w:pPr>
        <w:ind w:left="6546" w:hanging="180"/>
      </w:pPr>
      <w:rPr>
        <w:rFonts w:cs="Times New Roman"/>
      </w:rPr>
    </w:lvl>
  </w:abstractNum>
  <w:abstractNum w:abstractNumId="24" w15:restartNumberingAfterBreak="0">
    <w:nsid w:val="12AA2C1C"/>
    <w:multiLevelType w:val="hybridMultilevel"/>
    <w:tmpl w:val="FFFFFFFF"/>
    <w:lvl w:ilvl="0" w:tplc="0C090017">
      <w:start w:val="1"/>
      <w:numFmt w:val="lowerLetter"/>
      <w:lvlText w:val="%1)"/>
      <w:lvlJc w:val="left"/>
      <w:pPr>
        <w:ind w:left="502" w:hanging="360"/>
      </w:pPr>
      <w:rPr>
        <w:rFonts w:cs="Times New Roman" w:hint="default"/>
        <w:sz w:val="19"/>
        <w:szCs w:val="19"/>
      </w:rPr>
    </w:lvl>
    <w:lvl w:ilvl="1" w:tplc="0C090019" w:tentative="1">
      <w:start w:val="1"/>
      <w:numFmt w:val="lowerLetter"/>
      <w:lvlText w:val="%2."/>
      <w:lvlJc w:val="left"/>
      <w:pPr>
        <w:ind w:left="1506" w:hanging="360"/>
      </w:pPr>
      <w:rPr>
        <w:rFonts w:cs="Times New Roman"/>
      </w:rPr>
    </w:lvl>
    <w:lvl w:ilvl="2" w:tplc="0C09001B" w:tentative="1">
      <w:start w:val="1"/>
      <w:numFmt w:val="lowerRoman"/>
      <w:lvlText w:val="%3."/>
      <w:lvlJc w:val="right"/>
      <w:pPr>
        <w:ind w:left="2226" w:hanging="180"/>
      </w:pPr>
      <w:rPr>
        <w:rFonts w:cs="Times New Roman"/>
      </w:rPr>
    </w:lvl>
    <w:lvl w:ilvl="3" w:tplc="0C09000F" w:tentative="1">
      <w:start w:val="1"/>
      <w:numFmt w:val="decimal"/>
      <w:lvlText w:val="%4."/>
      <w:lvlJc w:val="left"/>
      <w:pPr>
        <w:ind w:left="2946" w:hanging="360"/>
      </w:pPr>
      <w:rPr>
        <w:rFonts w:cs="Times New Roman"/>
      </w:rPr>
    </w:lvl>
    <w:lvl w:ilvl="4" w:tplc="0C090019" w:tentative="1">
      <w:start w:val="1"/>
      <w:numFmt w:val="lowerLetter"/>
      <w:lvlText w:val="%5."/>
      <w:lvlJc w:val="left"/>
      <w:pPr>
        <w:ind w:left="3666" w:hanging="360"/>
      </w:pPr>
      <w:rPr>
        <w:rFonts w:cs="Times New Roman"/>
      </w:rPr>
    </w:lvl>
    <w:lvl w:ilvl="5" w:tplc="0C09001B" w:tentative="1">
      <w:start w:val="1"/>
      <w:numFmt w:val="lowerRoman"/>
      <w:lvlText w:val="%6."/>
      <w:lvlJc w:val="right"/>
      <w:pPr>
        <w:ind w:left="4386" w:hanging="180"/>
      </w:pPr>
      <w:rPr>
        <w:rFonts w:cs="Times New Roman"/>
      </w:rPr>
    </w:lvl>
    <w:lvl w:ilvl="6" w:tplc="0C09000F" w:tentative="1">
      <w:start w:val="1"/>
      <w:numFmt w:val="decimal"/>
      <w:lvlText w:val="%7."/>
      <w:lvlJc w:val="left"/>
      <w:pPr>
        <w:ind w:left="5106" w:hanging="360"/>
      </w:pPr>
      <w:rPr>
        <w:rFonts w:cs="Times New Roman"/>
      </w:rPr>
    </w:lvl>
    <w:lvl w:ilvl="7" w:tplc="0C090019" w:tentative="1">
      <w:start w:val="1"/>
      <w:numFmt w:val="lowerLetter"/>
      <w:lvlText w:val="%8."/>
      <w:lvlJc w:val="left"/>
      <w:pPr>
        <w:ind w:left="5826" w:hanging="360"/>
      </w:pPr>
      <w:rPr>
        <w:rFonts w:cs="Times New Roman"/>
      </w:rPr>
    </w:lvl>
    <w:lvl w:ilvl="8" w:tplc="0C09001B" w:tentative="1">
      <w:start w:val="1"/>
      <w:numFmt w:val="lowerRoman"/>
      <w:lvlText w:val="%9."/>
      <w:lvlJc w:val="right"/>
      <w:pPr>
        <w:ind w:left="6546" w:hanging="180"/>
      </w:pPr>
      <w:rPr>
        <w:rFonts w:cs="Times New Roman"/>
      </w:rPr>
    </w:lvl>
  </w:abstractNum>
  <w:abstractNum w:abstractNumId="25" w15:restartNumberingAfterBreak="0">
    <w:nsid w:val="12C007E1"/>
    <w:multiLevelType w:val="multilevel"/>
    <w:tmpl w:val="FFFFFFFF"/>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6" w15:restartNumberingAfterBreak="0">
    <w:nsid w:val="16CD7B8A"/>
    <w:multiLevelType w:val="hybridMultilevel"/>
    <w:tmpl w:val="FFFFFFFF"/>
    <w:lvl w:ilvl="0" w:tplc="0C090017">
      <w:start w:val="1"/>
      <w:numFmt w:val="lowerLetter"/>
      <w:lvlText w:val="%1)"/>
      <w:lvlJc w:val="left"/>
      <w:pPr>
        <w:ind w:left="720" w:hanging="360"/>
      </w:pPr>
      <w:rPr>
        <w:rFonts w:cs="Times New Roman"/>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27" w15:restartNumberingAfterBreak="0">
    <w:nsid w:val="180C35B1"/>
    <w:multiLevelType w:val="multilevel"/>
    <w:tmpl w:val="FFFFFFFF"/>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lowerRoman"/>
      <w:lvlText w:val="%4."/>
      <w:lvlJc w:val="right"/>
      <w:pPr>
        <w:ind w:left="927"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righ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8" w15:restartNumberingAfterBreak="0">
    <w:nsid w:val="18901300"/>
    <w:multiLevelType w:val="hybridMultilevel"/>
    <w:tmpl w:val="FFFFFFFF"/>
    <w:lvl w:ilvl="0" w:tplc="7B6089FE">
      <w:start w:val="1"/>
      <w:numFmt w:val="lowerLetter"/>
      <w:lvlText w:val="%1)"/>
      <w:lvlJc w:val="left"/>
      <w:pPr>
        <w:ind w:left="360" w:hanging="360"/>
      </w:pPr>
      <w:rPr>
        <w:rFonts w:ascii="Fira Sans" w:hAnsi="Fira Sans" w:cs="Times New Roman" w:hint="default"/>
        <w:sz w:val="19"/>
        <w:szCs w:val="19"/>
      </w:rPr>
    </w:lvl>
    <w:lvl w:ilvl="1" w:tplc="0C090019" w:tentative="1">
      <w:start w:val="1"/>
      <w:numFmt w:val="lowerLetter"/>
      <w:lvlText w:val="%2."/>
      <w:lvlJc w:val="left"/>
      <w:pPr>
        <w:ind w:left="1080" w:hanging="360"/>
      </w:pPr>
      <w:rPr>
        <w:rFonts w:cs="Times New Roman"/>
      </w:rPr>
    </w:lvl>
    <w:lvl w:ilvl="2" w:tplc="0C09001B" w:tentative="1">
      <w:start w:val="1"/>
      <w:numFmt w:val="lowerRoman"/>
      <w:lvlText w:val="%3."/>
      <w:lvlJc w:val="right"/>
      <w:pPr>
        <w:ind w:left="1800" w:hanging="180"/>
      </w:pPr>
      <w:rPr>
        <w:rFonts w:cs="Times New Roman"/>
      </w:rPr>
    </w:lvl>
    <w:lvl w:ilvl="3" w:tplc="0C09000F" w:tentative="1">
      <w:start w:val="1"/>
      <w:numFmt w:val="decimal"/>
      <w:lvlText w:val="%4."/>
      <w:lvlJc w:val="left"/>
      <w:pPr>
        <w:ind w:left="2520" w:hanging="360"/>
      </w:pPr>
      <w:rPr>
        <w:rFonts w:cs="Times New Roman"/>
      </w:rPr>
    </w:lvl>
    <w:lvl w:ilvl="4" w:tplc="0C090019" w:tentative="1">
      <w:start w:val="1"/>
      <w:numFmt w:val="lowerLetter"/>
      <w:lvlText w:val="%5."/>
      <w:lvlJc w:val="left"/>
      <w:pPr>
        <w:ind w:left="3240" w:hanging="360"/>
      </w:pPr>
      <w:rPr>
        <w:rFonts w:cs="Times New Roman"/>
      </w:rPr>
    </w:lvl>
    <w:lvl w:ilvl="5" w:tplc="0C09001B" w:tentative="1">
      <w:start w:val="1"/>
      <w:numFmt w:val="lowerRoman"/>
      <w:lvlText w:val="%6."/>
      <w:lvlJc w:val="right"/>
      <w:pPr>
        <w:ind w:left="3960" w:hanging="180"/>
      </w:pPr>
      <w:rPr>
        <w:rFonts w:cs="Times New Roman"/>
      </w:rPr>
    </w:lvl>
    <w:lvl w:ilvl="6" w:tplc="0C09000F" w:tentative="1">
      <w:start w:val="1"/>
      <w:numFmt w:val="decimal"/>
      <w:lvlText w:val="%7."/>
      <w:lvlJc w:val="left"/>
      <w:pPr>
        <w:ind w:left="4680" w:hanging="360"/>
      </w:pPr>
      <w:rPr>
        <w:rFonts w:cs="Times New Roman"/>
      </w:rPr>
    </w:lvl>
    <w:lvl w:ilvl="7" w:tplc="0C090019" w:tentative="1">
      <w:start w:val="1"/>
      <w:numFmt w:val="lowerLetter"/>
      <w:lvlText w:val="%8."/>
      <w:lvlJc w:val="left"/>
      <w:pPr>
        <w:ind w:left="5400" w:hanging="360"/>
      </w:pPr>
      <w:rPr>
        <w:rFonts w:cs="Times New Roman"/>
      </w:rPr>
    </w:lvl>
    <w:lvl w:ilvl="8" w:tplc="0C09001B" w:tentative="1">
      <w:start w:val="1"/>
      <w:numFmt w:val="lowerRoman"/>
      <w:lvlText w:val="%9."/>
      <w:lvlJc w:val="right"/>
      <w:pPr>
        <w:ind w:left="6120" w:hanging="180"/>
      </w:pPr>
      <w:rPr>
        <w:rFonts w:cs="Times New Roman"/>
      </w:rPr>
    </w:lvl>
  </w:abstractNum>
  <w:abstractNum w:abstractNumId="29" w15:restartNumberingAfterBreak="0">
    <w:nsid w:val="1B9D7A47"/>
    <w:multiLevelType w:val="hybridMultilevel"/>
    <w:tmpl w:val="FFFFFFFF"/>
    <w:lvl w:ilvl="0" w:tplc="0C090017">
      <w:start w:val="1"/>
      <w:numFmt w:val="lowerLetter"/>
      <w:lvlText w:val="%1)"/>
      <w:lvlJc w:val="left"/>
      <w:pPr>
        <w:ind w:left="360" w:hanging="360"/>
      </w:pPr>
      <w:rPr>
        <w:rFonts w:cs="Times New Roman"/>
      </w:rPr>
    </w:lvl>
    <w:lvl w:ilvl="1" w:tplc="0C090019" w:tentative="1">
      <w:start w:val="1"/>
      <w:numFmt w:val="lowerLetter"/>
      <w:lvlText w:val="%2."/>
      <w:lvlJc w:val="left"/>
      <w:pPr>
        <w:ind w:left="1080" w:hanging="360"/>
      </w:pPr>
      <w:rPr>
        <w:rFonts w:cs="Times New Roman"/>
      </w:rPr>
    </w:lvl>
    <w:lvl w:ilvl="2" w:tplc="0C09001B" w:tentative="1">
      <w:start w:val="1"/>
      <w:numFmt w:val="lowerRoman"/>
      <w:lvlText w:val="%3."/>
      <w:lvlJc w:val="right"/>
      <w:pPr>
        <w:ind w:left="1800" w:hanging="180"/>
      </w:pPr>
      <w:rPr>
        <w:rFonts w:cs="Times New Roman"/>
      </w:rPr>
    </w:lvl>
    <w:lvl w:ilvl="3" w:tplc="0C09000F" w:tentative="1">
      <w:start w:val="1"/>
      <w:numFmt w:val="decimal"/>
      <w:lvlText w:val="%4."/>
      <w:lvlJc w:val="left"/>
      <w:pPr>
        <w:ind w:left="2520" w:hanging="360"/>
      </w:pPr>
      <w:rPr>
        <w:rFonts w:cs="Times New Roman"/>
      </w:rPr>
    </w:lvl>
    <w:lvl w:ilvl="4" w:tplc="0C090019" w:tentative="1">
      <w:start w:val="1"/>
      <w:numFmt w:val="lowerLetter"/>
      <w:lvlText w:val="%5."/>
      <w:lvlJc w:val="left"/>
      <w:pPr>
        <w:ind w:left="3240" w:hanging="360"/>
      </w:pPr>
      <w:rPr>
        <w:rFonts w:cs="Times New Roman"/>
      </w:rPr>
    </w:lvl>
    <w:lvl w:ilvl="5" w:tplc="0C09001B" w:tentative="1">
      <w:start w:val="1"/>
      <w:numFmt w:val="lowerRoman"/>
      <w:lvlText w:val="%6."/>
      <w:lvlJc w:val="right"/>
      <w:pPr>
        <w:ind w:left="3960" w:hanging="180"/>
      </w:pPr>
      <w:rPr>
        <w:rFonts w:cs="Times New Roman"/>
      </w:rPr>
    </w:lvl>
    <w:lvl w:ilvl="6" w:tplc="0C09000F" w:tentative="1">
      <w:start w:val="1"/>
      <w:numFmt w:val="decimal"/>
      <w:lvlText w:val="%7."/>
      <w:lvlJc w:val="left"/>
      <w:pPr>
        <w:ind w:left="4680" w:hanging="360"/>
      </w:pPr>
      <w:rPr>
        <w:rFonts w:cs="Times New Roman"/>
      </w:rPr>
    </w:lvl>
    <w:lvl w:ilvl="7" w:tplc="0C090019" w:tentative="1">
      <w:start w:val="1"/>
      <w:numFmt w:val="lowerLetter"/>
      <w:lvlText w:val="%8."/>
      <w:lvlJc w:val="left"/>
      <w:pPr>
        <w:ind w:left="5400" w:hanging="360"/>
      </w:pPr>
      <w:rPr>
        <w:rFonts w:cs="Times New Roman"/>
      </w:rPr>
    </w:lvl>
    <w:lvl w:ilvl="8" w:tplc="0C09001B" w:tentative="1">
      <w:start w:val="1"/>
      <w:numFmt w:val="lowerRoman"/>
      <w:lvlText w:val="%9."/>
      <w:lvlJc w:val="right"/>
      <w:pPr>
        <w:ind w:left="6120" w:hanging="180"/>
      </w:pPr>
      <w:rPr>
        <w:rFonts w:cs="Times New Roman"/>
      </w:rPr>
    </w:lvl>
  </w:abstractNum>
  <w:abstractNum w:abstractNumId="30" w15:restartNumberingAfterBreak="0">
    <w:nsid w:val="1BB638F1"/>
    <w:multiLevelType w:val="hybridMultilevel"/>
    <w:tmpl w:val="6AA26878"/>
    <w:lvl w:ilvl="0" w:tplc="0C090003">
      <w:start w:val="1"/>
      <w:numFmt w:val="bullet"/>
      <w:lvlText w:val="o"/>
      <w:lvlJc w:val="left"/>
      <w:pPr>
        <w:ind w:left="393" w:hanging="360"/>
      </w:pPr>
      <w:rPr>
        <w:rFonts w:ascii="Courier New" w:hAnsi="Courier New" w:cs="Courier New" w:hint="default"/>
      </w:rPr>
    </w:lvl>
    <w:lvl w:ilvl="1" w:tplc="0C090003" w:tentative="1">
      <w:start w:val="1"/>
      <w:numFmt w:val="bullet"/>
      <w:lvlText w:val="o"/>
      <w:lvlJc w:val="left"/>
      <w:pPr>
        <w:ind w:left="1113" w:hanging="360"/>
      </w:pPr>
      <w:rPr>
        <w:rFonts w:ascii="Courier New" w:hAnsi="Courier New" w:cs="Courier New" w:hint="default"/>
      </w:rPr>
    </w:lvl>
    <w:lvl w:ilvl="2" w:tplc="0C090005" w:tentative="1">
      <w:start w:val="1"/>
      <w:numFmt w:val="bullet"/>
      <w:lvlText w:val=""/>
      <w:lvlJc w:val="left"/>
      <w:pPr>
        <w:ind w:left="1833" w:hanging="360"/>
      </w:pPr>
      <w:rPr>
        <w:rFonts w:ascii="Wingdings" w:hAnsi="Wingdings" w:hint="default"/>
      </w:rPr>
    </w:lvl>
    <w:lvl w:ilvl="3" w:tplc="0C090001" w:tentative="1">
      <w:start w:val="1"/>
      <w:numFmt w:val="bullet"/>
      <w:lvlText w:val=""/>
      <w:lvlJc w:val="left"/>
      <w:pPr>
        <w:ind w:left="2553" w:hanging="360"/>
      </w:pPr>
      <w:rPr>
        <w:rFonts w:ascii="Symbol" w:hAnsi="Symbol" w:hint="default"/>
      </w:rPr>
    </w:lvl>
    <w:lvl w:ilvl="4" w:tplc="0C090003" w:tentative="1">
      <w:start w:val="1"/>
      <w:numFmt w:val="bullet"/>
      <w:lvlText w:val="o"/>
      <w:lvlJc w:val="left"/>
      <w:pPr>
        <w:ind w:left="3273" w:hanging="360"/>
      </w:pPr>
      <w:rPr>
        <w:rFonts w:ascii="Courier New" w:hAnsi="Courier New" w:cs="Courier New" w:hint="default"/>
      </w:rPr>
    </w:lvl>
    <w:lvl w:ilvl="5" w:tplc="0C090005" w:tentative="1">
      <w:start w:val="1"/>
      <w:numFmt w:val="bullet"/>
      <w:lvlText w:val=""/>
      <w:lvlJc w:val="left"/>
      <w:pPr>
        <w:ind w:left="3993" w:hanging="360"/>
      </w:pPr>
      <w:rPr>
        <w:rFonts w:ascii="Wingdings" w:hAnsi="Wingdings" w:hint="default"/>
      </w:rPr>
    </w:lvl>
    <w:lvl w:ilvl="6" w:tplc="0C090001" w:tentative="1">
      <w:start w:val="1"/>
      <w:numFmt w:val="bullet"/>
      <w:lvlText w:val=""/>
      <w:lvlJc w:val="left"/>
      <w:pPr>
        <w:ind w:left="4713" w:hanging="360"/>
      </w:pPr>
      <w:rPr>
        <w:rFonts w:ascii="Symbol" w:hAnsi="Symbol" w:hint="default"/>
      </w:rPr>
    </w:lvl>
    <w:lvl w:ilvl="7" w:tplc="0C090003" w:tentative="1">
      <w:start w:val="1"/>
      <w:numFmt w:val="bullet"/>
      <w:lvlText w:val="o"/>
      <w:lvlJc w:val="left"/>
      <w:pPr>
        <w:ind w:left="5433" w:hanging="360"/>
      </w:pPr>
      <w:rPr>
        <w:rFonts w:ascii="Courier New" w:hAnsi="Courier New" w:cs="Courier New" w:hint="default"/>
      </w:rPr>
    </w:lvl>
    <w:lvl w:ilvl="8" w:tplc="0C090005" w:tentative="1">
      <w:start w:val="1"/>
      <w:numFmt w:val="bullet"/>
      <w:lvlText w:val=""/>
      <w:lvlJc w:val="left"/>
      <w:pPr>
        <w:ind w:left="6153" w:hanging="360"/>
      </w:pPr>
      <w:rPr>
        <w:rFonts w:ascii="Wingdings" w:hAnsi="Wingdings" w:hint="default"/>
      </w:rPr>
    </w:lvl>
  </w:abstractNum>
  <w:abstractNum w:abstractNumId="31" w15:restartNumberingAfterBreak="0">
    <w:nsid w:val="1C4007E3"/>
    <w:multiLevelType w:val="hybridMultilevel"/>
    <w:tmpl w:val="FFFFFFFF"/>
    <w:lvl w:ilvl="0" w:tplc="DCEE1BDC">
      <w:start w:val="1"/>
      <w:numFmt w:val="decimal"/>
      <w:lvlText w:val="%1."/>
      <w:lvlJc w:val="left"/>
      <w:pPr>
        <w:ind w:left="360" w:hanging="360"/>
      </w:pPr>
      <w:rPr>
        <w:rFonts w:cs="Times New Roman" w:hint="default"/>
        <w:b w:val="0"/>
        <w:bCs w:val="0"/>
      </w:rPr>
    </w:lvl>
    <w:lvl w:ilvl="1" w:tplc="0C090019" w:tentative="1">
      <w:start w:val="1"/>
      <w:numFmt w:val="lowerLetter"/>
      <w:lvlText w:val="%2."/>
      <w:lvlJc w:val="left"/>
      <w:pPr>
        <w:ind w:left="1080" w:hanging="360"/>
      </w:pPr>
      <w:rPr>
        <w:rFonts w:cs="Times New Roman"/>
      </w:rPr>
    </w:lvl>
    <w:lvl w:ilvl="2" w:tplc="0C09001B" w:tentative="1">
      <w:start w:val="1"/>
      <w:numFmt w:val="lowerRoman"/>
      <w:lvlText w:val="%3."/>
      <w:lvlJc w:val="right"/>
      <w:pPr>
        <w:ind w:left="1800" w:hanging="180"/>
      </w:pPr>
      <w:rPr>
        <w:rFonts w:cs="Times New Roman"/>
      </w:rPr>
    </w:lvl>
    <w:lvl w:ilvl="3" w:tplc="0C09000F" w:tentative="1">
      <w:start w:val="1"/>
      <w:numFmt w:val="decimal"/>
      <w:lvlText w:val="%4."/>
      <w:lvlJc w:val="left"/>
      <w:pPr>
        <w:ind w:left="2520" w:hanging="360"/>
      </w:pPr>
      <w:rPr>
        <w:rFonts w:cs="Times New Roman"/>
      </w:rPr>
    </w:lvl>
    <w:lvl w:ilvl="4" w:tplc="0C090019" w:tentative="1">
      <w:start w:val="1"/>
      <w:numFmt w:val="lowerLetter"/>
      <w:lvlText w:val="%5."/>
      <w:lvlJc w:val="left"/>
      <w:pPr>
        <w:ind w:left="3240" w:hanging="360"/>
      </w:pPr>
      <w:rPr>
        <w:rFonts w:cs="Times New Roman"/>
      </w:rPr>
    </w:lvl>
    <w:lvl w:ilvl="5" w:tplc="0C09001B" w:tentative="1">
      <w:start w:val="1"/>
      <w:numFmt w:val="lowerRoman"/>
      <w:lvlText w:val="%6."/>
      <w:lvlJc w:val="right"/>
      <w:pPr>
        <w:ind w:left="3960" w:hanging="180"/>
      </w:pPr>
      <w:rPr>
        <w:rFonts w:cs="Times New Roman"/>
      </w:rPr>
    </w:lvl>
    <w:lvl w:ilvl="6" w:tplc="0C09000F" w:tentative="1">
      <w:start w:val="1"/>
      <w:numFmt w:val="decimal"/>
      <w:lvlText w:val="%7."/>
      <w:lvlJc w:val="left"/>
      <w:pPr>
        <w:ind w:left="4680" w:hanging="360"/>
      </w:pPr>
      <w:rPr>
        <w:rFonts w:cs="Times New Roman"/>
      </w:rPr>
    </w:lvl>
    <w:lvl w:ilvl="7" w:tplc="0C090019" w:tentative="1">
      <w:start w:val="1"/>
      <w:numFmt w:val="lowerLetter"/>
      <w:lvlText w:val="%8."/>
      <w:lvlJc w:val="left"/>
      <w:pPr>
        <w:ind w:left="5400" w:hanging="360"/>
      </w:pPr>
      <w:rPr>
        <w:rFonts w:cs="Times New Roman"/>
      </w:rPr>
    </w:lvl>
    <w:lvl w:ilvl="8" w:tplc="0C09001B" w:tentative="1">
      <w:start w:val="1"/>
      <w:numFmt w:val="lowerRoman"/>
      <w:lvlText w:val="%9."/>
      <w:lvlJc w:val="right"/>
      <w:pPr>
        <w:ind w:left="6120" w:hanging="180"/>
      </w:pPr>
      <w:rPr>
        <w:rFonts w:cs="Times New Roman"/>
      </w:rPr>
    </w:lvl>
  </w:abstractNum>
  <w:abstractNum w:abstractNumId="32" w15:restartNumberingAfterBreak="0">
    <w:nsid w:val="1DB9042A"/>
    <w:multiLevelType w:val="hybridMultilevel"/>
    <w:tmpl w:val="FFFFFFFF"/>
    <w:lvl w:ilvl="0" w:tplc="57F832FA">
      <w:start w:val="1"/>
      <w:numFmt w:val="lowerLetter"/>
      <w:lvlText w:val="%1)"/>
      <w:lvlJc w:val="left"/>
      <w:pPr>
        <w:ind w:left="502" w:hanging="360"/>
      </w:pPr>
      <w:rPr>
        <w:rFonts w:cs="Times New Roman" w:hint="default"/>
        <w:b w:val="0"/>
        <w:bCs w:val="0"/>
        <w:sz w:val="19"/>
        <w:szCs w:val="19"/>
      </w:rPr>
    </w:lvl>
    <w:lvl w:ilvl="1" w:tplc="0C090019" w:tentative="1">
      <w:start w:val="1"/>
      <w:numFmt w:val="lowerLetter"/>
      <w:lvlText w:val="%2."/>
      <w:lvlJc w:val="left"/>
      <w:pPr>
        <w:ind w:left="1506" w:hanging="360"/>
      </w:pPr>
      <w:rPr>
        <w:rFonts w:cs="Times New Roman"/>
      </w:rPr>
    </w:lvl>
    <w:lvl w:ilvl="2" w:tplc="0C09001B" w:tentative="1">
      <w:start w:val="1"/>
      <w:numFmt w:val="lowerRoman"/>
      <w:lvlText w:val="%3."/>
      <w:lvlJc w:val="right"/>
      <w:pPr>
        <w:ind w:left="2226" w:hanging="180"/>
      </w:pPr>
      <w:rPr>
        <w:rFonts w:cs="Times New Roman"/>
      </w:rPr>
    </w:lvl>
    <w:lvl w:ilvl="3" w:tplc="0C09000F" w:tentative="1">
      <w:start w:val="1"/>
      <w:numFmt w:val="decimal"/>
      <w:lvlText w:val="%4."/>
      <w:lvlJc w:val="left"/>
      <w:pPr>
        <w:ind w:left="2946" w:hanging="360"/>
      </w:pPr>
      <w:rPr>
        <w:rFonts w:cs="Times New Roman"/>
      </w:rPr>
    </w:lvl>
    <w:lvl w:ilvl="4" w:tplc="0C090019" w:tentative="1">
      <w:start w:val="1"/>
      <w:numFmt w:val="lowerLetter"/>
      <w:lvlText w:val="%5."/>
      <w:lvlJc w:val="left"/>
      <w:pPr>
        <w:ind w:left="3666" w:hanging="360"/>
      </w:pPr>
      <w:rPr>
        <w:rFonts w:cs="Times New Roman"/>
      </w:rPr>
    </w:lvl>
    <w:lvl w:ilvl="5" w:tplc="0C09001B" w:tentative="1">
      <w:start w:val="1"/>
      <w:numFmt w:val="lowerRoman"/>
      <w:lvlText w:val="%6."/>
      <w:lvlJc w:val="right"/>
      <w:pPr>
        <w:ind w:left="4386" w:hanging="180"/>
      </w:pPr>
      <w:rPr>
        <w:rFonts w:cs="Times New Roman"/>
      </w:rPr>
    </w:lvl>
    <w:lvl w:ilvl="6" w:tplc="0C09000F" w:tentative="1">
      <w:start w:val="1"/>
      <w:numFmt w:val="decimal"/>
      <w:lvlText w:val="%7."/>
      <w:lvlJc w:val="left"/>
      <w:pPr>
        <w:ind w:left="5106" w:hanging="360"/>
      </w:pPr>
      <w:rPr>
        <w:rFonts w:cs="Times New Roman"/>
      </w:rPr>
    </w:lvl>
    <w:lvl w:ilvl="7" w:tplc="0C090019" w:tentative="1">
      <w:start w:val="1"/>
      <w:numFmt w:val="lowerLetter"/>
      <w:lvlText w:val="%8."/>
      <w:lvlJc w:val="left"/>
      <w:pPr>
        <w:ind w:left="5826" w:hanging="360"/>
      </w:pPr>
      <w:rPr>
        <w:rFonts w:cs="Times New Roman"/>
      </w:rPr>
    </w:lvl>
    <w:lvl w:ilvl="8" w:tplc="0C09001B" w:tentative="1">
      <w:start w:val="1"/>
      <w:numFmt w:val="lowerRoman"/>
      <w:lvlText w:val="%9."/>
      <w:lvlJc w:val="right"/>
      <w:pPr>
        <w:ind w:left="6546" w:hanging="180"/>
      </w:pPr>
      <w:rPr>
        <w:rFonts w:cs="Times New Roman"/>
      </w:rPr>
    </w:lvl>
  </w:abstractNum>
  <w:abstractNum w:abstractNumId="33" w15:restartNumberingAfterBreak="0">
    <w:nsid w:val="1ED45295"/>
    <w:multiLevelType w:val="hybridMultilevel"/>
    <w:tmpl w:val="FFFFFFFF"/>
    <w:lvl w:ilvl="0" w:tplc="0C090017">
      <w:start w:val="1"/>
      <w:numFmt w:val="lowerLetter"/>
      <w:lvlText w:val="%1)"/>
      <w:lvlJc w:val="left"/>
      <w:pPr>
        <w:ind w:left="502" w:hanging="360"/>
      </w:pPr>
      <w:rPr>
        <w:rFonts w:cs="Times New Roman" w:hint="default"/>
        <w:sz w:val="19"/>
        <w:szCs w:val="19"/>
      </w:rPr>
    </w:lvl>
    <w:lvl w:ilvl="1" w:tplc="0C090019" w:tentative="1">
      <w:start w:val="1"/>
      <w:numFmt w:val="lowerLetter"/>
      <w:lvlText w:val="%2."/>
      <w:lvlJc w:val="left"/>
      <w:pPr>
        <w:ind w:left="1506" w:hanging="360"/>
      </w:pPr>
      <w:rPr>
        <w:rFonts w:cs="Times New Roman"/>
      </w:rPr>
    </w:lvl>
    <w:lvl w:ilvl="2" w:tplc="0C09001B" w:tentative="1">
      <w:start w:val="1"/>
      <w:numFmt w:val="lowerRoman"/>
      <w:lvlText w:val="%3."/>
      <w:lvlJc w:val="right"/>
      <w:pPr>
        <w:ind w:left="2226" w:hanging="180"/>
      </w:pPr>
      <w:rPr>
        <w:rFonts w:cs="Times New Roman"/>
      </w:rPr>
    </w:lvl>
    <w:lvl w:ilvl="3" w:tplc="0C09000F" w:tentative="1">
      <w:start w:val="1"/>
      <w:numFmt w:val="decimal"/>
      <w:lvlText w:val="%4."/>
      <w:lvlJc w:val="left"/>
      <w:pPr>
        <w:ind w:left="2946" w:hanging="360"/>
      </w:pPr>
      <w:rPr>
        <w:rFonts w:cs="Times New Roman"/>
      </w:rPr>
    </w:lvl>
    <w:lvl w:ilvl="4" w:tplc="0C090019" w:tentative="1">
      <w:start w:val="1"/>
      <w:numFmt w:val="lowerLetter"/>
      <w:lvlText w:val="%5."/>
      <w:lvlJc w:val="left"/>
      <w:pPr>
        <w:ind w:left="3666" w:hanging="360"/>
      </w:pPr>
      <w:rPr>
        <w:rFonts w:cs="Times New Roman"/>
      </w:rPr>
    </w:lvl>
    <w:lvl w:ilvl="5" w:tplc="0C09001B" w:tentative="1">
      <w:start w:val="1"/>
      <w:numFmt w:val="lowerRoman"/>
      <w:lvlText w:val="%6."/>
      <w:lvlJc w:val="right"/>
      <w:pPr>
        <w:ind w:left="4386" w:hanging="180"/>
      </w:pPr>
      <w:rPr>
        <w:rFonts w:cs="Times New Roman"/>
      </w:rPr>
    </w:lvl>
    <w:lvl w:ilvl="6" w:tplc="0C09000F" w:tentative="1">
      <w:start w:val="1"/>
      <w:numFmt w:val="decimal"/>
      <w:lvlText w:val="%7."/>
      <w:lvlJc w:val="left"/>
      <w:pPr>
        <w:ind w:left="5106" w:hanging="360"/>
      </w:pPr>
      <w:rPr>
        <w:rFonts w:cs="Times New Roman"/>
      </w:rPr>
    </w:lvl>
    <w:lvl w:ilvl="7" w:tplc="0C090019" w:tentative="1">
      <w:start w:val="1"/>
      <w:numFmt w:val="lowerLetter"/>
      <w:lvlText w:val="%8."/>
      <w:lvlJc w:val="left"/>
      <w:pPr>
        <w:ind w:left="5826" w:hanging="360"/>
      </w:pPr>
      <w:rPr>
        <w:rFonts w:cs="Times New Roman"/>
      </w:rPr>
    </w:lvl>
    <w:lvl w:ilvl="8" w:tplc="0C09001B" w:tentative="1">
      <w:start w:val="1"/>
      <w:numFmt w:val="lowerRoman"/>
      <w:lvlText w:val="%9."/>
      <w:lvlJc w:val="right"/>
      <w:pPr>
        <w:ind w:left="6546" w:hanging="180"/>
      </w:pPr>
      <w:rPr>
        <w:rFonts w:cs="Times New Roman"/>
      </w:rPr>
    </w:lvl>
  </w:abstractNum>
  <w:abstractNum w:abstractNumId="34" w15:restartNumberingAfterBreak="0">
    <w:nsid w:val="1F0121B1"/>
    <w:multiLevelType w:val="multilevel"/>
    <w:tmpl w:val="91EC8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21240F6C"/>
    <w:multiLevelType w:val="multilevel"/>
    <w:tmpl w:val="FFFFFFFF"/>
    <w:styleLink w:val="Bullets"/>
    <w:lvl w:ilvl="0">
      <w:start w:val="1"/>
      <w:numFmt w:val="bullet"/>
      <w:lvlText w:val=""/>
      <w:lvlJc w:val="left"/>
      <w:rPr>
        <w:rFonts w:ascii="Symbol" w:hAnsi="Symbol" w:hint="default"/>
        <w:color w:val="0F5CA2"/>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Symbol" w:hAnsi="Symbol" w:hint="default"/>
        <w:color w:val="auto"/>
      </w:rPr>
    </w:lvl>
    <w:lvl w:ilvl="4">
      <w:start w:val="1"/>
      <w:numFmt w:val="bullet"/>
      <w:lvlText w:val=""/>
      <w:lvlJc w:val="left"/>
      <w:pPr>
        <w:ind w:left="1800" w:hanging="360"/>
      </w:pPr>
      <w:rPr>
        <w:rFonts w:ascii="Symbol" w:hAnsi="Symbol" w:hint="default"/>
        <w:color w:val="auto"/>
      </w:rPr>
    </w:lvl>
    <w:lvl w:ilvl="5">
      <w:start w:val="1"/>
      <w:numFmt w:val="bullet"/>
      <w:lvlText w:val=""/>
      <w:lvlJc w:val="left"/>
      <w:pPr>
        <w:ind w:left="2160" w:hanging="360"/>
      </w:pPr>
      <w:rPr>
        <w:rFonts w:ascii="Symbol" w:hAnsi="Symbol" w:hint="default"/>
        <w:color w:val="auto"/>
      </w:rPr>
    </w:lvl>
    <w:lvl w:ilvl="6">
      <w:start w:val="1"/>
      <w:numFmt w:val="bullet"/>
      <w:lvlText w:val=""/>
      <w:lvlJc w:val="left"/>
      <w:pPr>
        <w:ind w:left="2520" w:hanging="360"/>
      </w:pPr>
      <w:rPr>
        <w:rFonts w:ascii="Symbol" w:hAnsi="Symbol" w:hint="default"/>
        <w:color w:val="auto"/>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36" w15:restartNumberingAfterBreak="0">
    <w:nsid w:val="23343028"/>
    <w:multiLevelType w:val="multilevel"/>
    <w:tmpl w:val="34AE4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238B47CD"/>
    <w:multiLevelType w:val="hybridMultilevel"/>
    <w:tmpl w:val="FFFFFFFF"/>
    <w:lvl w:ilvl="0" w:tplc="7B6089FE">
      <w:start w:val="1"/>
      <w:numFmt w:val="lowerLetter"/>
      <w:lvlText w:val="%1)"/>
      <w:lvlJc w:val="left"/>
      <w:pPr>
        <w:ind w:left="360" w:hanging="360"/>
      </w:pPr>
      <w:rPr>
        <w:rFonts w:ascii="Fira Sans" w:hAnsi="Fira Sans" w:cs="Times New Roman" w:hint="default"/>
        <w:sz w:val="19"/>
        <w:szCs w:val="19"/>
      </w:rPr>
    </w:lvl>
    <w:lvl w:ilvl="1" w:tplc="0C090019" w:tentative="1">
      <w:start w:val="1"/>
      <w:numFmt w:val="lowerLetter"/>
      <w:lvlText w:val="%2."/>
      <w:lvlJc w:val="left"/>
      <w:pPr>
        <w:ind w:left="1080" w:hanging="360"/>
      </w:pPr>
      <w:rPr>
        <w:rFonts w:cs="Times New Roman"/>
      </w:rPr>
    </w:lvl>
    <w:lvl w:ilvl="2" w:tplc="0C09001B" w:tentative="1">
      <w:start w:val="1"/>
      <w:numFmt w:val="lowerRoman"/>
      <w:lvlText w:val="%3."/>
      <w:lvlJc w:val="right"/>
      <w:pPr>
        <w:ind w:left="1800" w:hanging="180"/>
      </w:pPr>
      <w:rPr>
        <w:rFonts w:cs="Times New Roman"/>
      </w:rPr>
    </w:lvl>
    <w:lvl w:ilvl="3" w:tplc="0C09000F" w:tentative="1">
      <w:start w:val="1"/>
      <w:numFmt w:val="decimal"/>
      <w:lvlText w:val="%4."/>
      <w:lvlJc w:val="left"/>
      <w:pPr>
        <w:ind w:left="2520" w:hanging="360"/>
      </w:pPr>
      <w:rPr>
        <w:rFonts w:cs="Times New Roman"/>
      </w:rPr>
    </w:lvl>
    <w:lvl w:ilvl="4" w:tplc="0C090019" w:tentative="1">
      <w:start w:val="1"/>
      <w:numFmt w:val="lowerLetter"/>
      <w:lvlText w:val="%5."/>
      <w:lvlJc w:val="left"/>
      <w:pPr>
        <w:ind w:left="3240" w:hanging="360"/>
      </w:pPr>
      <w:rPr>
        <w:rFonts w:cs="Times New Roman"/>
      </w:rPr>
    </w:lvl>
    <w:lvl w:ilvl="5" w:tplc="0C09001B" w:tentative="1">
      <w:start w:val="1"/>
      <w:numFmt w:val="lowerRoman"/>
      <w:lvlText w:val="%6."/>
      <w:lvlJc w:val="right"/>
      <w:pPr>
        <w:ind w:left="3960" w:hanging="180"/>
      </w:pPr>
      <w:rPr>
        <w:rFonts w:cs="Times New Roman"/>
      </w:rPr>
    </w:lvl>
    <w:lvl w:ilvl="6" w:tplc="0C09000F" w:tentative="1">
      <w:start w:val="1"/>
      <w:numFmt w:val="decimal"/>
      <w:lvlText w:val="%7."/>
      <w:lvlJc w:val="left"/>
      <w:pPr>
        <w:ind w:left="4680" w:hanging="360"/>
      </w:pPr>
      <w:rPr>
        <w:rFonts w:cs="Times New Roman"/>
      </w:rPr>
    </w:lvl>
    <w:lvl w:ilvl="7" w:tplc="0C090019" w:tentative="1">
      <w:start w:val="1"/>
      <w:numFmt w:val="lowerLetter"/>
      <w:lvlText w:val="%8."/>
      <w:lvlJc w:val="left"/>
      <w:pPr>
        <w:ind w:left="5400" w:hanging="360"/>
      </w:pPr>
      <w:rPr>
        <w:rFonts w:cs="Times New Roman"/>
      </w:rPr>
    </w:lvl>
    <w:lvl w:ilvl="8" w:tplc="0C09001B" w:tentative="1">
      <w:start w:val="1"/>
      <w:numFmt w:val="lowerRoman"/>
      <w:lvlText w:val="%9."/>
      <w:lvlJc w:val="right"/>
      <w:pPr>
        <w:ind w:left="6120" w:hanging="180"/>
      </w:pPr>
      <w:rPr>
        <w:rFonts w:cs="Times New Roman"/>
      </w:rPr>
    </w:lvl>
  </w:abstractNum>
  <w:abstractNum w:abstractNumId="38" w15:restartNumberingAfterBreak="0">
    <w:nsid w:val="283818D0"/>
    <w:multiLevelType w:val="hybridMultilevel"/>
    <w:tmpl w:val="FFFFFFFF"/>
    <w:lvl w:ilvl="0" w:tplc="DCEE1BDC">
      <w:start w:val="1"/>
      <w:numFmt w:val="decimal"/>
      <w:lvlText w:val="%1."/>
      <w:lvlJc w:val="left"/>
      <w:pPr>
        <w:ind w:left="360" w:hanging="360"/>
      </w:pPr>
      <w:rPr>
        <w:rFonts w:cs="Times New Roman" w:hint="default"/>
        <w:b w:val="0"/>
        <w:bCs w:val="0"/>
      </w:rPr>
    </w:lvl>
    <w:lvl w:ilvl="1" w:tplc="0C090019" w:tentative="1">
      <w:start w:val="1"/>
      <w:numFmt w:val="lowerLetter"/>
      <w:lvlText w:val="%2."/>
      <w:lvlJc w:val="left"/>
      <w:pPr>
        <w:ind w:left="1080" w:hanging="360"/>
      </w:pPr>
      <w:rPr>
        <w:rFonts w:cs="Times New Roman"/>
      </w:rPr>
    </w:lvl>
    <w:lvl w:ilvl="2" w:tplc="0C09001B" w:tentative="1">
      <w:start w:val="1"/>
      <w:numFmt w:val="lowerRoman"/>
      <w:lvlText w:val="%3."/>
      <w:lvlJc w:val="right"/>
      <w:pPr>
        <w:ind w:left="1800" w:hanging="180"/>
      </w:pPr>
      <w:rPr>
        <w:rFonts w:cs="Times New Roman"/>
      </w:rPr>
    </w:lvl>
    <w:lvl w:ilvl="3" w:tplc="0C09000F" w:tentative="1">
      <w:start w:val="1"/>
      <w:numFmt w:val="decimal"/>
      <w:lvlText w:val="%4."/>
      <w:lvlJc w:val="left"/>
      <w:pPr>
        <w:ind w:left="2520" w:hanging="360"/>
      </w:pPr>
      <w:rPr>
        <w:rFonts w:cs="Times New Roman"/>
      </w:rPr>
    </w:lvl>
    <w:lvl w:ilvl="4" w:tplc="0C090019" w:tentative="1">
      <w:start w:val="1"/>
      <w:numFmt w:val="lowerLetter"/>
      <w:lvlText w:val="%5."/>
      <w:lvlJc w:val="left"/>
      <w:pPr>
        <w:ind w:left="3240" w:hanging="360"/>
      </w:pPr>
      <w:rPr>
        <w:rFonts w:cs="Times New Roman"/>
      </w:rPr>
    </w:lvl>
    <w:lvl w:ilvl="5" w:tplc="0C09001B" w:tentative="1">
      <w:start w:val="1"/>
      <w:numFmt w:val="lowerRoman"/>
      <w:lvlText w:val="%6."/>
      <w:lvlJc w:val="right"/>
      <w:pPr>
        <w:ind w:left="3960" w:hanging="180"/>
      </w:pPr>
      <w:rPr>
        <w:rFonts w:cs="Times New Roman"/>
      </w:rPr>
    </w:lvl>
    <w:lvl w:ilvl="6" w:tplc="0C09000F" w:tentative="1">
      <w:start w:val="1"/>
      <w:numFmt w:val="decimal"/>
      <w:lvlText w:val="%7."/>
      <w:lvlJc w:val="left"/>
      <w:pPr>
        <w:ind w:left="4680" w:hanging="360"/>
      </w:pPr>
      <w:rPr>
        <w:rFonts w:cs="Times New Roman"/>
      </w:rPr>
    </w:lvl>
    <w:lvl w:ilvl="7" w:tplc="0C090019" w:tentative="1">
      <w:start w:val="1"/>
      <w:numFmt w:val="lowerLetter"/>
      <w:lvlText w:val="%8."/>
      <w:lvlJc w:val="left"/>
      <w:pPr>
        <w:ind w:left="5400" w:hanging="360"/>
      </w:pPr>
      <w:rPr>
        <w:rFonts w:cs="Times New Roman"/>
      </w:rPr>
    </w:lvl>
    <w:lvl w:ilvl="8" w:tplc="0C09001B" w:tentative="1">
      <w:start w:val="1"/>
      <w:numFmt w:val="lowerRoman"/>
      <w:lvlText w:val="%9."/>
      <w:lvlJc w:val="right"/>
      <w:pPr>
        <w:ind w:left="6120" w:hanging="180"/>
      </w:pPr>
      <w:rPr>
        <w:rFonts w:cs="Times New Roman"/>
      </w:rPr>
    </w:lvl>
  </w:abstractNum>
  <w:abstractNum w:abstractNumId="39" w15:restartNumberingAfterBreak="0">
    <w:nsid w:val="29A965C4"/>
    <w:multiLevelType w:val="multilevel"/>
    <w:tmpl w:val="FFFFFFFF"/>
    <w:lvl w:ilvl="0">
      <w:start w:val="1"/>
      <w:numFmt w:val="decimal"/>
      <w:pStyle w:val="NumberedHeading1"/>
      <w:lvlText w:val="%1"/>
      <w:lvlJc w:val="left"/>
      <w:pPr>
        <w:ind w:left="432" w:hanging="432"/>
      </w:pPr>
      <w:rPr>
        <w:rFonts w:cs="Times New Roman" w:hint="default"/>
      </w:rPr>
    </w:lvl>
    <w:lvl w:ilvl="1">
      <w:start w:val="1"/>
      <w:numFmt w:val="decimal"/>
      <w:pStyle w:val="NumberedHeading2"/>
      <w:lvlText w:val="%1.%2"/>
      <w:lvlJc w:val="left"/>
      <w:pPr>
        <w:ind w:left="576" w:hanging="576"/>
      </w:pPr>
      <w:rPr>
        <w:rFonts w:cs="Times New Roman" w:hint="default"/>
      </w:rPr>
    </w:lvl>
    <w:lvl w:ilvl="2">
      <w:start w:val="1"/>
      <w:numFmt w:val="decimal"/>
      <w:pStyle w:val="NumberedHeading3"/>
      <w:lvlText w:val="%1.%2.%3"/>
      <w:lvlJc w:val="left"/>
      <w:pPr>
        <w:ind w:left="1146" w:hanging="720"/>
      </w:pPr>
      <w:rPr>
        <w:rFonts w:cs="Times New Roman" w:hint="default"/>
      </w:rPr>
    </w:lvl>
    <w:lvl w:ilvl="3">
      <w:start w:val="1"/>
      <w:numFmt w:val="decimal"/>
      <w:pStyle w:val="NumberedHeading4"/>
      <w:lvlText w:val="%1.%2.%3.%4"/>
      <w:lvlJc w:val="left"/>
      <w:pPr>
        <w:ind w:left="864" w:hanging="864"/>
      </w:pPr>
      <w:rPr>
        <w:rFonts w:cs="Times New Roman" w:hint="default"/>
      </w:rPr>
    </w:lvl>
    <w:lvl w:ilvl="4">
      <w:start w:val="1"/>
      <w:numFmt w:val="decimal"/>
      <w:lvlText w:val="%1.%2.%3.%4.%5"/>
      <w:lvlJc w:val="left"/>
      <w:pPr>
        <w:ind w:left="1008" w:hanging="1008"/>
      </w:pPr>
      <w:rPr>
        <w:rFonts w:cs="Times New Roman" w:hint="default"/>
      </w:rPr>
    </w:lvl>
    <w:lvl w:ilvl="5">
      <w:start w:val="1"/>
      <w:numFmt w:val="decimal"/>
      <w:pStyle w:val="Heading6"/>
      <w:lvlText w:val="%1.%2.%3.%4.%5.%6"/>
      <w:lvlJc w:val="left"/>
      <w:pPr>
        <w:ind w:left="1152" w:hanging="1152"/>
      </w:pPr>
      <w:rPr>
        <w:rFonts w:cs="Times New Roman" w:hint="default"/>
      </w:rPr>
    </w:lvl>
    <w:lvl w:ilvl="6">
      <w:start w:val="1"/>
      <w:numFmt w:val="decimal"/>
      <w:pStyle w:val="Heading7"/>
      <w:lvlText w:val="%1.%2.%3.%4.%5.%6.%7"/>
      <w:lvlJc w:val="left"/>
      <w:pPr>
        <w:ind w:left="1296" w:hanging="1296"/>
      </w:pPr>
      <w:rPr>
        <w:rFonts w:cs="Times New Roman" w:hint="default"/>
      </w:rPr>
    </w:lvl>
    <w:lvl w:ilvl="7">
      <w:start w:val="1"/>
      <w:numFmt w:val="decimal"/>
      <w:pStyle w:val="Heading8"/>
      <w:lvlText w:val="%1.%2.%3.%4.%5.%6.%7.%8"/>
      <w:lvlJc w:val="left"/>
      <w:pPr>
        <w:ind w:left="1440" w:hanging="1440"/>
      </w:pPr>
      <w:rPr>
        <w:rFonts w:cs="Times New Roman" w:hint="default"/>
      </w:rPr>
    </w:lvl>
    <w:lvl w:ilvl="8">
      <w:start w:val="1"/>
      <w:numFmt w:val="decimal"/>
      <w:pStyle w:val="Heading9"/>
      <w:lvlText w:val="%1.%2.%3.%4.%5.%6.%7.%8.%9"/>
      <w:lvlJc w:val="left"/>
      <w:pPr>
        <w:ind w:left="1584" w:hanging="1584"/>
      </w:pPr>
      <w:rPr>
        <w:rFonts w:cs="Times New Roman" w:hint="default"/>
      </w:rPr>
    </w:lvl>
  </w:abstractNum>
  <w:abstractNum w:abstractNumId="40" w15:restartNumberingAfterBreak="0">
    <w:nsid w:val="2E2C0618"/>
    <w:multiLevelType w:val="hybridMultilevel"/>
    <w:tmpl w:val="FFFFFFFF"/>
    <w:lvl w:ilvl="0" w:tplc="0C09000F">
      <w:start w:val="1"/>
      <w:numFmt w:val="decimal"/>
      <w:lvlText w:val="%1."/>
      <w:lvlJc w:val="left"/>
      <w:pPr>
        <w:ind w:left="360" w:hanging="360"/>
      </w:pPr>
      <w:rPr>
        <w:rFonts w:cs="Times New Roman"/>
      </w:rPr>
    </w:lvl>
    <w:lvl w:ilvl="1" w:tplc="0C090019">
      <w:start w:val="1"/>
      <w:numFmt w:val="lowerLetter"/>
      <w:lvlText w:val="%2."/>
      <w:lvlJc w:val="left"/>
      <w:pPr>
        <w:ind w:left="1080" w:hanging="360"/>
      </w:pPr>
      <w:rPr>
        <w:rFonts w:cs="Times New Roman"/>
      </w:rPr>
    </w:lvl>
    <w:lvl w:ilvl="2" w:tplc="0C09001B">
      <w:start w:val="1"/>
      <w:numFmt w:val="lowerRoman"/>
      <w:lvlText w:val="%3."/>
      <w:lvlJc w:val="right"/>
      <w:pPr>
        <w:ind w:left="1800" w:hanging="180"/>
      </w:pPr>
      <w:rPr>
        <w:rFonts w:cs="Times New Roman"/>
      </w:rPr>
    </w:lvl>
    <w:lvl w:ilvl="3" w:tplc="0C090011">
      <w:start w:val="1"/>
      <w:numFmt w:val="decimal"/>
      <w:lvlText w:val="%4)"/>
      <w:lvlJc w:val="left"/>
      <w:pPr>
        <w:ind w:left="2520" w:hanging="360"/>
      </w:pPr>
      <w:rPr>
        <w:rFonts w:cs="Times New Roman"/>
      </w:rPr>
    </w:lvl>
    <w:lvl w:ilvl="4" w:tplc="0C090019" w:tentative="1">
      <w:start w:val="1"/>
      <w:numFmt w:val="lowerLetter"/>
      <w:lvlText w:val="%5."/>
      <w:lvlJc w:val="left"/>
      <w:pPr>
        <w:ind w:left="3240" w:hanging="360"/>
      </w:pPr>
      <w:rPr>
        <w:rFonts w:cs="Times New Roman"/>
      </w:rPr>
    </w:lvl>
    <w:lvl w:ilvl="5" w:tplc="0C09001B" w:tentative="1">
      <w:start w:val="1"/>
      <w:numFmt w:val="lowerRoman"/>
      <w:lvlText w:val="%6."/>
      <w:lvlJc w:val="right"/>
      <w:pPr>
        <w:ind w:left="3960" w:hanging="180"/>
      </w:pPr>
      <w:rPr>
        <w:rFonts w:cs="Times New Roman"/>
      </w:rPr>
    </w:lvl>
    <w:lvl w:ilvl="6" w:tplc="0C09000F" w:tentative="1">
      <w:start w:val="1"/>
      <w:numFmt w:val="decimal"/>
      <w:lvlText w:val="%7."/>
      <w:lvlJc w:val="left"/>
      <w:pPr>
        <w:ind w:left="4680" w:hanging="360"/>
      </w:pPr>
      <w:rPr>
        <w:rFonts w:cs="Times New Roman"/>
      </w:rPr>
    </w:lvl>
    <w:lvl w:ilvl="7" w:tplc="0C090019" w:tentative="1">
      <w:start w:val="1"/>
      <w:numFmt w:val="lowerLetter"/>
      <w:lvlText w:val="%8."/>
      <w:lvlJc w:val="left"/>
      <w:pPr>
        <w:ind w:left="5400" w:hanging="360"/>
      </w:pPr>
      <w:rPr>
        <w:rFonts w:cs="Times New Roman"/>
      </w:rPr>
    </w:lvl>
    <w:lvl w:ilvl="8" w:tplc="0C09001B" w:tentative="1">
      <w:start w:val="1"/>
      <w:numFmt w:val="lowerRoman"/>
      <w:lvlText w:val="%9."/>
      <w:lvlJc w:val="right"/>
      <w:pPr>
        <w:ind w:left="6120" w:hanging="180"/>
      </w:pPr>
      <w:rPr>
        <w:rFonts w:cs="Times New Roman"/>
      </w:rPr>
    </w:lvl>
  </w:abstractNum>
  <w:abstractNum w:abstractNumId="41" w15:restartNumberingAfterBreak="0">
    <w:nsid w:val="30130296"/>
    <w:multiLevelType w:val="hybridMultilevel"/>
    <w:tmpl w:val="FFFFFFFF"/>
    <w:lvl w:ilvl="0" w:tplc="0C090017">
      <w:start w:val="1"/>
      <w:numFmt w:val="lowerLetter"/>
      <w:lvlText w:val="%1)"/>
      <w:lvlJc w:val="left"/>
      <w:pPr>
        <w:ind w:left="502" w:hanging="360"/>
      </w:pPr>
      <w:rPr>
        <w:rFonts w:cs="Times New Roman" w:hint="default"/>
        <w:sz w:val="19"/>
        <w:szCs w:val="19"/>
      </w:rPr>
    </w:lvl>
    <w:lvl w:ilvl="1" w:tplc="A74A6550">
      <w:start w:val="1"/>
      <w:numFmt w:val="lowerRoman"/>
      <w:lvlText w:val="%2)"/>
      <w:lvlJc w:val="right"/>
      <w:pPr>
        <w:ind w:left="1506" w:hanging="360"/>
      </w:pPr>
      <w:rPr>
        <w:rFonts w:cs="Times New Roman" w:hint="default"/>
      </w:rPr>
    </w:lvl>
    <w:lvl w:ilvl="2" w:tplc="0C09001B" w:tentative="1">
      <w:start w:val="1"/>
      <w:numFmt w:val="lowerRoman"/>
      <w:lvlText w:val="%3."/>
      <w:lvlJc w:val="right"/>
      <w:pPr>
        <w:ind w:left="2226" w:hanging="180"/>
      </w:pPr>
      <w:rPr>
        <w:rFonts w:cs="Times New Roman"/>
      </w:rPr>
    </w:lvl>
    <w:lvl w:ilvl="3" w:tplc="0C09000F" w:tentative="1">
      <w:start w:val="1"/>
      <w:numFmt w:val="decimal"/>
      <w:lvlText w:val="%4."/>
      <w:lvlJc w:val="left"/>
      <w:pPr>
        <w:ind w:left="2946" w:hanging="360"/>
      </w:pPr>
      <w:rPr>
        <w:rFonts w:cs="Times New Roman"/>
      </w:rPr>
    </w:lvl>
    <w:lvl w:ilvl="4" w:tplc="0C090019" w:tentative="1">
      <w:start w:val="1"/>
      <w:numFmt w:val="lowerLetter"/>
      <w:lvlText w:val="%5."/>
      <w:lvlJc w:val="left"/>
      <w:pPr>
        <w:ind w:left="3666" w:hanging="360"/>
      </w:pPr>
      <w:rPr>
        <w:rFonts w:cs="Times New Roman"/>
      </w:rPr>
    </w:lvl>
    <w:lvl w:ilvl="5" w:tplc="0C09001B" w:tentative="1">
      <w:start w:val="1"/>
      <w:numFmt w:val="lowerRoman"/>
      <w:lvlText w:val="%6."/>
      <w:lvlJc w:val="right"/>
      <w:pPr>
        <w:ind w:left="4386" w:hanging="180"/>
      </w:pPr>
      <w:rPr>
        <w:rFonts w:cs="Times New Roman"/>
      </w:rPr>
    </w:lvl>
    <w:lvl w:ilvl="6" w:tplc="0C09000F" w:tentative="1">
      <w:start w:val="1"/>
      <w:numFmt w:val="decimal"/>
      <w:lvlText w:val="%7."/>
      <w:lvlJc w:val="left"/>
      <w:pPr>
        <w:ind w:left="5106" w:hanging="360"/>
      </w:pPr>
      <w:rPr>
        <w:rFonts w:cs="Times New Roman"/>
      </w:rPr>
    </w:lvl>
    <w:lvl w:ilvl="7" w:tplc="0C090019" w:tentative="1">
      <w:start w:val="1"/>
      <w:numFmt w:val="lowerLetter"/>
      <w:lvlText w:val="%8."/>
      <w:lvlJc w:val="left"/>
      <w:pPr>
        <w:ind w:left="5826" w:hanging="360"/>
      </w:pPr>
      <w:rPr>
        <w:rFonts w:cs="Times New Roman"/>
      </w:rPr>
    </w:lvl>
    <w:lvl w:ilvl="8" w:tplc="0C09001B" w:tentative="1">
      <w:start w:val="1"/>
      <w:numFmt w:val="lowerRoman"/>
      <w:lvlText w:val="%9."/>
      <w:lvlJc w:val="right"/>
      <w:pPr>
        <w:ind w:left="6546" w:hanging="180"/>
      </w:pPr>
      <w:rPr>
        <w:rFonts w:cs="Times New Roman"/>
      </w:rPr>
    </w:lvl>
  </w:abstractNum>
  <w:abstractNum w:abstractNumId="42" w15:restartNumberingAfterBreak="0">
    <w:nsid w:val="31500F5A"/>
    <w:multiLevelType w:val="hybridMultilevel"/>
    <w:tmpl w:val="5412B818"/>
    <w:lvl w:ilvl="0" w:tplc="057CBE52">
      <w:start w:val="1"/>
      <w:numFmt w:val="decimal"/>
      <w:lvlText w:val="%1."/>
      <w:lvlJc w:val="left"/>
      <w:pPr>
        <w:ind w:left="360" w:hanging="360"/>
      </w:pPr>
      <w:rPr>
        <w:rFonts w:cs="Times New Roman" w:hint="default"/>
        <w:b w:val="0"/>
        <w:bCs w:val="0"/>
      </w:rPr>
    </w:lvl>
    <w:lvl w:ilvl="1" w:tplc="0C090019" w:tentative="1">
      <w:start w:val="1"/>
      <w:numFmt w:val="lowerLetter"/>
      <w:lvlText w:val="%2."/>
      <w:lvlJc w:val="left"/>
      <w:pPr>
        <w:ind w:left="1080" w:hanging="360"/>
      </w:pPr>
      <w:rPr>
        <w:rFonts w:cs="Times New Roman"/>
      </w:rPr>
    </w:lvl>
    <w:lvl w:ilvl="2" w:tplc="0C09001B" w:tentative="1">
      <w:start w:val="1"/>
      <w:numFmt w:val="lowerRoman"/>
      <w:lvlText w:val="%3."/>
      <w:lvlJc w:val="right"/>
      <w:pPr>
        <w:ind w:left="1800" w:hanging="180"/>
      </w:pPr>
      <w:rPr>
        <w:rFonts w:cs="Times New Roman"/>
      </w:rPr>
    </w:lvl>
    <w:lvl w:ilvl="3" w:tplc="0C09000F" w:tentative="1">
      <w:start w:val="1"/>
      <w:numFmt w:val="decimal"/>
      <w:lvlText w:val="%4."/>
      <w:lvlJc w:val="left"/>
      <w:pPr>
        <w:ind w:left="2520" w:hanging="360"/>
      </w:pPr>
      <w:rPr>
        <w:rFonts w:cs="Times New Roman"/>
      </w:rPr>
    </w:lvl>
    <w:lvl w:ilvl="4" w:tplc="0C090019" w:tentative="1">
      <w:start w:val="1"/>
      <w:numFmt w:val="lowerLetter"/>
      <w:lvlText w:val="%5."/>
      <w:lvlJc w:val="left"/>
      <w:pPr>
        <w:ind w:left="3240" w:hanging="360"/>
      </w:pPr>
      <w:rPr>
        <w:rFonts w:cs="Times New Roman"/>
      </w:rPr>
    </w:lvl>
    <w:lvl w:ilvl="5" w:tplc="0C09001B" w:tentative="1">
      <w:start w:val="1"/>
      <w:numFmt w:val="lowerRoman"/>
      <w:lvlText w:val="%6."/>
      <w:lvlJc w:val="right"/>
      <w:pPr>
        <w:ind w:left="3960" w:hanging="180"/>
      </w:pPr>
      <w:rPr>
        <w:rFonts w:cs="Times New Roman"/>
      </w:rPr>
    </w:lvl>
    <w:lvl w:ilvl="6" w:tplc="0C09000F" w:tentative="1">
      <w:start w:val="1"/>
      <w:numFmt w:val="decimal"/>
      <w:lvlText w:val="%7."/>
      <w:lvlJc w:val="left"/>
      <w:pPr>
        <w:ind w:left="4680" w:hanging="360"/>
      </w:pPr>
      <w:rPr>
        <w:rFonts w:cs="Times New Roman"/>
      </w:rPr>
    </w:lvl>
    <w:lvl w:ilvl="7" w:tplc="0C090019" w:tentative="1">
      <w:start w:val="1"/>
      <w:numFmt w:val="lowerLetter"/>
      <w:lvlText w:val="%8."/>
      <w:lvlJc w:val="left"/>
      <w:pPr>
        <w:ind w:left="5400" w:hanging="360"/>
      </w:pPr>
      <w:rPr>
        <w:rFonts w:cs="Times New Roman"/>
      </w:rPr>
    </w:lvl>
    <w:lvl w:ilvl="8" w:tplc="0C09001B" w:tentative="1">
      <w:start w:val="1"/>
      <w:numFmt w:val="lowerRoman"/>
      <w:lvlText w:val="%9."/>
      <w:lvlJc w:val="right"/>
      <w:pPr>
        <w:ind w:left="6120" w:hanging="180"/>
      </w:pPr>
      <w:rPr>
        <w:rFonts w:cs="Times New Roman"/>
      </w:rPr>
    </w:lvl>
  </w:abstractNum>
  <w:abstractNum w:abstractNumId="43" w15:restartNumberingAfterBreak="0">
    <w:nsid w:val="31E56A71"/>
    <w:multiLevelType w:val="hybridMultilevel"/>
    <w:tmpl w:val="FFFFFFFF"/>
    <w:lvl w:ilvl="0" w:tplc="0C09000F">
      <w:start w:val="1"/>
      <w:numFmt w:val="decimal"/>
      <w:lvlText w:val="%1."/>
      <w:lvlJc w:val="left"/>
      <w:pPr>
        <w:ind w:left="360" w:hanging="360"/>
      </w:pPr>
      <w:rPr>
        <w:rFonts w:cs="Times New Roman"/>
      </w:rPr>
    </w:lvl>
    <w:lvl w:ilvl="1" w:tplc="0C090019" w:tentative="1">
      <w:start w:val="1"/>
      <w:numFmt w:val="lowerLetter"/>
      <w:lvlText w:val="%2."/>
      <w:lvlJc w:val="left"/>
      <w:pPr>
        <w:ind w:left="1080" w:hanging="360"/>
      </w:pPr>
      <w:rPr>
        <w:rFonts w:cs="Times New Roman"/>
      </w:rPr>
    </w:lvl>
    <w:lvl w:ilvl="2" w:tplc="0C09001B" w:tentative="1">
      <w:start w:val="1"/>
      <w:numFmt w:val="lowerRoman"/>
      <w:lvlText w:val="%3."/>
      <w:lvlJc w:val="right"/>
      <w:pPr>
        <w:ind w:left="1800" w:hanging="180"/>
      </w:pPr>
      <w:rPr>
        <w:rFonts w:cs="Times New Roman"/>
      </w:rPr>
    </w:lvl>
    <w:lvl w:ilvl="3" w:tplc="0C09000F" w:tentative="1">
      <w:start w:val="1"/>
      <w:numFmt w:val="decimal"/>
      <w:lvlText w:val="%4."/>
      <w:lvlJc w:val="left"/>
      <w:pPr>
        <w:ind w:left="2520" w:hanging="360"/>
      </w:pPr>
      <w:rPr>
        <w:rFonts w:cs="Times New Roman"/>
      </w:rPr>
    </w:lvl>
    <w:lvl w:ilvl="4" w:tplc="0C090019" w:tentative="1">
      <w:start w:val="1"/>
      <w:numFmt w:val="lowerLetter"/>
      <w:lvlText w:val="%5."/>
      <w:lvlJc w:val="left"/>
      <w:pPr>
        <w:ind w:left="3240" w:hanging="360"/>
      </w:pPr>
      <w:rPr>
        <w:rFonts w:cs="Times New Roman"/>
      </w:rPr>
    </w:lvl>
    <w:lvl w:ilvl="5" w:tplc="0C09001B" w:tentative="1">
      <w:start w:val="1"/>
      <w:numFmt w:val="lowerRoman"/>
      <w:lvlText w:val="%6."/>
      <w:lvlJc w:val="right"/>
      <w:pPr>
        <w:ind w:left="3960" w:hanging="180"/>
      </w:pPr>
      <w:rPr>
        <w:rFonts w:cs="Times New Roman"/>
      </w:rPr>
    </w:lvl>
    <w:lvl w:ilvl="6" w:tplc="0C09000F" w:tentative="1">
      <w:start w:val="1"/>
      <w:numFmt w:val="decimal"/>
      <w:lvlText w:val="%7."/>
      <w:lvlJc w:val="left"/>
      <w:pPr>
        <w:ind w:left="4680" w:hanging="360"/>
      </w:pPr>
      <w:rPr>
        <w:rFonts w:cs="Times New Roman"/>
      </w:rPr>
    </w:lvl>
    <w:lvl w:ilvl="7" w:tplc="0C090019" w:tentative="1">
      <w:start w:val="1"/>
      <w:numFmt w:val="lowerLetter"/>
      <w:lvlText w:val="%8."/>
      <w:lvlJc w:val="left"/>
      <w:pPr>
        <w:ind w:left="5400" w:hanging="360"/>
      </w:pPr>
      <w:rPr>
        <w:rFonts w:cs="Times New Roman"/>
      </w:rPr>
    </w:lvl>
    <w:lvl w:ilvl="8" w:tplc="0C09001B" w:tentative="1">
      <w:start w:val="1"/>
      <w:numFmt w:val="lowerRoman"/>
      <w:lvlText w:val="%9."/>
      <w:lvlJc w:val="right"/>
      <w:pPr>
        <w:ind w:left="6120" w:hanging="180"/>
      </w:pPr>
      <w:rPr>
        <w:rFonts w:cs="Times New Roman"/>
      </w:rPr>
    </w:lvl>
  </w:abstractNum>
  <w:abstractNum w:abstractNumId="44" w15:restartNumberingAfterBreak="0">
    <w:nsid w:val="320F24B9"/>
    <w:multiLevelType w:val="hybridMultilevel"/>
    <w:tmpl w:val="FFFFFFFF"/>
    <w:lvl w:ilvl="0" w:tplc="15B4F654">
      <w:start w:val="1"/>
      <w:numFmt w:val="lowerLetter"/>
      <w:lvlText w:val="%1)"/>
      <w:lvlJc w:val="left"/>
      <w:pPr>
        <w:ind w:left="360" w:hanging="360"/>
      </w:pPr>
      <w:rPr>
        <w:rFonts w:cs="Times New Roman"/>
        <w:sz w:val="20"/>
        <w:szCs w:val="20"/>
      </w:rPr>
    </w:lvl>
    <w:lvl w:ilvl="1" w:tplc="0C090019" w:tentative="1">
      <w:start w:val="1"/>
      <w:numFmt w:val="lowerLetter"/>
      <w:lvlText w:val="%2."/>
      <w:lvlJc w:val="left"/>
      <w:pPr>
        <w:ind w:left="1080" w:hanging="360"/>
      </w:pPr>
      <w:rPr>
        <w:rFonts w:cs="Times New Roman"/>
      </w:rPr>
    </w:lvl>
    <w:lvl w:ilvl="2" w:tplc="0C09001B" w:tentative="1">
      <w:start w:val="1"/>
      <w:numFmt w:val="lowerRoman"/>
      <w:lvlText w:val="%3."/>
      <w:lvlJc w:val="right"/>
      <w:pPr>
        <w:ind w:left="1800" w:hanging="180"/>
      </w:pPr>
      <w:rPr>
        <w:rFonts w:cs="Times New Roman"/>
      </w:rPr>
    </w:lvl>
    <w:lvl w:ilvl="3" w:tplc="0C09000F" w:tentative="1">
      <w:start w:val="1"/>
      <w:numFmt w:val="decimal"/>
      <w:lvlText w:val="%4."/>
      <w:lvlJc w:val="left"/>
      <w:pPr>
        <w:ind w:left="2520" w:hanging="360"/>
      </w:pPr>
      <w:rPr>
        <w:rFonts w:cs="Times New Roman"/>
      </w:rPr>
    </w:lvl>
    <w:lvl w:ilvl="4" w:tplc="0C090019" w:tentative="1">
      <w:start w:val="1"/>
      <w:numFmt w:val="lowerLetter"/>
      <w:lvlText w:val="%5."/>
      <w:lvlJc w:val="left"/>
      <w:pPr>
        <w:ind w:left="3240" w:hanging="360"/>
      </w:pPr>
      <w:rPr>
        <w:rFonts w:cs="Times New Roman"/>
      </w:rPr>
    </w:lvl>
    <w:lvl w:ilvl="5" w:tplc="0C09001B" w:tentative="1">
      <w:start w:val="1"/>
      <w:numFmt w:val="lowerRoman"/>
      <w:lvlText w:val="%6."/>
      <w:lvlJc w:val="right"/>
      <w:pPr>
        <w:ind w:left="3960" w:hanging="180"/>
      </w:pPr>
      <w:rPr>
        <w:rFonts w:cs="Times New Roman"/>
      </w:rPr>
    </w:lvl>
    <w:lvl w:ilvl="6" w:tplc="0C09000F" w:tentative="1">
      <w:start w:val="1"/>
      <w:numFmt w:val="decimal"/>
      <w:lvlText w:val="%7."/>
      <w:lvlJc w:val="left"/>
      <w:pPr>
        <w:ind w:left="4680" w:hanging="360"/>
      </w:pPr>
      <w:rPr>
        <w:rFonts w:cs="Times New Roman"/>
      </w:rPr>
    </w:lvl>
    <w:lvl w:ilvl="7" w:tplc="0C090019" w:tentative="1">
      <w:start w:val="1"/>
      <w:numFmt w:val="lowerLetter"/>
      <w:lvlText w:val="%8."/>
      <w:lvlJc w:val="left"/>
      <w:pPr>
        <w:ind w:left="5400" w:hanging="360"/>
      </w:pPr>
      <w:rPr>
        <w:rFonts w:cs="Times New Roman"/>
      </w:rPr>
    </w:lvl>
    <w:lvl w:ilvl="8" w:tplc="0C09001B" w:tentative="1">
      <w:start w:val="1"/>
      <w:numFmt w:val="lowerRoman"/>
      <w:lvlText w:val="%9."/>
      <w:lvlJc w:val="right"/>
      <w:pPr>
        <w:ind w:left="6120" w:hanging="180"/>
      </w:pPr>
      <w:rPr>
        <w:rFonts w:cs="Times New Roman"/>
      </w:rPr>
    </w:lvl>
  </w:abstractNum>
  <w:abstractNum w:abstractNumId="45" w15:restartNumberingAfterBreak="0">
    <w:nsid w:val="38F25B39"/>
    <w:multiLevelType w:val="multilevel"/>
    <w:tmpl w:val="FFFFFFFF"/>
    <w:lvl w:ilvl="0">
      <w:start w:val="1"/>
      <w:numFmt w:val="decimal"/>
      <w:pStyle w:val="TableListNumber"/>
      <w:lvlText w:val="%1."/>
      <w:lvlJc w:val="left"/>
      <w:pPr>
        <w:tabs>
          <w:tab w:val="num" w:pos="-436"/>
        </w:tabs>
        <w:ind w:left="-436" w:hanging="284"/>
      </w:pPr>
      <w:rPr>
        <w:rFonts w:ascii="Arial" w:hAnsi="Arial" w:cs="Times New Roman" w:hint="default"/>
        <w:b w:val="0"/>
        <w:i w:val="0"/>
        <w:caps w:val="0"/>
        <w:strike w:val="0"/>
        <w:dstrike w:val="0"/>
        <w:outline w:val="0"/>
        <w:shadow w:val="0"/>
        <w:emboss w:val="0"/>
        <w:imprint w:val="0"/>
        <w:vanish w:val="0"/>
        <w:color w:val="000000"/>
        <w:sz w:val="20"/>
        <w:vertAlign w:val="baseline"/>
      </w:rPr>
    </w:lvl>
    <w:lvl w:ilvl="1">
      <w:start w:val="1"/>
      <w:numFmt w:val="lowerLetter"/>
      <w:lvlText w:val="%2)"/>
      <w:lvlJc w:val="left"/>
      <w:pPr>
        <w:tabs>
          <w:tab w:val="num" w:pos="-153"/>
        </w:tabs>
        <w:ind w:left="-153" w:hanging="283"/>
      </w:pPr>
      <w:rPr>
        <w:rFonts w:ascii="Arial" w:hAnsi="Arial" w:cs="Times New Roman" w:hint="default"/>
        <w:b w:val="0"/>
        <w:i w:val="0"/>
        <w:caps w:val="0"/>
        <w:strike w:val="0"/>
        <w:dstrike w:val="0"/>
        <w:outline w:val="0"/>
        <w:shadow w:val="0"/>
        <w:emboss w:val="0"/>
        <w:imprint w:val="0"/>
        <w:vanish w:val="0"/>
        <w:color w:val="000000"/>
        <w:sz w:val="20"/>
        <w:vertAlign w:val="baseline"/>
      </w:rPr>
    </w:lvl>
    <w:lvl w:ilvl="2">
      <w:start w:val="1"/>
      <w:numFmt w:val="none"/>
      <w:suff w:val="nothing"/>
      <w:lvlText w:val=""/>
      <w:lvlJc w:val="left"/>
      <w:pPr>
        <w:ind w:left="-720"/>
      </w:pPr>
      <w:rPr>
        <w:rFonts w:ascii="Gill Sans MT" w:hAnsi="Gill Sans MT" w:cs="Times New Roman" w:hint="default"/>
        <w:b w:val="0"/>
        <w:i w:val="0"/>
        <w:caps w:val="0"/>
        <w:strike w:val="0"/>
        <w:dstrike w:val="0"/>
        <w:outline w:val="0"/>
        <w:shadow w:val="0"/>
        <w:emboss w:val="0"/>
        <w:imprint w:val="0"/>
        <w:vanish w:val="0"/>
        <w:color w:val="000000"/>
        <w:sz w:val="20"/>
        <w:vertAlign w:val="baseline"/>
      </w:rPr>
    </w:lvl>
    <w:lvl w:ilvl="3">
      <w:start w:val="1"/>
      <w:numFmt w:val="none"/>
      <w:suff w:val="nothing"/>
      <w:lvlText w:val=""/>
      <w:lvlJc w:val="left"/>
      <w:pPr>
        <w:ind w:left="-720"/>
      </w:pPr>
      <w:rPr>
        <w:rFonts w:ascii="Gill Sans MT" w:hAnsi="Gill Sans MT" w:cs="Times New Roman" w:hint="default"/>
        <w:b w:val="0"/>
        <w:i w:val="0"/>
        <w:color w:val="000000"/>
        <w:sz w:val="20"/>
      </w:rPr>
    </w:lvl>
    <w:lvl w:ilvl="4">
      <w:start w:val="1"/>
      <w:numFmt w:val="none"/>
      <w:suff w:val="nothing"/>
      <w:lvlText w:val=""/>
      <w:lvlJc w:val="left"/>
      <w:pPr>
        <w:ind w:left="-720"/>
      </w:pPr>
      <w:rPr>
        <w:rFonts w:cs="Times New Roman" w:hint="default"/>
        <w:b w:val="0"/>
        <w:i w:val="0"/>
        <w:sz w:val="20"/>
      </w:rPr>
    </w:lvl>
    <w:lvl w:ilvl="5">
      <w:start w:val="1"/>
      <w:numFmt w:val="none"/>
      <w:suff w:val="nothing"/>
      <w:lvlText w:val=""/>
      <w:lvlJc w:val="left"/>
      <w:pPr>
        <w:ind w:left="-303" w:hanging="360"/>
      </w:pPr>
      <w:rPr>
        <w:rFonts w:cs="Times New Roman" w:hint="default"/>
        <w:color w:val="auto"/>
      </w:rPr>
    </w:lvl>
    <w:lvl w:ilvl="6">
      <w:start w:val="1"/>
      <w:numFmt w:val="none"/>
      <w:suff w:val="nothing"/>
      <w:lvlText w:val=""/>
      <w:lvlJc w:val="left"/>
      <w:pPr>
        <w:ind w:left="57" w:hanging="360"/>
      </w:pPr>
      <w:rPr>
        <w:rFonts w:cs="Times New Roman" w:hint="default"/>
        <w:color w:val="auto"/>
      </w:rPr>
    </w:lvl>
    <w:lvl w:ilvl="7">
      <w:start w:val="1"/>
      <w:numFmt w:val="none"/>
      <w:suff w:val="nothing"/>
      <w:lvlText w:val=""/>
      <w:lvlJc w:val="left"/>
      <w:pPr>
        <w:ind w:left="417" w:hanging="360"/>
      </w:pPr>
      <w:rPr>
        <w:rFonts w:cs="Times New Roman" w:hint="default"/>
        <w:color w:val="003366"/>
        <w:sz w:val="20"/>
      </w:rPr>
    </w:lvl>
    <w:lvl w:ilvl="8">
      <w:start w:val="1"/>
      <w:numFmt w:val="none"/>
      <w:suff w:val="nothing"/>
      <w:lvlText w:val=""/>
      <w:lvlJc w:val="left"/>
      <w:pPr>
        <w:ind w:left="777" w:hanging="360"/>
      </w:pPr>
      <w:rPr>
        <w:rFonts w:cs="Times New Roman" w:hint="default"/>
        <w:color w:val="ED7F00"/>
      </w:rPr>
    </w:lvl>
  </w:abstractNum>
  <w:abstractNum w:abstractNumId="46" w15:restartNumberingAfterBreak="0">
    <w:nsid w:val="38F41BD0"/>
    <w:multiLevelType w:val="multilevel"/>
    <w:tmpl w:val="FFFFFFFF"/>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47" w15:restartNumberingAfterBreak="0">
    <w:nsid w:val="3B624CFD"/>
    <w:multiLevelType w:val="multilevel"/>
    <w:tmpl w:val="FFFFFFFF"/>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pStyle w:val="NumberedHeading5"/>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48" w15:restartNumberingAfterBreak="0">
    <w:nsid w:val="3C9D0C07"/>
    <w:multiLevelType w:val="multilevel"/>
    <w:tmpl w:val="FFFFFFFF"/>
    <w:lvl w:ilvl="0">
      <w:start w:val="1"/>
      <w:numFmt w:val="decimal"/>
      <w:lvlText w:val="%1)"/>
      <w:lvlJc w:val="left"/>
      <w:pPr>
        <w:ind w:left="360" w:hanging="360"/>
      </w:pPr>
      <w:rPr>
        <w:rFonts w:cs="Times New Roman" w:hint="default"/>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lowerRoman"/>
      <w:lvlText w:val="%4."/>
      <w:lvlJc w:val="right"/>
      <w:pPr>
        <w:ind w:left="851" w:hanging="284"/>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righ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49" w15:restartNumberingAfterBreak="0">
    <w:nsid w:val="3D9C54DB"/>
    <w:multiLevelType w:val="hybridMultilevel"/>
    <w:tmpl w:val="FFFFFFFF"/>
    <w:lvl w:ilvl="0" w:tplc="0C090017">
      <w:start w:val="1"/>
      <w:numFmt w:val="lowerLetter"/>
      <w:lvlText w:val="%1)"/>
      <w:lvlJc w:val="left"/>
      <w:pPr>
        <w:ind w:left="360" w:hanging="360"/>
      </w:pPr>
      <w:rPr>
        <w:rFonts w:cs="Times New Roman"/>
      </w:rPr>
    </w:lvl>
    <w:lvl w:ilvl="1" w:tplc="0C090019" w:tentative="1">
      <w:start w:val="1"/>
      <w:numFmt w:val="lowerLetter"/>
      <w:lvlText w:val="%2."/>
      <w:lvlJc w:val="left"/>
      <w:pPr>
        <w:ind w:left="1080" w:hanging="360"/>
      </w:pPr>
      <w:rPr>
        <w:rFonts w:cs="Times New Roman"/>
      </w:rPr>
    </w:lvl>
    <w:lvl w:ilvl="2" w:tplc="0C09001B" w:tentative="1">
      <w:start w:val="1"/>
      <w:numFmt w:val="lowerRoman"/>
      <w:lvlText w:val="%3."/>
      <w:lvlJc w:val="right"/>
      <w:pPr>
        <w:ind w:left="1800" w:hanging="180"/>
      </w:pPr>
      <w:rPr>
        <w:rFonts w:cs="Times New Roman"/>
      </w:rPr>
    </w:lvl>
    <w:lvl w:ilvl="3" w:tplc="0C09000F" w:tentative="1">
      <w:start w:val="1"/>
      <w:numFmt w:val="decimal"/>
      <w:lvlText w:val="%4."/>
      <w:lvlJc w:val="left"/>
      <w:pPr>
        <w:ind w:left="2520" w:hanging="360"/>
      </w:pPr>
      <w:rPr>
        <w:rFonts w:cs="Times New Roman"/>
      </w:rPr>
    </w:lvl>
    <w:lvl w:ilvl="4" w:tplc="0C090019" w:tentative="1">
      <w:start w:val="1"/>
      <w:numFmt w:val="lowerLetter"/>
      <w:lvlText w:val="%5."/>
      <w:lvlJc w:val="left"/>
      <w:pPr>
        <w:ind w:left="3240" w:hanging="360"/>
      </w:pPr>
      <w:rPr>
        <w:rFonts w:cs="Times New Roman"/>
      </w:rPr>
    </w:lvl>
    <w:lvl w:ilvl="5" w:tplc="0C09001B" w:tentative="1">
      <w:start w:val="1"/>
      <w:numFmt w:val="lowerRoman"/>
      <w:lvlText w:val="%6."/>
      <w:lvlJc w:val="right"/>
      <w:pPr>
        <w:ind w:left="3960" w:hanging="180"/>
      </w:pPr>
      <w:rPr>
        <w:rFonts w:cs="Times New Roman"/>
      </w:rPr>
    </w:lvl>
    <w:lvl w:ilvl="6" w:tplc="0C09000F" w:tentative="1">
      <w:start w:val="1"/>
      <w:numFmt w:val="decimal"/>
      <w:lvlText w:val="%7."/>
      <w:lvlJc w:val="left"/>
      <w:pPr>
        <w:ind w:left="4680" w:hanging="360"/>
      </w:pPr>
      <w:rPr>
        <w:rFonts w:cs="Times New Roman"/>
      </w:rPr>
    </w:lvl>
    <w:lvl w:ilvl="7" w:tplc="0C090019" w:tentative="1">
      <w:start w:val="1"/>
      <w:numFmt w:val="lowerLetter"/>
      <w:lvlText w:val="%8."/>
      <w:lvlJc w:val="left"/>
      <w:pPr>
        <w:ind w:left="5400" w:hanging="360"/>
      </w:pPr>
      <w:rPr>
        <w:rFonts w:cs="Times New Roman"/>
      </w:rPr>
    </w:lvl>
    <w:lvl w:ilvl="8" w:tplc="0C09001B" w:tentative="1">
      <w:start w:val="1"/>
      <w:numFmt w:val="lowerRoman"/>
      <w:lvlText w:val="%9."/>
      <w:lvlJc w:val="right"/>
      <w:pPr>
        <w:ind w:left="6120" w:hanging="180"/>
      </w:pPr>
      <w:rPr>
        <w:rFonts w:cs="Times New Roman"/>
      </w:rPr>
    </w:lvl>
  </w:abstractNum>
  <w:abstractNum w:abstractNumId="50" w15:restartNumberingAfterBreak="0">
    <w:nsid w:val="3E8F2863"/>
    <w:multiLevelType w:val="hybridMultilevel"/>
    <w:tmpl w:val="248EAD6E"/>
    <w:lvl w:ilvl="0" w:tplc="0C090003">
      <w:start w:val="1"/>
      <w:numFmt w:val="bullet"/>
      <w:lvlText w:val="o"/>
      <w:lvlJc w:val="left"/>
      <w:pPr>
        <w:ind w:left="360" w:hanging="360"/>
      </w:pPr>
      <w:rPr>
        <w:rFonts w:ascii="Courier New" w:hAnsi="Courier New" w:cs="Courier New"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1" w15:restartNumberingAfterBreak="0">
    <w:nsid w:val="40182539"/>
    <w:multiLevelType w:val="multilevel"/>
    <w:tmpl w:val="FFFFFFFF"/>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lowerRoman"/>
      <w:lvlText w:val="%4."/>
      <w:lvlJc w:val="right"/>
      <w:pPr>
        <w:ind w:left="927"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righ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52" w15:restartNumberingAfterBreak="0">
    <w:nsid w:val="40442F3E"/>
    <w:multiLevelType w:val="hybridMultilevel"/>
    <w:tmpl w:val="FFFFFFFF"/>
    <w:lvl w:ilvl="0" w:tplc="0C090017">
      <w:start w:val="1"/>
      <w:numFmt w:val="lowerLetter"/>
      <w:lvlText w:val="%1)"/>
      <w:lvlJc w:val="left"/>
      <w:pPr>
        <w:ind w:left="360" w:hanging="360"/>
      </w:pPr>
      <w:rPr>
        <w:rFonts w:cs="Times New Roman"/>
      </w:rPr>
    </w:lvl>
    <w:lvl w:ilvl="1" w:tplc="0C090019" w:tentative="1">
      <w:start w:val="1"/>
      <w:numFmt w:val="lowerLetter"/>
      <w:lvlText w:val="%2."/>
      <w:lvlJc w:val="left"/>
      <w:pPr>
        <w:ind w:left="1080" w:hanging="360"/>
      </w:pPr>
      <w:rPr>
        <w:rFonts w:cs="Times New Roman"/>
      </w:rPr>
    </w:lvl>
    <w:lvl w:ilvl="2" w:tplc="0C09001B" w:tentative="1">
      <w:start w:val="1"/>
      <w:numFmt w:val="lowerRoman"/>
      <w:lvlText w:val="%3."/>
      <w:lvlJc w:val="right"/>
      <w:pPr>
        <w:ind w:left="1800" w:hanging="180"/>
      </w:pPr>
      <w:rPr>
        <w:rFonts w:cs="Times New Roman"/>
      </w:rPr>
    </w:lvl>
    <w:lvl w:ilvl="3" w:tplc="0C09000F" w:tentative="1">
      <w:start w:val="1"/>
      <w:numFmt w:val="decimal"/>
      <w:lvlText w:val="%4."/>
      <w:lvlJc w:val="left"/>
      <w:pPr>
        <w:ind w:left="2520" w:hanging="360"/>
      </w:pPr>
      <w:rPr>
        <w:rFonts w:cs="Times New Roman"/>
      </w:rPr>
    </w:lvl>
    <w:lvl w:ilvl="4" w:tplc="0C090019" w:tentative="1">
      <w:start w:val="1"/>
      <w:numFmt w:val="lowerLetter"/>
      <w:lvlText w:val="%5."/>
      <w:lvlJc w:val="left"/>
      <w:pPr>
        <w:ind w:left="3240" w:hanging="360"/>
      </w:pPr>
      <w:rPr>
        <w:rFonts w:cs="Times New Roman"/>
      </w:rPr>
    </w:lvl>
    <w:lvl w:ilvl="5" w:tplc="0C09001B" w:tentative="1">
      <w:start w:val="1"/>
      <w:numFmt w:val="lowerRoman"/>
      <w:lvlText w:val="%6."/>
      <w:lvlJc w:val="right"/>
      <w:pPr>
        <w:ind w:left="3960" w:hanging="180"/>
      </w:pPr>
      <w:rPr>
        <w:rFonts w:cs="Times New Roman"/>
      </w:rPr>
    </w:lvl>
    <w:lvl w:ilvl="6" w:tplc="0C09000F" w:tentative="1">
      <w:start w:val="1"/>
      <w:numFmt w:val="decimal"/>
      <w:lvlText w:val="%7."/>
      <w:lvlJc w:val="left"/>
      <w:pPr>
        <w:ind w:left="4680" w:hanging="360"/>
      </w:pPr>
      <w:rPr>
        <w:rFonts w:cs="Times New Roman"/>
      </w:rPr>
    </w:lvl>
    <w:lvl w:ilvl="7" w:tplc="0C090019" w:tentative="1">
      <w:start w:val="1"/>
      <w:numFmt w:val="lowerLetter"/>
      <w:lvlText w:val="%8."/>
      <w:lvlJc w:val="left"/>
      <w:pPr>
        <w:ind w:left="5400" w:hanging="360"/>
      </w:pPr>
      <w:rPr>
        <w:rFonts w:cs="Times New Roman"/>
      </w:rPr>
    </w:lvl>
    <w:lvl w:ilvl="8" w:tplc="0C09001B" w:tentative="1">
      <w:start w:val="1"/>
      <w:numFmt w:val="lowerRoman"/>
      <w:lvlText w:val="%9."/>
      <w:lvlJc w:val="right"/>
      <w:pPr>
        <w:ind w:left="6120" w:hanging="180"/>
      </w:pPr>
      <w:rPr>
        <w:rFonts w:cs="Times New Roman"/>
      </w:rPr>
    </w:lvl>
  </w:abstractNum>
  <w:abstractNum w:abstractNumId="53" w15:restartNumberingAfterBreak="0">
    <w:nsid w:val="45051E91"/>
    <w:multiLevelType w:val="hybridMultilevel"/>
    <w:tmpl w:val="990E50A4"/>
    <w:lvl w:ilvl="0" w:tplc="AAA2B686">
      <w:start w:val="1"/>
      <w:numFmt w:val="bullet"/>
      <w:lvlText w:val=""/>
      <w:lvlJc w:val="left"/>
      <w:pPr>
        <w:ind w:left="720" w:hanging="360"/>
      </w:pPr>
      <w:rPr>
        <w:rFonts w:ascii="Symbol" w:hAnsi="Symbol" w:hint="default"/>
        <w:color w:val="15608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4" w15:restartNumberingAfterBreak="0">
    <w:nsid w:val="45D952B5"/>
    <w:multiLevelType w:val="hybridMultilevel"/>
    <w:tmpl w:val="FFFFFFFF"/>
    <w:lvl w:ilvl="0" w:tplc="0C090017">
      <w:start w:val="1"/>
      <w:numFmt w:val="lowerLetter"/>
      <w:lvlText w:val="%1)"/>
      <w:lvlJc w:val="left"/>
      <w:pPr>
        <w:ind w:left="786" w:hanging="360"/>
      </w:pPr>
      <w:rPr>
        <w:rFonts w:cs="Times New Roman" w:hint="default"/>
        <w:sz w:val="19"/>
        <w:szCs w:val="19"/>
      </w:rPr>
    </w:lvl>
    <w:lvl w:ilvl="1" w:tplc="0C090019" w:tentative="1">
      <w:start w:val="1"/>
      <w:numFmt w:val="lowerLetter"/>
      <w:lvlText w:val="%2."/>
      <w:lvlJc w:val="left"/>
      <w:pPr>
        <w:ind w:left="1506" w:hanging="360"/>
      </w:pPr>
      <w:rPr>
        <w:rFonts w:cs="Times New Roman"/>
      </w:rPr>
    </w:lvl>
    <w:lvl w:ilvl="2" w:tplc="0C09001B" w:tentative="1">
      <w:start w:val="1"/>
      <w:numFmt w:val="lowerRoman"/>
      <w:lvlText w:val="%3."/>
      <w:lvlJc w:val="right"/>
      <w:pPr>
        <w:ind w:left="2226" w:hanging="180"/>
      </w:pPr>
      <w:rPr>
        <w:rFonts w:cs="Times New Roman"/>
      </w:rPr>
    </w:lvl>
    <w:lvl w:ilvl="3" w:tplc="0C09000F" w:tentative="1">
      <w:start w:val="1"/>
      <w:numFmt w:val="decimal"/>
      <w:lvlText w:val="%4."/>
      <w:lvlJc w:val="left"/>
      <w:pPr>
        <w:ind w:left="2946" w:hanging="360"/>
      </w:pPr>
      <w:rPr>
        <w:rFonts w:cs="Times New Roman"/>
      </w:rPr>
    </w:lvl>
    <w:lvl w:ilvl="4" w:tplc="0C090019" w:tentative="1">
      <w:start w:val="1"/>
      <w:numFmt w:val="lowerLetter"/>
      <w:lvlText w:val="%5."/>
      <w:lvlJc w:val="left"/>
      <w:pPr>
        <w:ind w:left="3666" w:hanging="360"/>
      </w:pPr>
      <w:rPr>
        <w:rFonts w:cs="Times New Roman"/>
      </w:rPr>
    </w:lvl>
    <w:lvl w:ilvl="5" w:tplc="0C09001B" w:tentative="1">
      <w:start w:val="1"/>
      <w:numFmt w:val="lowerRoman"/>
      <w:lvlText w:val="%6."/>
      <w:lvlJc w:val="right"/>
      <w:pPr>
        <w:ind w:left="4386" w:hanging="180"/>
      </w:pPr>
      <w:rPr>
        <w:rFonts w:cs="Times New Roman"/>
      </w:rPr>
    </w:lvl>
    <w:lvl w:ilvl="6" w:tplc="0C09000F" w:tentative="1">
      <w:start w:val="1"/>
      <w:numFmt w:val="decimal"/>
      <w:lvlText w:val="%7."/>
      <w:lvlJc w:val="left"/>
      <w:pPr>
        <w:ind w:left="5106" w:hanging="360"/>
      </w:pPr>
      <w:rPr>
        <w:rFonts w:cs="Times New Roman"/>
      </w:rPr>
    </w:lvl>
    <w:lvl w:ilvl="7" w:tplc="0C090019" w:tentative="1">
      <w:start w:val="1"/>
      <w:numFmt w:val="lowerLetter"/>
      <w:lvlText w:val="%8."/>
      <w:lvlJc w:val="left"/>
      <w:pPr>
        <w:ind w:left="5826" w:hanging="360"/>
      </w:pPr>
      <w:rPr>
        <w:rFonts w:cs="Times New Roman"/>
      </w:rPr>
    </w:lvl>
    <w:lvl w:ilvl="8" w:tplc="0C09001B" w:tentative="1">
      <w:start w:val="1"/>
      <w:numFmt w:val="lowerRoman"/>
      <w:lvlText w:val="%9."/>
      <w:lvlJc w:val="right"/>
      <w:pPr>
        <w:ind w:left="6546" w:hanging="180"/>
      </w:pPr>
      <w:rPr>
        <w:rFonts w:cs="Times New Roman"/>
      </w:rPr>
    </w:lvl>
  </w:abstractNum>
  <w:abstractNum w:abstractNumId="55" w15:restartNumberingAfterBreak="0">
    <w:nsid w:val="468B0A5B"/>
    <w:multiLevelType w:val="hybridMultilevel"/>
    <w:tmpl w:val="FFFFFFFF"/>
    <w:lvl w:ilvl="0" w:tplc="0C090017">
      <w:start w:val="1"/>
      <w:numFmt w:val="lowerLetter"/>
      <w:lvlText w:val="%1)"/>
      <w:lvlJc w:val="left"/>
      <w:pPr>
        <w:ind w:left="458" w:hanging="360"/>
      </w:pPr>
      <w:rPr>
        <w:rFonts w:cs="Times New Roman"/>
      </w:rPr>
    </w:lvl>
    <w:lvl w:ilvl="1" w:tplc="0C090019" w:tentative="1">
      <w:start w:val="1"/>
      <w:numFmt w:val="lowerLetter"/>
      <w:lvlText w:val="%2."/>
      <w:lvlJc w:val="left"/>
      <w:pPr>
        <w:ind w:left="1178" w:hanging="360"/>
      </w:pPr>
      <w:rPr>
        <w:rFonts w:cs="Times New Roman"/>
      </w:rPr>
    </w:lvl>
    <w:lvl w:ilvl="2" w:tplc="0C09001B" w:tentative="1">
      <w:start w:val="1"/>
      <w:numFmt w:val="lowerRoman"/>
      <w:lvlText w:val="%3."/>
      <w:lvlJc w:val="right"/>
      <w:pPr>
        <w:ind w:left="1898" w:hanging="180"/>
      </w:pPr>
      <w:rPr>
        <w:rFonts w:cs="Times New Roman"/>
      </w:rPr>
    </w:lvl>
    <w:lvl w:ilvl="3" w:tplc="0C09000F" w:tentative="1">
      <w:start w:val="1"/>
      <w:numFmt w:val="decimal"/>
      <w:lvlText w:val="%4."/>
      <w:lvlJc w:val="left"/>
      <w:pPr>
        <w:ind w:left="2618" w:hanging="360"/>
      </w:pPr>
      <w:rPr>
        <w:rFonts w:cs="Times New Roman"/>
      </w:rPr>
    </w:lvl>
    <w:lvl w:ilvl="4" w:tplc="0C090019" w:tentative="1">
      <w:start w:val="1"/>
      <w:numFmt w:val="lowerLetter"/>
      <w:lvlText w:val="%5."/>
      <w:lvlJc w:val="left"/>
      <w:pPr>
        <w:ind w:left="3338" w:hanging="360"/>
      </w:pPr>
      <w:rPr>
        <w:rFonts w:cs="Times New Roman"/>
      </w:rPr>
    </w:lvl>
    <w:lvl w:ilvl="5" w:tplc="0C09001B" w:tentative="1">
      <w:start w:val="1"/>
      <w:numFmt w:val="lowerRoman"/>
      <w:lvlText w:val="%6."/>
      <w:lvlJc w:val="right"/>
      <w:pPr>
        <w:ind w:left="4058" w:hanging="180"/>
      </w:pPr>
      <w:rPr>
        <w:rFonts w:cs="Times New Roman"/>
      </w:rPr>
    </w:lvl>
    <w:lvl w:ilvl="6" w:tplc="0C09000F" w:tentative="1">
      <w:start w:val="1"/>
      <w:numFmt w:val="decimal"/>
      <w:lvlText w:val="%7."/>
      <w:lvlJc w:val="left"/>
      <w:pPr>
        <w:ind w:left="4778" w:hanging="360"/>
      </w:pPr>
      <w:rPr>
        <w:rFonts w:cs="Times New Roman"/>
      </w:rPr>
    </w:lvl>
    <w:lvl w:ilvl="7" w:tplc="0C090019" w:tentative="1">
      <w:start w:val="1"/>
      <w:numFmt w:val="lowerLetter"/>
      <w:lvlText w:val="%8."/>
      <w:lvlJc w:val="left"/>
      <w:pPr>
        <w:ind w:left="5498" w:hanging="360"/>
      </w:pPr>
      <w:rPr>
        <w:rFonts w:cs="Times New Roman"/>
      </w:rPr>
    </w:lvl>
    <w:lvl w:ilvl="8" w:tplc="0C09001B" w:tentative="1">
      <w:start w:val="1"/>
      <w:numFmt w:val="lowerRoman"/>
      <w:lvlText w:val="%9."/>
      <w:lvlJc w:val="right"/>
      <w:pPr>
        <w:ind w:left="6218" w:hanging="180"/>
      </w:pPr>
      <w:rPr>
        <w:rFonts w:cs="Times New Roman"/>
      </w:rPr>
    </w:lvl>
  </w:abstractNum>
  <w:abstractNum w:abstractNumId="56" w15:restartNumberingAfterBreak="0">
    <w:nsid w:val="475E1326"/>
    <w:multiLevelType w:val="hybridMultilevel"/>
    <w:tmpl w:val="FFFFFFFF"/>
    <w:lvl w:ilvl="0" w:tplc="0C090017">
      <w:start w:val="1"/>
      <w:numFmt w:val="lowerLetter"/>
      <w:lvlText w:val="%1)"/>
      <w:lvlJc w:val="left"/>
      <w:pPr>
        <w:ind w:left="360" w:hanging="360"/>
      </w:pPr>
      <w:rPr>
        <w:rFonts w:cs="Times New Roman"/>
      </w:rPr>
    </w:lvl>
    <w:lvl w:ilvl="1" w:tplc="0C090019" w:tentative="1">
      <w:start w:val="1"/>
      <w:numFmt w:val="lowerLetter"/>
      <w:lvlText w:val="%2."/>
      <w:lvlJc w:val="left"/>
      <w:pPr>
        <w:ind w:left="1080" w:hanging="360"/>
      </w:pPr>
      <w:rPr>
        <w:rFonts w:cs="Times New Roman"/>
      </w:rPr>
    </w:lvl>
    <w:lvl w:ilvl="2" w:tplc="0C09001B" w:tentative="1">
      <w:start w:val="1"/>
      <w:numFmt w:val="lowerRoman"/>
      <w:lvlText w:val="%3."/>
      <w:lvlJc w:val="right"/>
      <w:pPr>
        <w:ind w:left="1800" w:hanging="180"/>
      </w:pPr>
      <w:rPr>
        <w:rFonts w:cs="Times New Roman"/>
      </w:rPr>
    </w:lvl>
    <w:lvl w:ilvl="3" w:tplc="0C09000F" w:tentative="1">
      <w:start w:val="1"/>
      <w:numFmt w:val="decimal"/>
      <w:lvlText w:val="%4."/>
      <w:lvlJc w:val="left"/>
      <w:pPr>
        <w:ind w:left="2520" w:hanging="360"/>
      </w:pPr>
      <w:rPr>
        <w:rFonts w:cs="Times New Roman"/>
      </w:rPr>
    </w:lvl>
    <w:lvl w:ilvl="4" w:tplc="0C090019" w:tentative="1">
      <w:start w:val="1"/>
      <w:numFmt w:val="lowerLetter"/>
      <w:lvlText w:val="%5."/>
      <w:lvlJc w:val="left"/>
      <w:pPr>
        <w:ind w:left="3240" w:hanging="360"/>
      </w:pPr>
      <w:rPr>
        <w:rFonts w:cs="Times New Roman"/>
      </w:rPr>
    </w:lvl>
    <w:lvl w:ilvl="5" w:tplc="0C09001B" w:tentative="1">
      <w:start w:val="1"/>
      <w:numFmt w:val="lowerRoman"/>
      <w:lvlText w:val="%6."/>
      <w:lvlJc w:val="right"/>
      <w:pPr>
        <w:ind w:left="3960" w:hanging="180"/>
      </w:pPr>
      <w:rPr>
        <w:rFonts w:cs="Times New Roman"/>
      </w:rPr>
    </w:lvl>
    <w:lvl w:ilvl="6" w:tplc="0C09000F" w:tentative="1">
      <w:start w:val="1"/>
      <w:numFmt w:val="decimal"/>
      <w:lvlText w:val="%7."/>
      <w:lvlJc w:val="left"/>
      <w:pPr>
        <w:ind w:left="4680" w:hanging="360"/>
      </w:pPr>
      <w:rPr>
        <w:rFonts w:cs="Times New Roman"/>
      </w:rPr>
    </w:lvl>
    <w:lvl w:ilvl="7" w:tplc="0C090019" w:tentative="1">
      <w:start w:val="1"/>
      <w:numFmt w:val="lowerLetter"/>
      <w:lvlText w:val="%8."/>
      <w:lvlJc w:val="left"/>
      <w:pPr>
        <w:ind w:left="5400" w:hanging="360"/>
      </w:pPr>
      <w:rPr>
        <w:rFonts w:cs="Times New Roman"/>
      </w:rPr>
    </w:lvl>
    <w:lvl w:ilvl="8" w:tplc="0C09001B" w:tentative="1">
      <w:start w:val="1"/>
      <w:numFmt w:val="lowerRoman"/>
      <w:lvlText w:val="%9."/>
      <w:lvlJc w:val="right"/>
      <w:pPr>
        <w:ind w:left="6120" w:hanging="180"/>
      </w:pPr>
      <w:rPr>
        <w:rFonts w:cs="Times New Roman"/>
      </w:rPr>
    </w:lvl>
  </w:abstractNum>
  <w:abstractNum w:abstractNumId="57" w15:restartNumberingAfterBreak="0">
    <w:nsid w:val="47EF5133"/>
    <w:multiLevelType w:val="hybridMultilevel"/>
    <w:tmpl w:val="AA26FB18"/>
    <w:lvl w:ilvl="0" w:tplc="0C090003">
      <w:start w:val="1"/>
      <w:numFmt w:val="bullet"/>
      <w:lvlText w:val="o"/>
      <w:lvlJc w:val="left"/>
      <w:pPr>
        <w:ind w:left="360" w:hanging="360"/>
      </w:pPr>
      <w:rPr>
        <w:rFonts w:ascii="Courier New" w:hAnsi="Courier New" w:cs="Courier New"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8" w15:restartNumberingAfterBreak="0">
    <w:nsid w:val="48094328"/>
    <w:multiLevelType w:val="multilevel"/>
    <w:tmpl w:val="FFFFFFFF"/>
    <w:numStyleLink w:val="Bullets"/>
  </w:abstractNum>
  <w:abstractNum w:abstractNumId="59" w15:restartNumberingAfterBreak="0">
    <w:nsid w:val="4A44450E"/>
    <w:multiLevelType w:val="hybridMultilevel"/>
    <w:tmpl w:val="FFFFFFFF"/>
    <w:lvl w:ilvl="0" w:tplc="0C090017">
      <w:start w:val="1"/>
      <w:numFmt w:val="lowerLetter"/>
      <w:lvlText w:val="%1)"/>
      <w:lvlJc w:val="left"/>
      <w:pPr>
        <w:ind w:left="502" w:hanging="360"/>
      </w:pPr>
      <w:rPr>
        <w:rFonts w:cs="Times New Roman" w:hint="default"/>
        <w:sz w:val="19"/>
        <w:szCs w:val="19"/>
      </w:rPr>
    </w:lvl>
    <w:lvl w:ilvl="1" w:tplc="0C090019" w:tentative="1">
      <w:start w:val="1"/>
      <w:numFmt w:val="lowerLetter"/>
      <w:lvlText w:val="%2."/>
      <w:lvlJc w:val="left"/>
      <w:pPr>
        <w:ind w:left="1506" w:hanging="360"/>
      </w:pPr>
      <w:rPr>
        <w:rFonts w:cs="Times New Roman"/>
      </w:rPr>
    </w:lvl>
    <w:lvl w:ilvl="2" w:tplc="0C09001B" w:tentative="1">
      <w:start w:val="1"/>
      <w:numFmt w:val="lowerRoman"/>
      <w:lvlText w:val="%3."/>
      <w:lvlJc w:val="right"/>
      <w:pPr>
        <w:ind w:left="2226" w:hanging="180"/>
      </w:pPr>
      <w:rPr>
        <w:rFonts w:cs="Times New Roman"/>
      </w:rPr>
    </w:lvl>
    <w:lvl w:ilvl="3" w:tplc="0C09000F" w:tentative="1">
      <w:start w:val="1"/>
      <w:numFmt w:val="decimal"/>
      <w:lvlText w:val="%4."/>
      <w:lvlJc w:val="left"/>
      <w:pPr>
        <w:ind w:left="2946" w:hanging="360"/>
      </w:pPr>
      <w:rPr>
        <w:rFonts w:cs="Times New Roman"/>
      </w:rPr>
    </w:lvl>
    <w:lvl w:ilvl="4" w:tplc="0C090019" w:tentative="1">
      <w:start w:val="1"/>
      <w:numFmt w:val="lowerLetter"/>
      <w:lvlText w:val="%5."/>
      <w:lvlJc w:val="left"/>
      <w:pPr>
        <w:ind w:left="3666" w:hanging="360"/>
      </w:pPr>
      <w:rPr>
        <w:rFonts w:cs="Times New Roman"/>
      </w:rPr>
    </w:lvl>
    <w:lvl w:ilvl="5" w:tplc="0C09001B" w:tentative="1">
      <w:start w:val="1"/>
      <w:numFmt w:val="lowerRoman"/>
      <w:lvlText w:val="%6."/>
      <w:lvlJc w:val="right"/>
      <w:pPr>
        <w:ind w:left="4386" w:hanging="180"/>
      </w:pPr>
      <w:rPr>
        <w:rFonts w:cs="Times New Roman"/>
      </w:rPr>
    </w:lvl>
    <w:lvl w:ilvl="6" w:tplc="0C09000F" w:tentative="1">
      <w:start w:val="1"/>
      <w:numFmt w:val="decimal"/>
      <w:lvlText w:val="%7."/>
      <w:lvlJc w:val="left"/>
      <w:pPr>
        <w:ind w:left="5106" w:hanging="360"/>
      </w:pPr>
      <w:rPr>
        <w:rFonts w:cs="Times New Roman"/>
      </w:rPr>
    </w:lvl>
    <w:lvl w:ilvl="7" w:tplc="0C090019" w:tentative="1">
      <w:start w:val="1"/>
      <w:numFmt w:val="lowerLetter"/>
      <w:lvlText w:val="%8."/>
      <w:lvlJc w:val="left"/>
      <w:pPr>
        <w:ind w:left="5826" w:hanging="360"/>
      </w:pPr>
      <w:rPr>
        <w:rFonts w:cs="Times New Roman"/>
      </w:rPr>
    </w:lvl>
    <w:lvl w:ilvl="8" w:tplc="0C09001B" w:tentative="1">
      <w:start w:val="1"/>
      <w:numFmt w:val="lowerRoman"/>
      <w:lvlText w:val="%9."/>
      <w:lvlJc w:val="right"/>
      <w:pPr>
        <w:ind w:left="6546" w:hanging="180"/>
      </w:pPr>
      <w:rPr>
        <w:rFonts w:cs="Times New Roman"/>
      </w:rPr>
    </w:lvl>
  </w:abstractNum>
  <w:abstractNum w:abstractNumId="60" w15:restartNumberingAfterBreak="0">
    <w:nsid w:val="4AB669AB"/>
    <w:multiLevelType w:val="hybridMultilevel"/>
    <w:tmpl w:val="FFFFFFFF"/>
    <w:lvl w:ilvl="0" w:tplc="0C090017">
      <w:start w:val="1"/>
      <w:numFmt w:val="lowerLetter"/>
      <w:lvlText w:val="%1)"/>
      <w:lvlJc w:val="left"/>
      <w:pPr>
        <w:ind w:left="360" w:hanging="360"/>
      </w:pPr>
      <w:rPr>
        <w:rFonts w:cs="Times New Roman"/>
      </w:rPr>
    </w:lvl>
    <w:lvl w:ilvl="1" w:tplc="0C090019" w:tentative="1">
      <w:start w:val="1"/>
      <w:numFmt w:val="lowerLetter"/>
      <w:lvlText w:val="%2."/>
      <w:lvlJc w:val="left"/>
      <w:pPr>
        <w:ind w:left="1080" w:hanging="360"/>
      </w:pPr>
      <w:rPr>
        <w:rFonts w:cs="Times New Roman"/>
      </w:rPr>
    </w:lvl>
    <w:lvl w:ilvl="2" w:tplc="0C09001B" w:tentative="1">
      <w:start w:val="1"/>
      <w:numFmt w:val="lowerRoman"/>
      <w:lvlText w:val="%3."/>
      <w:lvlJc w:val="right"/>
      <w:pPr>
        <w:ind w:left="1800" w:hanging="180"/>
      </w:pPr>
      <w:rPr>
        <w:rFonts w:cs="Times New Roman"/>
      </w:rPr>
    </w:lvl>
    <w:lvl w:ilvl="3" w:tplc="0C09000F" w:tentative="1">
      <w:start w:val="1"/>
      <w:numFmt w:val="decimal"/>
      <w:lvlText w:val="%4."/>
      <w:lvlJc w:val="left"/>
      <w:pPr>
        <w:ind w:left="2520" w:hanging="360"/>
      </w:pPr>
      <w:rPr>
        <w:rFonts w:cs="Times New Roman"/>
      </w:rPr>
    </w:lvl>
    <w:lvl w:ilvl="4" w:tplc="0C090019" w:tentative="1">
      <w:start w:val="1"/>
      <w:numFmt w:val="lowerLetter"/>
      <w:lvlText w:val="%5."/>
      <w:lvlJc w:val="left"/>
      <w:pPr>
        <w:ind w:left="3240" w:hanging="360"/>
      </w:pPr>
      <w:rPr>
        <w:rFonts w:cs="Times New Roman"/>
      </w:rPr>
    </w:lvl>
    <w:lvl w:ilvl="5" w:tplc="0C09001B" w:tentative="1">
      <w:start w:val="1"/>
      <w:numFmt w:val="lowerRoman"/>
      <w:lvlText w:val="%6."/>
      <w:lvlJc w:val="right"/>
      <w:pPr>
        <w:ind w:left="3960" w:hanging="180"/>
      </w:pPr>
      <w:rPr>
        <w:rFonts w:cs="Times New Roman"/>
      </w:rPr>
    </w:lvl>
    <w:lvl w:ilvl="6" w:tplc="0C09000F" w:tentative="1">
      <w:start w:val="1"/>
      <w:numFmt w:val="decimal"/>
      <w:lvlText w:val="%7."/>
      <w:lvlJc w:val="left"/>
      <w:pPr>
        <w:ind w:left="4680" w:hanging="360"/>
      </w:pPr>
      <w:rPr>
        <w:rFonts w:cs="Times New Roman"/>
      </w:rPr>
    </w:lvl>
    <w:lvl w:ilvl="7" w:tplc="0C090019" w:tentative="1">
      <w:start w:val="1"/>
      <w:numFmt w:val="lowerLetter"/>
      <w:lvlText w:val="%8."/>
      <w:lvlJc w:val="left"/>
      <w:pPr>
        <w:ind w:left="5400" w:hanging="360"/>
      </w:pPr>
      <w:rPr>
        <w:rFonts w:cs="Times New Roman"/>
      </w:rPr>
    </w:lvl>
    <w:lvl w:ilvl="8" w:tplc="0C09001B" w:tentative="1">
      <w:start w:val="1"/>
      <w:numFmt w:val="lowerRoman"/>
      <w:lvlText w:val="%9."/>
      <w:lvlJc w:val="right"/>
      <w:pPr>
        <w:ind w:left="6120" w:hanging="180"/>
      </w:pPr>
      <w:rPr>
        <w:rFonts w:cs="Times New Roman"/>
      </w:rPr>
    </w:lvl>
  </w:abstractNum>
  <w:abstractNum w:abstractNumId="61" w15:restartNumberingAfterBreak="0">
    <w:nsid w:val="4B8B466B"/>
    <w:multiLevelType w:val="hybridMultilevel"/>
    <w:tmpl w:val="FFFFFFFF"/>
    <w:lvl w:ilvl="0" w:tplc="7B6089FE">
      <w:start w:val="1"/>
      <w:numFmt w:val="lowerLetter"/>
      <w:lvlText w:val="%1)"/>
      <w:lvlJc w:val="left"/>
      <w:pPr>
        <w:ind w:left="360" w:hanging="360"/>
      </w:pPr>
      <w:rPr>
        <w:rFonts w:ascii="Fira Sans" w:hAnsi="Fira Sans" w:cs="Times New Roman" w:hint="default"/>
        <w:sz w:val="19"/>
        <w:szCs w:val="19"/>
      </w:rPr>
    </w:lvl>
    <w:lvl w:ilvl="1" w:tplc="0C090019" w:tentative="1">
      <w:start w:val="1"/>
      <w:numFmt w:val="lowerLetter"/>
      <w:lvlText w:val="%2."/>
      <w:lvlJc w:val="left"/>
      <w:pPr>
        <w:ind w:left="1080" w:hanging="360"/>
      </w:pPr>
      <w:rPr>
        <w:rFonts w:cs="Times New Roman"/>
      </w:rPr>
    </w:lvl>
    <w:lvl w:ilvl="2" w:tplc="0C09001B" w:tentative="1">
      <w:start w:val="1"/>
      <w:numFmt w:val="lowerRoman"/>
      <w:lvlText w:val="%3."/>
      <w:lvlJc w:val="right"/>
      <w:pPr>
        <w:ind w:left="1800" w:hanging="180"/>
      </w:pPr>
      <w:rPr>
        <w:rFonts w:cs="Times New Roman"/>
      </w:rPr>
    </w:lvl>
    <w:lvl w:ilvl="3" w:tplc="0C09000F" w:tentative="1">
      <w:start w:val="1"/>
      <w:numFmt w:val="decimal"/>
      <w:lvlText w:val="%4."/>
      <w:lvlJc w:val="left"/>
      <w:pPr>
        <w:ind w:left="2520" w:hanging="360"/>
      </w:pPr>
      <w:rPr>
        <w:rFonts w:cs="Times New Roman"/>
      </w:rPr>
    </w:lvl>
    <w:lvl w:ilvl="4" w:tplc="0C090019" w:tentative="1">
      <w:start w:val="1"/>
      <w:numFmt w:val="lowerLetter"/>
      <w:lvlText w:val="%5."/>
      <w:lvlJc w:val="left"/>
      <w:pPr>
        <w:ind w:left="3240" w:hanging="360"/>
      </w:pPr>
      <w:rPr>
        <w:rFonts w:cs="Times New Roman"/>
      </w:rPr>
    </w:lvl>
    <w:lvl w:ilvl="5" w:tplc="0C09001B" w:tentative="1">
      <w:start w:val="1"/>
      <w:numFmt w:val="lowerRoman"/>
      <w:lvlText w:val="%6."/>
      <w:lvlJc w:val="right"/>
      <w:pPr>
        <w:ind w:left="3960" w:hanging="180"/>
      </w:pPr>
      <w:rPr>
        <w:rFonts w:cs="Times New Roman"/>
      </w:rPr>
    </w:lvl>
    <w:lvl w:ilvl="6" w:tplc="0C09000F" w:tentative="1">
      <w:start w:val="1"/>
      <w:numFmt w:val="decimal"/>
      <w:lvlText w:val="%7."/>
      <w:lvlJc w:val="left"/>
      <w:pPr>
        <w:ind w:left="4680" w:hanging="360"/>
      </w:pPr>
      <w:rPr>
        <w:rFonts w:cs="Times New Roman"/>
      </w:rPr>
    </w:lvl>
    <w:lvl w:ilvl="7" w:tplc="0C090019" w:tentative="1">
      <w:start w:val="1"/>
      <w:numFmt w:val="lowerLetter"/>
      <w:lvlText w:val="%8."/>
      <w:lvlJc w:val="left"/>
      <w:pPr>
        <w:ind w:left="5400" w:hanging="360"/>
      </w:pPr>
      <w:rPr>
        <w:rFonts w:cs="Times New Roman"/>
      </w:rPr>
    </w:lvl>
    <w:lvl w:ilvl="8" w:tplc="0C09001B" w:tentative="1">
      <w:start w:val="1"/>
      <w:numFmt w:val="lowerRoman"/>
      <w:lvlText w:val="%9."/>
      <w:lvlJc w:val="right"/>
      <w:pPr>
        <w:ind w:left="6120" w:hanging="180"/>
      </w:pPr>
      <w:rPr>
        <w:rFonts w:cs="Times New Roman"/>
      </w:rPr>
    </w:lvl>
  </w:abstractNum>
  <w:abstractNum w:abstractNumId="62" w15:restartNumberingAfterBreak="0">
    <w:nsid w:val="4C302543"/>
    <w:multiLevelType w:val="hybridMultilevel"/>
    <w:tmpl w:val="FFFFFFFF"/>
    <w:lvl w:ilvl="0" w:tplc="0C090017">
      <w:start w:val="1"/>
      <w:numFmt w:val="lowerLetter"/>
      <w:lvlText w:val="%1)"/>
      <w:lvlJc w:val="left"/>
      <w:pPr>
        <w:ind w:left="360" w:hanging="360"/>
      </w:pPr>
      <w:rPr>
        <w:rFonts w:cs="Times New Roman"/>
      </w:rPr>
    </w:lvl>
    <w:lvl w:ilvl="1" w:tplc="0C090019" w:tentative="1">
      <w:start w:val="1"/>
      <w:numFmt w:val="lowerLetter"/>
      <w:lvlText w:val="%2."/>
      <w:lvlJc w:val="left"/>
      <w:pPr>
        <w:ind w:left="1080" w:hanging="360"/>
      </w:pPr>
      <w:rPr>
        <w:rFonts w:cs="Times New Roman"/>
      </w:rPr>
    </w:lvl>
    <w:lvl w:ilvl="2" w:tplc="0C09001B" w:tentative="1">
      <w:start w:val="1"/>
      <w:numFmt w:val="lowerRoman"/>
      <w:lvlText w:val="%3."/>
      <w:lvlJc w:val="right"/>
      <w:pPr>
        <w:ind w:left="1800" w:hanging="180"/>
      </w:pPr>
      <w:rPr>
        <w:rFonts w:cs="Times New Roman"/>
      </w:rPr>
    </w:lvl>
    <w:lvl w:ilvl="3" w:tplc="0C09000F" w:tentative="1">
      <w:start w:val="1"/>
      <w:numFmt w:val="decimal"/>
      <w:lvlText w:val="%4."/>
      <w:lvlJc w:val="left"/>
      <w:pPr>
        <w:ind w:left="2520" w:hanging="360"/>
      </w:pPr>
      <w:rPr>
        <w:rFonts w:cs="Times New Roman"/>
      </w:rPr>
    </w:lvl>
    <w:lvl w:ilvl="4" w:tplc="0C090019" w:tentative="1">
      <w:start w:val="1"/>
      <w:numFmt w:val="lowerLetter"/>
      <w:lvlText w:val="%5."/>
      <w:lvlJc w:val="left"/>
      <w:pPr>
        <w:ind w:left="3240" w:hanging="360"/>
      </w:pPr>
      <w:rPr>
        <w:rFonts w:cs="Times New Roman"/>
      </w:rPr>
    </w:lvl>
    <w:lvl w:ilvl="5" w:tplc="0C09001B" w:tentative="1">
      <w:start w:val="1"/>
      <w:numFmt w:val="lowerRoman"/>
      <w:lvlText w:val="%6."/>
      <w:lvlJc w:val="right"/>
      <w:pPr>
        <w:ind w:left="3960" w:hanging="180"/>
      </w:pPr>
      <w:rPr>
        <w:rFonts w:cs="Times New Roman"/>
      </w:rPr>
    </w:lvl>
    <w:lvl w:ilvl="6" w:tplc="0C09000F" w:tentative="1">
      <w:start w:val="1"/>
      <w:numFmt w:val="decimal"/>
      <w:lvlText w:val="%7."/>
      <w:lvlJc w:val="left"/>
      <w:pPr>
        <w:ind w:left="4680" w:hanging="360"/>
      </w:pPr>
      <w:rPr>
        <w:rFonts w:cs="Times New Roman"/>
      </w:rPr>
    </w:lvl>
    <w:lvl w:ilvl="7" w:tplc="0C090019" w:tentative="1">
      <w:start w:val="1"/>
      <w:numFmt w:val="lowerLetter"/>
      <w:lvlText w:val="%8."/>
      <w:lvlJc w:val="left"/>
      <w:pPr>
        <w:ind w:left="5400" w:hanging="360"/>
      </w:pPr>
      <w:rPr>
        <w:rFonts w:cs="Times New Roman"/>
      </w:rPr>
    </w:lvl>
    <w:lvl w:ilvl="8" w:tplc="0C09001B" w:tentative="1">
      <w:start w:val="1"/>
      <w:numFmt w:val="lowerRoman"/>
      <w:lvlText w:val="%9."/>
      <w:lvlJc w:val="right"/>
      <w:pPr>
        <w:ind w:left="6120" w:hanging="180"/>
      </w:pPr>
      <w:rPr>
        <w:rFonts w:cs="Times New Roman"/>
      </w:rPr>
    </w:lvl>
  </w:abstractNum>
  <w:abstractNum w:abstractNumId="63" w15:restartNumberingAfterBreak="0">
    <w:nsid w:val="4CF645A8"/>
    <w:multiLevelType w:val="hybridMultilevel"/>
    <w:tmpl w:val="FFFFFFFF"/>
    <w:lvl w:ilvl="0" w:tplc="0C090017">
      <w:start w:val="1"/>
      <w:numFmt w:val="lowerLetter"/>
      <w:lvlText w:val="%1)"/>
      <w:lvlJc w:val="left"/>
      <w:pPr>
        <w:ind w:left="502" w:hanging="360"/>
      </w:pPr>
      <w:rPr>
        <w:rFonts w:cs="Times New Roman" w:hint="default"/>
        <w:sz w:val="19"/>
        <w:szCs w:val="19"/>
      </w:rPr>
    </w:lvl>
    <w:lvl w:ilvl="1" w:tplc="0C090019" w:tentative="1">
      <w:start w:val="1"/>
      <w:numFmt w:val="lowerLetter"/>
      <w:lvlText w:val="%2."/>
      <w:lvlJc w:val="left"/>
      <w:pPr>
        <w:ind w:left="1506" w:hanging="360"/>
      </w:pPr>
      <w:rPr>
        <w:rFonts w:cs="Times New Roman"/>
      </w:rPr>
    </w:lvl>
    <w:lvl w:ilvl="2" w:tplc="0C09001B" w:tentative="1">
      <w:start w:val="1"/>
      <w:numFmt w:val="lowerRoman"/>
      <w:lvlText w:val="%3."/>
      <w:lvlJc w:val="right"/>
      <w:pPr>
        <w:ind w:left="2226" w:hanging="180"/>
      </w:pPr>
      <w:rPr>
        <w:rFonts w:cs="Times New Roman"/>
      </w:rPr>
    </w:lvl>
    <w:lvl w:ilvl="3" w:tplc="0C09000F" w:tentative="1">
      <w:start w:val="1"/>
      <w:numFmt w:val="decimal"/>
      <w:lvlText w:val="%4."/>
      <w:lvlJc w:val="left"/>
      <w:pPr>
        <w:ind w:left="2946" w:hanging="360"/>
      </w:pPr>
      <w:rPr>
        <w:rFonts w:cs="Times New Roman"/>
      </w:rPr>
    </w:lvl>
    <w:lvl w:ilvl="4" w:tplc="0C090019" w:tentative="1">
      <w:start w:val="1"/>
      <w:numFmt w:val="lowerLetter"/>
      <w:lvlText w:val="%5."/>
      <w:lvlJc w:val="left"/>
      <w:pPr>
        <w:ind w:left="3666" w:hanging="360"/>
      </w:pPr>
      <w:rPr>
        <w:rFonts w:cs="Times New Roman"/>
      </w:rPr>
    </w:lvl>
    <w:lvl w:ilvl="5" w:tplc="0C09001B" w:tentative="1">
      <w:start w:val="1"/>
      <w:numFmt w:val="lowerRoman"/>
      <w:lvlText w:val="%6."/>
      <w:lvlJc w:val="right"/>
      <w:pPr>
        <w:ind w:left="4386" w:hanging="180"/>
      </w:pPr>
      <w:rPr>
        <w:rFonts w:cs="Times New Roman"/>
      </w:rPr>
    </w:lvl>
    <w:lvl w:ilvl="6" w:tplc="0C09000F" w:tentative="1">
      <w:start w:val="1"/>
      <w:numFmt w:val="decimal"/>
      <w:lvlText w:val="%7."/>
      <w:lvlJc w:val="left"/>
      <w:pPr>
        <w:ind w:left="5106" w:hanging="360"/>
      </w:pPr>
      <w:rPr>
        <w:rFonts w:cs="Times New Roman"/>
      </w:rPr>
    </w:lvl>
    <w:lvl w:ilvl="7" w:tplc="0C090019" w:tentative="1">
      <w:start w:val="1"/>
      <w:numFmt w:val="lowerLetter"/>
      <w:lvlText w:val="%8."/>
      <w:lvlJc w:val="left"/>
      <w:pPr>
        <w:ind w:left="5826" w:hanging="360"/>
      </w:pPr>
      <w:rPr>
        <w:rFonts w:cs="Times New Roman"/>
      </w:rPr>
    </w:lvl>
    <w:lvl w:ilvl="8" w:tplc="0C09001B" w:tentative="1">
      <w:start w:val="1"/>
      <w:numFmt w:val="lowerRoman"/>
      <w:lvlText w:val="%9."/>
      <w:lvlJc w:val="right"/>
      <w:pPr>
        <w:ind w:left="6546" w:hanging="180"/>
      </w:pPr>
      <w:rPr>
        <w:rFonts w:cs="Times New Roman"/>
      </w:rPr>
    </w:lvl>
  </w:abstractNum>
  <w:abstractNum w:abstractNumId="64" w15:restartNumberingAfterBreak="0">
    <w:nsid w:val="4DA753E7"/>
    <w:multiLevelType w:val="multilevel"/>
    <w:tmpl w:val="30F0E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5" w15:restartNumberingAfterBreak="0">
    <w:nsid w:val="4E0F679B"/>
    <w:multiLevelType w:val="hybridMultilevel"/>
    <w:tmpl w:val="FFFFFFFF"/>
    <w:lvl w:ilvl="0" w:tplc="0C090017">
      <w:start w:val="1"/>
      <w:numFmt w:val="lowerLetter"/>
      <w:lvlText w:val="%1)"/>
      <w:lvlJc w:val="left"/>
      <w:pPr>
        <w:ind w:left="720" w:hanging="360"/>
      </w:pPr>
      <w:rPr>
        <w:rFonts w:cs="Times New Roman"/>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66" w15:restartNumberingAfterBreak="0">
    <w:nsid w:val="4F3439EC"/>
    <w:multiLevelType w:val="hybridMultilevel"/>
    <w:tmpl w:val="FFFFFFFF"/>
    <w:lvl w:ilvl="0" w:tplc="0C090017">
      <w:start w:val="1"/>
      <w:numFmt w:val="lowerLetter"/>
      <w:lvlText w:val="%1)"/>
      <w:lvlJc w:val="left"/>
      <w:pPr>
        <w:ind w:left="502" w:hanging="360"/>
      </w:pPr>
      <w:rPr>
        <w:rFonts w:cs="Times New Roman" w:hint="default"/>
        <w:sz w:val="19"/>
        <w:szCs w:val="19"/>
      </w:rPr>
    </w:lvl>
    <w:lvl w:ilvl="1" w:tplc="0C090019" w:tentative="1">
      <w:start w:val="1"/>
      <w:numFmt w:val="lowerLetter"/>
      <w:lvlText w:val="%2."/>
      <w:lvlJc w:val="left"/>
      <w:pPr>
        <w:ind w:left="1506" w:hanging="360"/>
      </w:pPr>
      <w:rPr>
        <w:rFonts w:cs="Times New Roman"/>
      </w:rPr>
    </w:lvl>
    <w:lvl w:ilvl="2" w:tplc="0C09001B" w:tentative="1">
      <w:start w:val="1"/>
      <w:numFmt w:val="lowerRoman"/>
      <w:lvlText w:val="%3."/>
      <w:lvlJc w:val="right"/>
      <w:pPr>
        <w:ind w:left="2226" w:hanging="180"/>
      </w:pPr>
      <w:rPr>
        <w:rFonts w:cs="Times New Roman"/>
      </w:rPr>
    </w:lvl>
    <w:lvl w:ilvl="3" w:tplc="0C09000F" w:tentative="1">
      <w:start w:val="1"/>
      <w:numFmt w:val="decimal"/>
      <w:lvlText w:val="%4."/>
      <w:lvlJc w:val="left"/>
      <w:pPr>
        <w:ind w:left="2946" w:hanging="360"/>
      </w:pPr>
      <w:rPr>
        <w:rFonts w:cs="Times New Roman"/>
      </w:rPr>
    </w:lvl>
    <w:lvl w:ilvl="4" w:tplc="0C090019" w:tentative="1">
      <w:start w:val="1"/>
      <w:numFmt w:val="lowerLetter"/>
      <w:lvlText w:val="%5."/>
      <w:lvlJc w:val="left"/>
      <w:pPr>
        <w:ind w:left="3666" w:hanging="360"/>
      </w:pPr>
      <w:rPr>
        <w:rFonts w:cs="Times New Roman"/>
      </w:rPr>
    </w:lvl>
    <w:lvl w:ilvl="5" w:tplc="0C09001B" w:tentative="1">
      <w:start w:val="1"/>
      <w:numFmt w:val="lowerRoman"/>
      <w:lvlText w:val="%6."/>
      <w:lvlJc w:val="right"/>
      <w:pPr>
        <w:ind w:left="4386" w:hanging="180"/>
      </w:pPr>
      <w:rPr>
        <w:rFonts w:cs="Times New Roman"/>
      </w:rPr>
    </w:lvl>
    <w:lvl w:ilvl="6" w:tplc="0C09000F" w:tentative="1">
      <w:start w:val="1"/>
      <w:numFmt w:val="decimal"/>
      <w:lvlText w:val="%7."/>
      <w:lvlJc w:val="left"/>
      <w:pPr>
        <w:ind w:left="5106" w:hanging="360"/>
      </w:pPr>
      <w:rPr>
        <w:rFonts w:cs="Times New Roman"/>
      </w:rPr>
    </w:lvl>
    <w:lvl w:ilvl="7" w:tplc="0C090019" w:tentative="1">
      <w:start w:val="1"/>
      <w:numFmt w:val="lowerLetter"/>
      <w:lvlText w:val="%8."/>
      <w:lvlJc w:val="left"/>
      <w:pPr>
        <w:ind w:left="5826" w:hanging="360"/>
      </w:pPr>
      <w:rPr>
        <w:rFonts w:cs="Times New Roman"/>
      </w:rPr>
    </w:lvl>
    <w:lvl w:ilvl="8" w:tplc="0C09001B" w:tentative="1">
      <w:start w:val="1"/>
      <w:numFmt w:val="lowerRoman"/>
      <w:lvlText w:val="%9."/>
      <w:lvlJc w:val="right"/>
      <w:pPr>
        <w:ind w:left="6546" w:hanging="180"/>
      </w:pPr>
      <w:rPr>
        <w:rFonts w:cs="Times New Roman"/>
      </w:rPr>
    </w:lvl>
  </w:abstractNum>
  <w:abstractNum w:abstractNumId="67" w15:restartNumberingAfterBreak="0">
    <w:nsid w:val="51AE43AB"/>
    <w:multiLevelType w:val="multilevel"/>
    <w:tmpl w:val="FFFFFFFF"/>
    <w:lvl w:ilvl="0">
      <w:start w:val="1"/>
      <w:numFmt w:val="decimal"/>
      <w:pStyle w:val="List"/>
      <w:lvlText w:val="%1."/>
      <w:lvlJc w:val="left"/>
      <w:pPr>
        <w:ind w:left="389" w:hanging="389"/>
      </w:pPr>
      <w:rPr>
        <w:rFonts w:cs="Times New Roman"/>
        <w:sz w:val="21"/>
        <w:szCs w:val="21"/>
      </w:rPr>
    </w:lvl>
    <w:lvl w:ilvl="1">
      <w:start w:val="1"/>
      <w:numFmt w:val="decimal"/>
      <w:lvlText w:val="%1.%2."/>
      <w:lvlJc w:val="left"/>
      <w:pPr>
        <w:ind w:left="778" w:hanging="389"/>
      </w:pPr>
      <w:rPr>
        <w:rFonts w:cs="Times New Roman" w:hint="default"/>
      </w:rPr>
    </w:lvl>
    <w:lvl w:ilvl="2">
      <w:start w:val="1"/>
      <w:numFmt w:val="decimal"/>
      <w:lvlText w:val="%1.%2.%3."/>
      <w:lvlJc w:val="left"/>
      <w:pPr>
        <w:ind w:left="1167" w:hanging="389"/>
      </w:pPr>
      <w:rPr>
        <w:rFonts w:cs="Times New Roman" w:hint="default"/>
      </w:rPr>
    </w:lvl>
    <w:lvl w:ilvl="3">
      <w:start w:val="1"/>
      <w:numFmt w:val="decimal"/>
      <w:lvlText w:val="%1.%2.%3.%4."/>
      <w:lvlJc w:val="left"/>
      <w:pPr>
        <w:ind w:left="1556" w:hanging="389"/>
      </w:pPr>
      <w:rPr>
        <w:rFonts w:cs="Times New Roman" w:hint="default"/>
      </w:rPr>
    </w:lvl>
    <w:lvl w:ilvl="4">
      <w:start w:val="1"/>
      <w:numFmt w:val="decimal"/>
      <w:lvlText w:val="%1.%2.%3.%4.%5."/>
      <w:lvlJc w:val="left"/>
      <w:pPr>
        <w:ind w:left="1945" w:hanging="389"/>
      </w:pPr>
      <w:rPr>
        <w:rFonts w:cs="Times New Roman" w:hint="default"/>
      </w:rPr>
    </w:lvl>
    <w:lvl w:ilvl="5">
      <w:start w:val="1"/>
      <w:numFmt w:val="decimal"/>
      <w:lvlText w:val="%1.%2.%3.%4.%5.%6."/>
      <w:lvlJc w:val="left"/>
      <w:pPr>
        <w:ind w:left="2334" w:hanging="389"/>
      </w:pPr>
      <w:rPr>
        <w:rFonts w:cs="Times New Roman" w:hint="default"/>
      </w:rPr>
    </w:lvl>
    <w:lvl w:ilvl="6">
      <w:start w:val="1"/>
      <w:numFmt w:val="decimal"/>
      <w:lvlText w:val="%1.%2.%3.%4.%5.%6.%7."/>
      <w:lvlJc w:val="left"/>
      <w:pPr>
        <w:ind w:left="2723" w:hanging="389"/>
      </w:pPr>
      <w:rPr>
        <w:rFonts w:cs="Times New Roman" w:hint="default"/>
      </w:rPr>
    </w:lvl>
    <w:lvl w:ilvl="7">
      <w:start w:val="1"/>
      <w:numFmt w:val="decimal"/>
      <w:lvlText w:val="%1.%2.%3.%4.%5.%6.%7.%8."/>
      <w:lvlJc w:val="left"/>
      <w:pPr>
        <w:ind w:left="3112" w:hanging="389"/>
      </w:pPr>
      <w:rPr>
        <w:rFonts w:cs="Times New Roman" w:hint="default"/>
      </w:rPr>
    </w:lvl>
    <w:lvl w:ilvl="8">
      <w:start w:val="1"/>
      <w:numFmt w:val="decimal"/>
      <w:lvlText w:val="%1.%2.%3.%4.%5.%6.%7.%8.%9."/>
      <w:lvlJc w:val="left"/>
      <w:pPr>
        <w:ind w:left="3501" w:hanging="389"/>
      </w:pPr>
      <w:rPr>
        <w:rFonts w:cs="Times New Roman" w:hint="default"/>
      </w:rPr>
    </w:lvl>
  </w:abstractNum>
  <w:abstractNum w:abstractNumId="68" w15:restartNumberingAfterBreak="0">
    <w:nsid w:val="53325E50"/>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54DB2A2E"/>
    <w:multiLevelType w:val="hybridMultilevel"/>
    <w:tmpl w:val="FFFFFFFF"/>
    <w:lvl w:ilvl="0" w:tplc="0C090017">
      <w:start w:val="1"/>
      <w:numFmt w:val="lowerLetter"/>
      <w:lvlText w:val="%1)"/>
      <w:lvlJc w:val="left"/>
      <w:pPr>
        <w:ind w:left="502" w:hanging="360"/>
      </w:pPr>
      <w:rPr>
        <w:rFonts w:cs="Times New Roman" w:hint="default"/>
        <w:sz w:val="19"/>
        <w:szCs w:val="19"/>
      </w:rPr>
    </w:lvl>
    <w:lvl w:ilvl="1" w:tplc="0C090019" w:tentative="1">
      <w:start w:val="1"/>
      <w:numFmt w:val="lowerLetter"/>
      <w:lvlText w:val="%2."/>
      <w:lvlJc w:val="left"/>
      <w:pPr>
        <w:ind w:left="1506" w:hanging="360"/>
      </w:pPr>
      <w:rPr>
        <w:rFonts w:cs="Times New Roman"/>
      </w:rPr>
    </w:lvl>
    <w:lvl w:ilvl="2" w:tplc="0C09001B" w:tentative="1">
      <w:start w:val="1"/>
      <w:numFmt w:val="lowerRoman"/>
      <w:lvlText w:val="%3."/>
      <w:lvlJc w:val="right"/>
      <w:pPr>
        <w:ind w:left="2226" w:hanging="180"/>
      </w:pPr>
      <w:rPr>
        <w:rFonts w:cs="Times New Roman"/>
      </w:rPr>
    </w:lvl>
    <w:lvl w:ilvl="3" w:tplc="0C09000F" w:tentative="1">
      <w:start w:val="1"/>
      <w:numFmt w:val="decimal"/>
      <w:lvlText w:val="%4."/>
      <w:lvlJc w:val="left"/>
      <w:pPr>
        <w:ind w:left="2946" w:hanging="360"/>
      </w:pPr>
      <w:rPr>
        <w:rFonts w:cs="Times New Roman"/>
      </w:rPr>
    </w:lvl>
    <w:lvl w:ilvl="4" w:tplc="0C090019" w:tentative="1">
      <w:start w:val="1"/>
      <w:numFmt w:val="lowerLetter"/>
      <w:lvlText w:val="%5."/>
      <w:lvlJc w:val="left"/>
      <w:pPr>
        <w:ind w:left="3666" w:hanging="360"/>
      </w:pPr>
      <w:rPr>
        <w:rFonts w:cs="Times New Roman"/>
      </w:rPr>
    </w:lvl>
    <w:lvl w:ilvl="5" w:tplc="0C09001B" w:tentative="1">
      <w:start w:val="1"/>
      <w:numFmt w:val="lowerRoman"/>
      <w:lvlText w:val="%6."/>
      <w:lvlJc w:val="right"/>
      <w:pPr>
        <w:ind w:left="4386" w:hanging="180"/>
      </w:pPr>
      <w:rPr>
        <w:rFonts w:cs="Times New Roman"/>
      </w:rPr>
    </w:lvl>
    <w:lvl w:ilvl="6" w:tplc="0C09000F" w:tentative="1">
      <w:start w:val="1"/>
      <w:numFmt w:val="decimal"/>
      <w:lvlText w:val="%7."/>
      <w:lvlJc w:val="left"/>
      <w:pPr>
        <w:ind w:left="5106" w:hanging="360"/>
      </w:pPr>
      <w:rPr>
        <w:rFonts w:cs="Times New Roman"/>
      </w:rPr>
    </w:lvl>
    <w:lvl w:ilvl="7" w:tplc="0C090019" w:tentative="1">
      <w:start w:val="1"/>
      <w:numFmt w:val="lowerLetter"/>
      <w:lvlText w:val="%8."/>
      <w:lvlJc w:val="left"/>
      <w:pPr>
        <w:ind w:left="5826" w:hanging="360"/>
      </w:pPr>
      <w:rPr>
        <w:rFonts w:cs="Times New Roman"/>
      </w:rPr>
    </w:lvl>
    <w:lvl w:ilvl="8" w:tplc="0C09001B" w:tentative="1">
      <w:start w:val="1"/>
      <w:numFmt w:val="lowerRoman"/>
      <w:lvlText w:val="%9."/>
      <w:lvlJc w:val="right"/>
      <w:pPr>
        <w:ind w:left="6546" w:hanging="180"/>
      </w:pPr>
      <w:rPr>
        <w:rFonts w:cs="Times New Roman"/>
      </w:rPr>
    </w:lvl>
  </w:abstractNum>
  <w:abstractNum w:abstractNumId="70" w15:restartNumberingAfterBreak="0">
    <w:nsid w:val="55056721"/>
    <w:multiLevelType w:val="hybridMultilevel"/>
    <w:tmpl w:val="FFFFFFFF"/>
    <w:lvl w:ilvl="0" w:tplc="0C090017">
      <w:start w:val="1"/>
      <w:numFmt w:val="lowerLetter"/>
      <w:lvlText w:val="%1)"/>
      <w:lvlJc w:val="left"/>
      <w:pPr>
        <w:ind w:left="502" w:hanging="360"/>
      </w:pPr>
      <w:rPr>
        <w:rFonts w:cs="Times New Roman" w:hint="default"/>
        <w:sz w:val="19"/>
        <w:szCs w:val="19"/>
      </w:rPr>
    </w:lvl>
    <w:lvl w:ilvl="1" w:tplc="0C090019" w:tentative="1">
      <w:start w:val="1"/>
      <w:numFmt w:val="lowerLetter"/>
      <w:lvlText w:val="%2."/>
      <w:lvlJc w:val="left"/>
      <w:pPr>
        <w:ind w:left="1506" w:hanging="360"/>
      </w:pPr>
      <w:rPr>
        <w:rFonts w:cs="Times New Roman"/>
      </w:rPr>
    </w:lvl>
    <w:lvl w:ilvl="2" w:tplc="0C09001B" w:tentative="1">
      <w:start w:val="1"/>
      <w:numFmt w:val="lowerRoman"/>
      <w:lvlText w:val="%3."/>
      <w:lvlJc w:val="right"/>
      <w:pPr>
        <w:ind w:left="2226" w:hanging="180"/>
      </w:pPr>
      <w:rPr>
        <w:rFonts w:cs="Times New Roman"/>
      </w:rPr>
    </w:lvl>
    <w:lvl w:ilvl="3" w:tplc="0C09000F" w:tentative="1">
      <w:start w:val="1"/>
      <w:numFmt w:val="decimal"/>
      <w:lvlText w:val="%4."/>
      <w:lvlJc w:val="left"/>
      <w:pPr>
        <w:ind w:left="2946" w:hanging="360"/>
      </w:pPr>
      <w:rPr>
        <w:rFonts w:cs="Times New Roman"/>
      </w:rPr>
    </w:lvl>
    <w:lvl w:ilvl="4" w:tplc="0C090019" w:tentative="1">
      <w:start w:val="1"/>
      <w:numFmt w:val="lowerLetter"/>
      <w:lvlText w:val="%5."/>
      <w:lvlJc w:val="left"/>
      <w:pPr>
        <w:ind w:left="3666" w:hanging="360"/>
      </w:pPr>
      <w:rPr>
        <w:rFonts w:cs="Times New Roman"/>
      </w:rPr>
    </w:lvl>
    <w:lvl w:ilvl="5" w:tplc="0C09001B" w:tentative="1">
      <w:start w:val="1"/>
      <w:numFmt w:val="lowerRoman"/>
      <w:lvlText w:val="%6."/>
      <w:lvlJc w:val="right"/>
      <w:pPr>
        <w:ind w:left="4386" w:hanging="180"/>
      </w:pPr>
      <w:rPr>
        <w:rFonts w:cs="Times New Roman"/>
      </w:rPr>
    </w:lvl>
    <w:lvl w:ilvl="6" w:tplc="0C09000F" w:tentative="1">
      <w:start w:val="1"/>
      <w:numFmt w:val="decimal"/>
      <w:lvlText w:val="%7."/>
      <w:lvlJc w:val="left"/>
      <w:pPr>
        <w:ind w:left="5106" w:hanging="360"/>
      </w:pPr>
      <w:rPr>
        <w:rFonts w:cs="Times New Roman"/>
      </w:rPr>
    </w:lvl>
    <w:lvl w:ilvl="7" w:tplc="0C090019" w:tentative="1">
      <w:start w:val="1"/>
      <w:numFmt w:val="lowerLetter"/>
      <w:lvlText w:val="%8."/>
      <w:lvlJc w:val="left"/>
      <w:pPr>
        <w:ind w:left="5826" w:hanging="360"/>
      </w:pPr>
      <w:rPr>
        <w:rFonts w:cs="Times New Roman"/>
      </w:rPr>
    </w:lvl>
    <w:lvl w:ilvl="8" w:tplc="0C09001B" w:tentative="1">
      <w:start w:val="1"/>
      <w:numFmt w:val="lowerRoman"/>
      <w:lvlText w:val="%9."/>
      <w:lvlJc w:val="right"/>
      <w:pPr>
        <w:ind w:left="6546" w:hanging="180"/>
      </w:pPr>
      <w:rPr>
        <w:rFonts w:cs="Times New Roman"/>
      </w:rPr>
    </w:lvl>
  </w:abstractNum>
  <w:abstractNum w:abstractNumId="71" w15:restartNumberingAfterBreak="0">
    <w:nsid w:val="574C57C4"/>
    <w:multiLevelType w:val="hybridMultilevel"/>
    <w:tmpl w:val="FFFFFFFF"/>
    <w:lvl w:ilvl="0" w:tplc="0C090017">
      <w:start w:val="1"/>
      <w:numFmt w:val="lowerLetter"/>
      <w:lvlText w:val="%1)"/>
      <w:lvlJc w:val="left"/>
      <w:pPr>
        <w:ind w:left="360" w:hanging="360"/>
      </w:pPr>
      <w:rPr>
        <w:rFonts w:cs="Times New Roman"/>
      </w:rPr>
    </w:lvl>
    <w:lvl w:ilvl="1" w:tplc="0C090019" w:tentative="1">
      <w:start w:val="1"/>
      <w:numFmt w:val="lowerLetter"/>
      <w:lvlText w:val="%2."/>
      <w:lvlJc w:val="left"/>
      <w:pPr>
        <w:ind w:left="1080" w:hanging="360"/>
      </w:pPr>
      <w:rPr>
        <w:rFonts w:cs="Times New Roman"/>
      </w:rPr>
    </w:lvl>
    <w:lvl w:ilvl="2" w:tplc="0C09001B" w:tentative="1">
      <w:start w:val="1"/>
      <w:numFmt w:val="lowerRoman"/>
      <w:lvlText w:val="%3."/>
      <w:lvlJc w:val="right"/>
      <w:pPr>
        <w:ind w:left="1800" w:hanging="180"/>
      </w:pPr>
      <w:rPr>
        <w:rFonts w:cs="Times New Roman"/>
      </w:rPr>
    </w:lvl>
    <w:lvl w:ilvl="3" w:tplc="0C09000F" w:tentative="1">
      <w:start w:val="1"/>
      <w:numFmt w:val="decimal"/>
      <w:lvlText w:val="%4."/>
      <w:lvlJc w:val="left"/>
      <w:pPr>
        <w:ind w:left="2520" w:hanging="360"/>
      </w:pPr>
      <w:rPr>
        <w:rFonts w:cs="Times New Roman"/>
      </w:rPr>
    </w:lvl>
    <w:lvl w:ilvl="4" w:tplc="0C090019" w:tentative="1">
      <w:start w:val="1"/>
      <w:numFmt w:val="lowerLetter"/>
      <w:lvlText w:val="%5."/>
      <w:lvlJc w:val="left"/>
      <w:pPr>
        <w:ind w:left="3240" w:hanging="360"/>
      </w:pPr>
      <w:rPr>
        <w:rFonts w:cs="Times New Roman"/>
      </w:rPr>
    </w:lvl>
    <w:lvl w:ilvl="5" w:tplc="0C09001B" w:tentative="1">
      <w:start w:val="1"/>
      <w:numFmt w:val="lowerRoman"/>
      <w:lvlText w:val="%6."/>
      <w:lvlJc w:val="right"/>
      <w:pPr>
        <w:ind w:left="3960" w:hanging="180"/>
      </w:pPr>
      <w:rPr>
        <w:rFonts w:cs="Times New Roman"/>
      </w:rPr>
    </w:lvl>
    <w:lvl w:ilvl="6" w:tplc="0C09000F" w:tentative="1">
      <w:start w:val="1"/>
      <w:numFmt w:val="decimal"/>
      <w:lvlText w:val="%7."/>
      <w:lvlJc w:val="left"/>
      <w:pPr>
        <w:ind w:left="4680" w:hanging="360"/>
      </w:pPr>
      <w:rPr>
        <w:rFonts w:cs="Times New Roman"/>
      </w:rPr>
    </w:lvl>
    <w:lvl w:ilvl="7" w:tplc="0C090019" w:tentative="1">
      <w:start w:val="1"/>
      <w:numFmt w:val="lowerLetter"/>
      <w:lvlText w:val="%8."/>
      <w:lvlJc w:val="left"/>
      <w:pPr>
        <w:ind w:left="5400" w:hanging="360"/>
      </w:pPr>
      <w:rPr>
        <w:rFonts w:cs="Times New Roman"/>
      </w:rPr>
    </w:lvl>
    <w:lvl w:ilvl="8" w:tplc="0C09001B" w:tentative="1">
      <w:start w:val="1"/>
      <w:numFmt w:val="lowerRoman"/>
      <w:lvlText w:val="%9."/>
      <w:lvlJc w:val="right"/>
      <w:pPr>
        <w:ind w:left="6120" w:hanging="180"/>
      </w:pPr>
      <w:rPr>
        <w:rFonts w:cs="Times New Roman"/>
      </w:rPr>
    </w:lvl>
  </w:abstractNum>
  <w:abstractNum w:abstractNumId="72" w15:restartNumberingAfterBreak="0">
    <w:nsid w:val="575C273F"/>
    <w:multiLevelType w:val="hybridMultilevel"/>
    <w:tmpl w:val="FFFFFFFF"/>
    <w:lvl w:ilvl="0" w:tplc="17045D8E">
      <w:start w:val="1"/>
      <w:numFmt w:val="lowerLetter"/>
      <w:lvlText w:val="%1)"/>
      <w:lvlJc w:val="left"/>
      <w:rPr>
        <w:rFonts w:ascii="Fira Sans" w:hAnsi="Fira Sans" w:cs="Times New Roman" w:hint="default"/>
        <w:color w:val="3A3E3E"/>
        <w:sz w:val="19"/>
        <w:szCs w:val="19"/>
      </w:rPr>
    </w:lvl>
    <w:lvl w:ilvl="1" w:tplc="0C090019" w:tentative="1">
      <w:start w:val="1"/>
      <w:numFmt w:val="lowerLetter"/>
      <w:lvlText w:val="%2."/>
      <w:lvlJc w:val="left"/>
      <w:pPr>
        <w:ind w:left="1080" w:hanging="360"/>
      </w:pPr>
      <w:rPr>
        <w:rFonts w:cs="Times New Roman"/>
      </w:rPr>
    </w:lvl>
    <w:lvl w:ilvl="2" w:tplc="0C09001B" w:tentative="1">
      <w:start w:val="1"/>
      <w:numFmt w:val="lowerRoman"/>
      <w:lvlText w:val="%3."/>
      <w:lvlJc w:val="right"/>
      <w:pPr>
        <w:ind w:left="1800" w:hanging="180"/>
      </w:pPr>
      <w:rPr>
        <w:rFonts w:cs="Times New Roman"/>
      </w:rPr>
    </w:lvl>
    <w:lvl w:ilvl="3" w:tplc="0C09000F" w:tentative="1">
      <w:start w:val="1"/>
      <w:numFmt w:val="decimal"/>
      <w:lvlText w:val="%4."/>
      <w:lvlJc w:val="left"/>
      <w:pPr>
        <w:ind w:left="2520" w:hanging="360"/>
      </w:pPr>
      <w:rPr>
        <w:rFonts w:cs="Times New Roman"/>
      </w:rPr>
    </w:lvl>
    <w:lvl w:ilvl="4" w:tplc="0C090019" w:tentative="1">
      <w:start w:val="1"/>
      <w:numFmt w:val="lowerLetter"/>
      <w:lvlText w:val="%5."/>
      <w:lvlJc w:val="left"/>
      <w:pPr>
        <w:ind w:left="3240" w:hanging="360"/>
      </w:pPr>
      <w:rPr>
        <w:rFonts w:cs="Times New Roman"/>
      </w:rPr>
    </w:lvl>
    <w:lvl w:ilvl="5" w:tplc="0C09001B" w:tentative="1">
      <w:start w:val="1"/>
      <w:numFmt w:val="lowerRoman"/>
      <w:lvlText w:val="%6."/>
      <w:lvlJc w:val="right"/>
      <w:pPr>
        <w:ind w:left="3960" w:hanging="180"/>
      </w:pPr>
      <w:rPr>
        <w:rFonts w:cs="Times New Roman"/>
      </w:rPr>
    </w:lvl>
    <w:lvl w:ilvl="6" w:tplc="0C09000F" w:tentative="1">
      <w:start w:val="1"/>
      <w:numFmt w:val="decimal"/>
      <w:lvlText w:val="%7."/>
      <w:lvlJc w:val="left"/>
      <w:pPr>
        <w:ind w:left="4680" w:hanging="360"/>
      </w:pPr>
      <w:rPr>
        <w:rFonts w:cs="Times New Roman"/>
      </w:rPr>
    </w:lvl>
    <w:lvl w:ilvl="7" w:tplc="0C090019" w:tentative="1">
      <w:start w:val="1"/>
      <w:numFmt w:val="lowerLetter"/>
      <w:lvlText w:val="%8."/>
      <w:lvlJc w:val="left"/>
      <w:pPr>
        <w:ind w:left="5400" w:hanging="360"/>
      </w:pPr>
      <w:rPr>
        <w:rFonts w:cs="Times New Roman"/>
      </w:rPr>
    </w:lvl>
    <w:lvl w:ilvl="8" w:tplc="0C09001B" w:tentative="1">
      <w:start w:val="1"/>
      <w:numFmt w:val="lowerRoman"/>
      <w:lvlText w:val="%9."/>
      <w:lvlJc w:val="right"/>
      <w:pPr>
        <w:ind w:left="6120" w:hanging="180"/>
      </w:pPr>
      <w:rPr>
        <w:rFonts w:cs="Times New Roman"/>
      </w:rPr>
    </w:lvl>
  </w:abstractNum>
  <w:abstractNum w:abstractNumId="73" w15:restartNumberingAfterBreak="0">
    <w:nsid w:val="5794072F"/>
    <w:multiLevelType w:val="hybridMultilevel"/>
    <w:tmpl w:val="FFFFFFFF"/>
    <w:lvl w:ilvl="0" w:tplc="0C090017">
      <w:start w:val="1"/>
      <w:numFmt w:val="lowerLetter"/>
      <w:lvlText w:val="%1)"/>
      <w:lvlJc w:val="left"/>
      <w:pPr>
        <w:ind w:left="502" w:hanging="360"/>
      </w:pPr>
      <w:rPr>
        <w:rFonts w:cs="Times New Roman" w:hint="default"/>
        <w:sz w:val="19"/>
        <w:szCs w:val="19"/>
      </w:rPr>
    </w:lvl>
    <w:lvl w:ilvl="1" w:tplc="0C090019" w:tentative="1">
      <w:start w:val="1"/>
      <w:numFmt w:val="lowerLetter"/>
      <w:lvlText w:val="%2."/>
      <w:lvlJc w:val="left"/>
      <w:pPr>
        <w:ind w:left="1506" w:hanging="360"/>
      </w:pPr>
      <w:rPr>
        <w:rFonts w:cs="Times New Roman"/>
      </w:rPr>
    </w:lvl>
    <w:lvl w:ilvl="2" w:tplc="0C09001B" w:tentative="1">
      <w:start w:val="1"/>
      <w:numFmt w:val="lowerRoman"/>
      <w:lvlText w:val="%3."/>
      <w:lvlJc w:val="right"/>
      <w:pPr>
        <w:ind w:left="2226" w:hanging="180"/>
      </w:pPr>
      <w:rPr>
        <w:rFonts w:cs="Times New Roman"/>
      </w:rPr>
    </w:lvl>
    <w:lvl w:ilvl="3" w:tplc="0C09000F" w:tentative="1">
      <w:start w:val="1"/>
      <w:numFmt w:val="decimal"/>
      <w:lvlText w:val="%4."/>
      <w:lvlJc w:val="left"/>
      <w:pPr>
        <w:ind w:left="2946" w:hanging="360"/>
      </w:pPr>
      <w:rPr>
        <w:rFonts w:cs="Times New Roman"/>
      </w:rPr>
    </w:lvl>
    <w:lvl w:ilvl="4" w:tplc="0C090019" w:tentative="1">
      <w:start w:val="1"/>
      <w:numFmt w:val="lowerLetter"/>
      <w:lvlText w:val="%5."/>
      <w:lvlJc w:val="left"/>
      <w:pPr>
        <w:ind w:left="3666" w:hanging="360"/>
      </w:pPr>
      <w:rPr>
        <w:rFonts w:cs="Times New Roman"/>
      </w:rPr>
    </w:lvl>
    <w:lvl w:ilvl="5" w:tplc="0C09001B" w:tentative="1">
      <w:start w:val="1"/>
      <w:numFmt w:val="lowerRoman"/>
      <w:lvlText w:val="%6."/>
      <w:lvlJc w:val="right"/>
      <w:pPr>
        <w:ind w:left="4386" w:hanging="180"/>
      </w:pPr>
      <w:rPr>
        <w:rFonts w:cs="Times New Roman"/>
      </w:rPr>
    </w:lvl>
    <w:lvl w:ilvl="6" w:tplc="0C09000F" w:tentative="1">
      <w:start w:val="1"/>
      <w:numFmt w:val="decimal"/>
      <w:lvlText w:val="%7."/>
      <w:lvlJc w:val="left"/>
      <w:pPr>
        <w:ind w:left="5106" w:hanging="360"/>
      </w:pPr>
      <w:rPr>
        <w:rFonts w:cs="Times New Roman"/>
      </w:rPr>
    </w:lvl>
    <w:lvl w:ilvl="7" w:tplc="0C090019" w:tentative="1">
      <w:start w:val="1"/>
      <w:numFmt w:val="lowerLetter"/>
      <w:lvlText w:val="%8."/>
      <w:lvlJc w:val="left"/>
      <w:pPr>
        <w:ind w:left="5826" w:hanging="360"/>
      </w:pPr>
      <w:rPr>
        <w:rFonts w:cs="Times New Roman"/>
      </w:rPr>
    </w:lvl>
    <w:lvl w:ilvl="8" w:tplc="0C09001B" w:tentative="1">
      <w:start w:val="1"/>
      <w:numFmt w:val="lowerRoman"/>
      <w:lvlText w:val="%9."/>
      <w:lvlJc w:val="right"/>
      <w:pPr>
        <w:ind w:left="6546" w:hanging="180"/>
      </w:pPr>
      <w:rPr>
        <w:rFonts w:cs="Times New Roman"/>
      </w:rPr>
    </w:lvl>
  </w:abstractNum>
  <w:abstractNum w:abstractNumId="74" w15:restartNumberingAfterBreak="0">
    <w:nsid w:val="5A664ECB"/>
    <w:multiLevelType w:val="hybridMultilevel"/>
    <w:tmpl w:val="FFFFFFFF"/>
    <w:lvl w:ilvl="0" w:tplc="0C090017">
      <w:start w:val="1"/>
      <w:numFmt w:val="lowerLetter"/>
      <w:lvlText w:val="%1)"/>
      <w:lvlJc w:val="left"/>
      <w:pPr>
        <w:ind w:left="360" w:hanging="360"/>
      </w:pPr>
      <w:rPr>
        <w:rFonts w:cs="Times New Roman"/>
      </w:rPr>
    </w:lvl>
    <w:lvl w:ilvl="1" w:tplc="0C090019" w:tentative="1">
      <w:start w:val="1"/>
      <w:numFmt w:val="lowerLetter"/>
      <w:lvlText w:val="%2."/>
      <w:lvlJc w:val="left"/>
      <w:pPr>
        <w:ind w:left="1080" w:hanging="360"/>
      </w:pPr>
      <w:rPr>
        <w:rFonts w:cs="Times New Roman"/>
      </w:rPr>
    </w:lvl>
    <w:lvl w:ilvl="2" w:tplc="0C09001B" w:tentative="1">
      <w:start w:val="1"/>
      <w:numFmt w:val="lowerRoman"/>
      <w:lvlText w:val="%3."/>
      <w:lvlJc w:val="right"/>
      <w:pPr>
        <w:ind w:left="1800" w:hanging="180"/>
      </w:pPr>
      <w:rPr>
        <w:rFonts w:cs="Times New Roman"/>
      </w:rPr>
    </w:lvl>
    <w:lvl w:ilvl="3" w:tplc="0C09000F" w:tentative="1">
      <w:start w:val="1"/>
      <w:numFmt w:val="decimal"/>
      <w:lvlText w:val="%4."/>
      <w:lvlJc w:val="left"/>
      <w:pPr>
        <w:ind w:left="2520" w:hanging="360"/>
      </w:pPr>
      <w:rPr>
        <w:rFonts w:cs="Times New Roman"/>
      </w:rPr>
    </w:lvl>
    <w:lvl w:ilvl="4" w:tplc="0C090019" w:tentative="1">
      <w:start w:val="1"/>
      <w:numFmt w:val="lowerLetter"/>
      <w:lvlText w:val="%5."/>
      <w:lvlJc w:val="left"/>
      <w:pPr>
        <w:ind w:left="3240" w:hanging="360"/>
      </w:pPr>
      <w:rPr>
        <w:rFonts w:cs="Times New Roman"/>
      </w:rPr>
    </w:lvl>
    <w:lvl w:ilvl="5" w:tplc="0C09001B" w:tentative="1">
      <w:start w:val="1"/>
      <w:numFmt w:val="lowerRoman"/>
      <w:lvlText w:val="%6."/>
      <w:lvlJc w:val="right"/>
      <w:pPr>
        <w:ind w:left="3960" w:hanging="180"/>
      </w:pPr>
      <w:rPr>
        <w:rFonts w:cs="Times New Roman"/>
      </w:rPr>
    </w:lvl>
    <w:lvl w:ilvl="6" w:tplc="0C09000F" w:tentative="1">
      <w:start w:val="1"/>
      <w:numFmt w:val="decimal"/>
      <w:lvlText w:val="%7."/>
      <w:lvlJc w:val="left"/>
      <w:pPr>
        <w:ind w:left="4680" w:hanging="360"/>
      </w:pPr>
      <w:rPr>
        <w:rFonts w:cs="Times New Roman"/>
      </w:rPr>
    </w:lvl>
    <w:lvl w:ilvl="7" w:tplc="0C090019" w:tentative="1">
      <w:start w:val="1"/>
      <w:numFmt w:val="lowerLetter"/>
      <w:lvlText w:val="%8."/>
      <w:lvlJc w:val="left"/>
      <w:pPr>
        <w:ind w:left="5400" w:hanging="360"/>
      </w:pPr>
      <w:rPr>
        <w:rFonts w:cs="Times New Roman"/>
      </w:rPr>
    </w:lvl>
    <w:lvl w:ilvl="8" w:tplc="0C09001B" w:tentative="1">
      <w:start w:val="1"/>
      <w:numFmt w:val="lowerRoman"/>
      <w:lvlText w:val="%9."/>
      <w:lvlJc w:val="right"/>
      <w:pPr>
        <w:ind w:left="6120" w:hanging="180"/>
      </w:pPr>
      <w:rPr>
        <w:rFonts w:cs="Times New Roman"/>
      </w:rPr>
    </w:lvl>
  </w:abstractNum>
  <w:abstractNum w:abstractNumId="75" w15:restartNumberingAfterBreak="0">
    <w:nsid w:val="5E2F68E7"/>
    <w:multiLevelType w:val="hybridMultilevel"/>
    <w:tmpl w:val="FFFFFFFF"/>
    <w:lvl w:ilvl="0" w:tplc="0C090017">
      <w:start w:val="1"/>
      <w:numFmt w:val="lowerLetter"/>
      <w:lvlText w:val="%1)"/>
      <w:lvlJc w:val="left"/>
      <w:pPr>
        <w:ind w:left="720" w:hanging="360"/>
      </w:pPr>
      <w:rPr>
        <w:rFonts w:cs="Times New Roman"/>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76" w15:restartNumberingAfterBreak="0">
    <w:nsid w:val="60DF2010"/>
    <w:multiLevelType w:val="multilevel"/>
    <w:tmpl w:val="FFFFFFFF"/>
    <w:lvl w:ilvl="0">
      <w:start w:val="1"/>
      <w:numFmt w:val="decimal"/>
      <w:lvlText w:val="%1)"/>
      <w:lvlJc w:val="left"/>
      <w:pPr>
        <w:ind w:left="360" w:hanging="360"/>
      </w:pPr>
      <w:rPr>
        <w:rFonts w:cs="Times New Roman" w:hint="default"/>
        <w:b w:val="0"/>
        <w:i w:val="0"/>
        <w:caps w:val="0"/>
        <w:strike w:val="0"/>
        <w:dstrike w:val="0"/>
        <w:outline w:val="0"/>
        <w:shadow w:val="0"/>
        <w:emboss w:val="0"/>
        <w:imprint w:val="0"/>
        <w:vanish w:val="0"/>
        <w:color w:val="000000"/>
        <w:sz w:val="20"/>
        <w:vertAlign w:val="baseline"/>
      </w:rPr>
    </w:lvl>
    <w:lvl w:ilvl="1">
      <w:start w:val="1"/>
      <w:numFmt w:val="lowerLetter"/>
      <w:lvlText w:val="%2)"/>
      <w:lvlJc w:val="left"/>
      <w:pPr>
        <w:ind w:left="720" w:hanging="360"/>
      </w:pPr>
      <w:rPr>
        <w:rFonts w:cs="Times New Roman" w:hint="default"/>
        <w:b w:val="0"/>
        <w:i w:val="0"/>
        <w:caps w:val="0"/>
        <w:strike w:val="0"/>
        <w:dstrike w:val="0"/>
        <w:outline w:val="0"/>
        <w:shadow w:val="0"/>
        <w:emboss w:val="0"/>
        <w:imprint w:val="0"/>
        <w:vanish w:val="0"/>
        <w:color w:val="000000"/>
        <w:sz w:val="20"/>
        <w:vertAlign w:val="baseline"/>
      </w:rPr>
    </w:lvl>
    <w:lvl w:ilvl="2">
      <w:start w:val="1"/>
      <w:numFmt w:val="lowerRoman"/>
      <w:lvlText w:val="%3)"/>
      <w:lvlJc w:val="left"/>
      <w:pPr>
        <w:ind w:left="1080" w:hanging="360"/>
      </w:pPr>
      <w:rPr>
        <w:rFonts w:cs="Times New Roman" w:hint="default"/>
        <w:b w:val="0"/>
        <w:i w:val="0"/>
        <w:caps w:val="0"/>
        <w:strike w:val="0"/>
        <w:dstrike w:val="0"/>
        <w:outline w:val="0"/>
        <w:shadow w:val="0"/>
        <w:emboss w:val="0"/>
        <w:imprint w:val="0"/>
        <w:vanish w:val="0"/>
        <w:color w:val="000000"/>
        <w:sz w:val="20"/>
        <w:vertAlign w:val="baseline"/>
      </w:rPr>
    </w:lvl>
    <w:lvl w:ilvl="3">
      <w:start w:val="1"/>
      <w:numFmt w:val="decimal"/>
      <w:lvlText w:val="(%4)"/>
      <w:lvlJc w:val="left"/>
      <w:pPr>
        <w:ind w:left="1440" w:hanging="360"/>
      </w:pPr>
      <w:rPr>
        <w:rFonts w:cs="Times New Roman" w:hint="default"/>
        <w:b w:val="0"/>
        <w:i w:val="0"/>
        <w:color w:val="000000"/>
        <w:sz w:val="20"/>
      </w:rPr>
    </w:lvl>
    <w:lvl w:ilvl="4">
      <w:start w:val="1"/>
      <w:numFmt w:val="lowerLetter"/>
      <w:lvlText w:val="(%5)"/>
      <w:lvlJc w:val="left"/>
      <w:pPr>
        <w:ind w:left="1800" w:hanging="360"/>
      </w:pPr>
      <w:rPr>
        <w:rFonts w:cs="Times New Roman" w:hint="default"/>
        <w:b w:val="0"/>
        <w:i w:val="0"/>
        <w:sz w:val="20"/>
      </w:rPr>
    </w:lvl>
    <w:lvl w:ilvl="5">
      <w:start w:val="1"/>
      <w:numFmt w:val="lowerRoman"/>
      <w:lvlText w:val="(%6)"/>
      <w:lvlJc w:val="left"/>
      <w:pPr>
        <w:ind w:left="2160" w:hanging="360"/>
      </w:pPr>
      <w:rPr>
        <w:rFonts w:cs="Times New Roman" w:hint="default"/>
        <w:color w:val="auto"/>
      </w:rPr>
    </w:lvl>
    <w:lvl w:ilvl="6">
      <w:start w:val="1"/>
      <w:numFmt w:val="decimal"/>
      <w:lvlText w:val="%7."/>
      <w:lvlJc w:val="left"/>
      <w:pPr>
        <w:ind w:left="2520" w:hanging="360"/>
      </w:pPr>
      <w:rPr>
        <w:rFonts w:cs="Times New Roman" w:hint="default"/>
        <w:color w:val="auto"/>
      </w:rPr>
    </w:lvl>
    <w:lvl w:ilvl="7">
      <w:start w:val="1"/>
      <w:numFmt w:val="lowerLetter"/>
      <w:lvlText w:val="%8."/>
      <w:lvlJc w:val="left"/>
      <w:pPr>
        <w:ind w:left="2880" w:hanging="360"/>
      </w:pPr>
      <w:rPr>
        <w:rFonts w:cs="Times New Roman" w:hint="default"/>
        <w:color w:val="003366"/>
        <w:sz w:val="20"/>
      </w:rPr>
    </w:lvl>
    <w:lvl w:ilvl="8">
      <w:start w:val="1"/>
      <w:numFmt w:val="lowerRoman"/>
      <w:lvlText w:val="%9."/>
      <w:lvlJc w:val="left"/>
      <w:pPr>
        <w:ind w:left="3240" w:hanging="360"/>
      </w:pPr>
      <w:rPr>
        <w:rFonts w:cs="Times New Roman" w:hint="default"/>
        <w:color w:val="ED7F00"/>
      </w:rPr>
    </w:lvl>
  </w:abstractNum>
  <w:abstractNum w:abstractNumId="77" w15:restartNumberingAfterBreak="0">
    <w:nsid w:val="6191333B"/>
    <w:multiLevelType w:val="multilevel"/>
    <w:tmpl w:val="5ADAD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8" w15:restartNumberingAfterBreak="0">
    <w:nsid w:val="61D0224C"/>
    <w:multiLevelType w:val="hybridMultilevel"/>
    <w:tmpl w:val="FFFFFFFF"/>
    <w:lvl w:ilvl="0" w:tplc="A74A6550">
      <w:start w:val="1"/>
      <w:numFmt w:val="lowerRoman"/>
      <w:lvlText w:val="%1)"/>
      <w:lvlJc w:val="right"/>
      <w:pPr>
        <w:ind w:left="360" w:hanging="360"/>
      </w:pPr>
      <w:rPr>
        <w:rFonts w:cs="Times New Roman" w:hint="default"/>
      </w:rPr>
    </w:lvl>
    <w:lvl w:ilvl="1" w:tplc="0C090019" w:tentative="1">
      <w:start w:val="1"/>
      <w:numFmt w:val="lowerLetter"/>
      <w:lvlText w:val="%2."/>
      <w:lvlJc w:val="left"/>
      <w:pPr>
        <w:ind w:left="1080" w:hanging="360"/>
      </w:pPr>
      <w:rPr>
        <w:rFonts w:cs="Times New Roman"/>
      </w:rPr>
    </w:lvl>
    <w:lvl w:ilvl="2" w:tplc="0C09001B" w:tentative="1">
      <w:start w:val="1"/>
      <w:numFmt w:val="lowerRoman"/>
      <w:lvlText w:val="%3."/>
      <w:lvlJc w:val="right"/>
      <w:pPr>
        <w:ind w:left="1800" w:hanging="180"/>
      </w:pPr>
      <w:rPr>
        <w:rFonts w:cs="Times New Roman"/>
      </w:rPr>
    </w:lvl>
    <w:lvl w:ilvl="3" w:tplc="0C09000F" w:tentative="1">
      <w:start w:val="1"/>
      <w:numFmt w:val="decimal"/>
      <w:lvlText w:val="%4."/>
      <w:lvlJc w:val="left"/>
      <w:pPr>
        <w:ind w:left="2520" w:hanging="360"/>
      </w:pPr>
      <w:rPr>
        <w:rFonts w:cs="Times New Roman"/>
      </w:rPr>
    </w:lvl>
    <w:lvl w:ilvl="4" w:tplc="0C090019" w:tentative="1">
      <w:start w:val="1"/>
      <w:numFmt w:val="lowerLetter"/>
      <w:lvlText w:val="%5."/>
      <w:lvlJc w:val="left"/>
      <w:pPr>
        <w:ind w:left="3240" w:hanging="360"/>
      </w:pPr>
      <w:rPr>
        <w:rFonts w:cs="Times New Roman"/>
      </w:rPr>
    </w:lvl>
    <w:lvl w:ilvl="5" w:tplc="0C09001B" w:tentative="1">
      <w:start w:val="1"/>
      <w:numFmt w:val="lowerRoman"/>
      <w:lvlText w:val="%6."/>
      <w:lvlJc w:val="right"/>
      <w:pPr>
        <w:ind w:left="3960" w:hanging="180"/>
      </w:pPr>
      <w:rPr>
        <w:rFonts w:cs="Times New Roman"/>
      </w:rPr>
    </w:lvl>
    <w:lvl w:ilvl="6" w:tplc="0C09000F" w:tentative="1">
      <w:start w:val="1"/>
      <w:numFmt w:val="decimal"/>
      <w:lvlText w:val="%7."/>
      <w:lvlJc w:val="left"/>
      <w:pPr>
        <w:ind w:left="4680" w:hanging="360"/>
      </w:pPr>
      <w:rPr>
        <w:rFonts w:cs="Times New Roman"/>
      </w:rPr>
    </w:lvl>
    <w:lvl w:ilvl="7" w:tplc="0C090019" w:tentative="1">
      <w:start w:val="1"/>
      <w:numFmt w:val="lowerLetter"/>
      <w:lvlText w:val="%8."/>
      <w:lvlJc w:val="left"/>
      <w:pPr>
        <w:ind w:left="5400" w:hanging="360"/>
      </w:pPr>
      <w:rPr>
        <w:rFonts w:cs="Times New Roman"/>
      </w:rPr>
    </w:lvl>
    <w:lvl w:ilvl="8" w:tplc="0C09001B" w:tentative="1">
      <w:start w:val="1"/>
      <w:numFmt w:val="lowerRoman"/>
      <w:lvlText w:val="%9."/>
      <w:lvlJc w:val="right"/>
      <w:pPr>
        <w:ind w:left="6120" w:hanging="180"/>
      </w:pPr>
      <w:rPr>
        <w:rFonts w:cs="Times New Roman"/>
      </w:rPr>
    </w:lvl>
  </w:abstractNum>
  <w:abstractNum w:abstractNumId="79" w15:restartNumberingAfterBreak="0">
    <w:nsid w:val="6D812E82"/>
    <w:multiLevelType w:val="hybridMultilevel"/>
    <w:tmpl w:val="FFFFFFFF"/>
    <w:lvl w:ilvl="0" w:tplc="0C090017">
      <w:start w:val="1"/>
      <w:numFmt w:val="lowerLetter"/>
      <w:lvlText w:val="%1)"/>
      <w:lvlJc w:val="left"/>
      <w:pPr>
        <w:ind w:left="360" w:hanging="360"/>
      </w:pPr>
      <w:rPr>
        <w:rFonts w:cs="Times New Roman"/>
      </w:rPr>
    </w:lvl>
    <w:lvl w:ilvl="1" w:tplc="0C090019" w:tentative="1">
      <w:start w:val="1"/>
      <w:numFmt w:val="lowerLetter"/>
      <w:lvlText w:val="%2."/>
      <w:lvlJc w:val="left"/>
      <w:pPr>
        <w:ind w:left="1080" w:hanging="360"/>
      </w:pPr>
      <w:rPr>
        <w:rFonts w:cs="Times New Roman"/>
      </w:rPr>
    </w:lvl>
    <w:lvl w:ilvl="2" w:tplc="0C09001B" w:tentative="1">
      <w:start w:val="1"/>
      <w:numFmt w:val="lowerRoman"/>
      <w:lvlText w:val="%3."/>
      <w:lvlJc w:val="right"/>
      <w:pPr>
        <w:ind w:left="1800" w:hanging="180"/>
      </w:pPr>
      <w:rPr>
        <w:rFonts w:cs="Times New Roman"/>
      </w:rPr>
    </w:lvl>
    <w:lvl w:ilvl="3" w:tplc="0C09000F" w:tentative="1">
      <w:start w:val="1"/>
      <w:numFmt w:val="decimal"/>
      <w:lvlText w:val="%4."/>
      <w:lvlJc w:val="left"/>
      <w:pPr>
        <w:ind w:left="2520" w:hanging="360"/>
      </w:pPr>
      <w:rPr>
        <w:rFonts w:cs="Times New Roman"/>
      </w:rPr>
    </w:lvl>
    <w:lvl w:ilvl="4" w:tplc="0C090019" w:tentative="1">
      <w:start w:val="1"/>
      <w:numFmt w:val="lowerLetter"/>
      <w:lvlText w:val="%5."/>
      <w:lvlJc w:val="left"/>
      <w:pPr>
        <w:ind w:left="3240" w:hanging="360"/>
      </w:pPr>
      <w:rPr>
        <w:rFonts w:cs="Times New Roman"/>
      </w:rPr>
    </w:lvl>
    <w:lvl w:ilvl="5" w:tplc="0C09001B" w:tentative="1">
      <w:start w:val="1"/>
      <w:numFmt w:val="lowerRoman"/>
      <w:lvlText w:val="%6."/>
      <w:lvlJc w:val="right"/>
      <w:pPr>
        <w:ind w:left="3960" w:hanging="180"/>
      </w:pPr>
      <w:rPr>
        <w:rFonts w:cs="Times New Roman"/>
      </w:rPr>
    </w:lvl>
    <w:lvl w:ilvl="6" w:tplc="0C09000F" w:tentative="1">
      <w:start w:val="1"/>
      <w:numFmt w:val="decimal"/>
      <w:lvlText w:val="%7."/>
      <w:lvlJc w:val="left"/>
      <w:pPr>
        <w:ind w:left="4680" w:hanging="360"/>
      </w:pPr>
      <w:rPr>
        <w:rFonts w:cs="Times New Roman"/>
      </w:rPr>
    </w:lvl>
    <w:lvl w:ilvl="7" w:tplc="0C090019" w:tentative="1">
      <w:start w:val="1"/>
      <w:numFmt w:val="lowerLetter"/>
      <w:lvlText w:val="%8."/>
      <w:lvlJc w:val="left"/>
      <w:pPr>
        <w:ind w:left="5400" w:hanging="360"/>
      </w:pPr>
      <w:rPr>
        <w:rFonts w:cs="Times New Roman"/>
      </w:rPr>
    </w:lvl>
    <w:lvl w:ilvl="8" w:tplc="0C09001B" w:tentative="1">
      <w:start w:val="1"/>
      <w:numFmt w:val="lowerRoman"/>
      <w:lvlText w:val="%9."/>
      <w:lvlJc w:val="right"/>
      <w:pPr>
        <w:ind w:left="6120" w:hanging="180"/>
      </w:pPr>
      <w:rPr>
        <w:rFonts w:cs="Times New Roman"/>
      </w:rPr>
    </w:lvl>
  </w:abstractNum>
  <w:abstractNum w:abstractNumId="80" w15:restartNumberingAfterBreak="0">
    <w:nsid w:val="6E4C2E59"/>
    <w:multiLevelType w:val="hybridMultilevel"/>
    <w:tmpl w:val="FFFFFFFF"/>
    <w:lvl w:ilvl="0" w:tplc="0C090017">
      <w:start w:val="1"/>
      <w:numFmt w:val="lowerLetter"/>
      <w:lvlText w:val="%1)"/>
      <w:lvlJc w:val="left"/>
      <w:pPr>
        <w:ind w:left="360" w:hanging="360"/>
      </w:pPr>
      <w:rPr>
        <w:rFonts w:cs="Times New Roman"/>
      </w:rPr>
    </w:lvl>
    <w:lvl w:ilvl="1" w:tplc="0C090019" w:tentative="1">
      <w:start w:val="1"/>
      <w:numFmt w:val="lowerLetter"/>
      <w:lvlText w:val="%2."/>
      <w:lvlJc w:val="left"/>
      <w:pPr>
        <w:ind w:left="1080" w:hanging="360"/>
      </w:pPr>
      <w:rPr>
        <w:rFonts w:cs="Times New Roman"/>
      </w:rPr>
    </w:lvl>
    <w:lvl w:ilvl="2" w:tplc="0C09001B" w:tentative="1">
      <w:start w:val="1"/>
      <w:numFmt w:val="lowerRoman"/>
      <w:lvlText w:val="%3."/>
      <w:lvlJc w:val="right"/>
      <w:pPr>
        <w:ind w:left="1800" w:hanging="180"/>
      </w:pPr>
      <w:rPr>
        <w:rFonts w:cs="Times New Roman"/>
      </w:rPr>
    </w:lvl>
    <w:lvl w:ilvl="3" w:tplc="0C09000F" w:tentative="1">
      <w:start w:val="1"/>
      <w:numFmt w:val="decimal"/>
      <w:lvlText w:val="%4."/>
      <w:lvlJc w:val="left"/>
      <w:pPr>
        <w:ind w:left="2520" w:hanging="360"/>
      </w:pPr>
      <w:rPr>
        <w:rFonts w:cs="Times New Roman"/>
      </w:rPr>
    </w:lvl>
    <w:lvl w:ilvl="4" w:tplc="0C090019" w:tentative="1">
      <w:start w:val="1"/>
      <w:numFmt w:val="lowerLetter"/>
      <w:lvlText w:val="%5."/>
      <w:lvlJc w:val="left"/>
      <w:pPr>
        <w:ind w:left="3240" w:hanging="360"/>
      </w:pPr>
      <w:rPr>
        <w:rFonts w:cs="Times New Roman"/>
      </w:rPr>
    </w:lvl>
    <w:lvl w:ilvl="5" w:tplc="0C09001B" w:tentative="1">
      <w:start w:val="1"/>
      <w:numFmt w:val="lowerRoman"/>
      <w:lvlText w:val="%6."/>
      <w:lvlJc w:val="right"/>
      <w:pPr>
        <w:ind w:left="3960" w:hanging="180"/>
      </w:pPr>
      <w:rPr>
        <w:rFonts w:cs="Times New Roman"/>
      </w:rPr>
    </w:lvl>
    <w:lvl w:ilvl="6" w:tplc="0C09000F" w:tentative="1">
      <w:start w:val="1"/>
      <w:numFmt w:val="decimal"/>
      <w:lvlText w:val="%7."/>
      <w:lvlJc w:val="left"/>
      <w:pPr>
        <w:ind w:left="4680" w:hanging="360"/>
      </w:pPr>
      <w:rPr>
        <w:rFonts w:cs="Times New Roman"/>
      </w:rPr>
    </w:lvl>
    <w:lvl w:ilvl="7" w:tplc="0C090019" w:tentative="1">
      <w:start w:val="1"/>
      <w:numFmt w:val="lowerLetter"/>
      <w:lvlText w:val="%8."/>
      <w:lvlJc w:val="left"/>
      <w:pPr>
        <w:ind w:left="5400" w:hanging="360"/>
      </w:pPr>
      <w:rPr>
        <w:rFonts w:cs="Times New Roman"/>
      </w:rPr>
    </w:lvl>
    <w:lvl w:ilvl="8" w:tplc="0C09001B" w:tentative="1">
      <w:start w:val="1"/>
      <w:numFmt w:val="lowerRoman"/>
      <w:lvlText w:val="%9."/>
      <w:lvlJc w:val="right"/>
      <w:pPr>
        <w:ind w:left="6120" w:hanging="180"/>
      </w:pPr>
      <w:rPr>
        <w:rFonts w:cs="Times New Roman"/>
      </w:rPr>
    </w:lvl>
  </w:abstractNum>
  <w:abstractNum w:abstractNumId="81" w15:restartNumberingAfterBreak="0">
    <w:nsid w:val="6E544F6C"/>
    <w:multiLevelType w:val="hybridMultilevel"/>
    <w:tmpl w:val="FFFFFFFF"/>
    <w:lvl w:ilvl="0" w:tplc="15B4F654">
      <w:start w:val="1"/>
      <w:numFmt w:val="lowerLetter"/>
      <w:lvlText w:val="%1)"/>
      <w:lvlJc w:val="left"/>
      <w:pPr>
        <w:ind w:left="360" w:hanging="360"/>
      </w:pPr>
      <w:rPr>
        <w:rFonts w:cs="Times New Roman"/>
        <w:sz w:val="20"/>
        <w:szCs w:val="20"/>
      </w:rPr>
    </w:lvl>
    <w:lvl w:ilvl="1" w:tplc="0C090019" w:tentative="1">
      <w:start w:val="1"/>
      <w:numFmt w:val="lowerLetter"/>
      <w:lvlText w:val="%2."/>
      <w:lvlJc w:val="left"/>
      <w:pPr>
        <w:ind w:left="1080" w:hanging="360"/>
      </w:pPr>
      <w:rPr>
        <w:rFonts w:cs="Times New Roman"/>
      </w:rPr>
    </w:lvl>
    <w:lvl w:ilvl="2" w:tplc="0C09001B" w:tentative="1">
      <w:start w:val="1"/>
      <w:numFmt w:val="lowerRoman"/>
      <w:lvlText w:val="%3."/>
      <w:lvlJc w:val="right"/>
      <w:pPr>
        <w:ind w:left="1800" w:hanging="180"/>
      </w:pPr>
      <w:rPr>
        <w:rFonts w:cs="Times New Roman"/>
      </w:rPr>
    </w:lvl>
    <w:lvl w:ilvl="3" w:tplc="0C09000F" w:tentative="1">
      <w:start w:val="1"/>
      <w:numFmt w:val="decimal"/>
      <w:lvlText w:val="%4."/>
      <w:lvlJc w:val="left"/>
      <w:pPr>
        <w:ind w:left="2520" w:hanging="360"/>
      </w:pPr>
      <w:rPr>
        <w:rFonts w:cs="Times New Roman"/>
      </w:rPr>
    </w:lvl>
    <w:lvl w:ilvl="4" w:tplc="0C090019" w:tentative="1">
      <w:start w:val="1"/>
      <w:numFmt w:val="lowerLetter"/>
      <w:lvlText w:val="%5."/>
      <w:lvlJc w:val="left"/>
      <w:pPr>
        <w:ind w:left="3240" w:hanging="360"/>
      </w:pPr>
      <w:rPr>
        <w:rFonts w:cs="Times New Roman"/>
      </w:rPr>
    </w:lvl>
    <w:lvl w:ilvl="5" w:tplc="0C09001B" w:tentative="1">
      <w:start w:val="1"/>
      <w:numFmt w:val="lowerRoman"/>
      <w:lvlText w:val="%6."/>
      <w:lvlJc w:val="right"/>
      <w:pPr>
        <w:ind w:left="3960" w:hanging="180"/>
      </w:pPr>
      <w:rPr>
        <w:rFonts w:cs="Times New Roman"/>
      </w:rPr>
    </w:lvl>
    <w:lvl w:ilvl="6" w:tplc="0C09000F" w:tentative="1">
      <w:start w:val="1"/>
      <w:numFmt w:val="decimal"/>
      <w:lvlText w:val="%7."/>
      <w:lvlJc w:val="left"/>
      <w:pPr>
        <w:ind w:left="4680" w:hanging="360"/>
      </w:pPr>
      <w:rPr>
        <w:rFonts w:cs="Times New Roman"/>
      </w:rPr>
    </w:lvl>
    <w:lvl w:ilvl="7" w:tplc="0C090019" w:tentative="1">
      <w:start w:val="1"/>
      <w:numFmt w:val="lowerLetter"/>
      <w:lvlText w:val="%8."/>
      <w:lvlJc w:val="left"/>
      <w:pPr>
        <w:ind w:left="5400" w:hanging="360"/>
      </w:pPr>
      <w:rPr>
        <w:rFonts w:cs="Times New Roman"/>
      </w:rPr>
    </w:lvl>
    <w:lvl w:ilvl="8" w:tplc="0C09001B" w:tentative="1">
      <w:start w:val="1"/>
      <w:numFmt w:val="lowerRoman"/>
      <w:lvlText w:val="%9."/>
      <w:lvlJc w:val="right"/>
      <w:pPr>
        <w:ind w:left="6120" w:hanging="180"/>
      </w:pPr>
      <w:rPr>
        <w:rFonts w:cs="Times New Roman"/>
      </w:rPr>
    </w:lvl>
  </w:abstractNum>
  <w:abstractNum w:abstractNumId="82" w15:restartNumberingAfterBreak="0">
    <w:nsid w:val="6F281AC5"/>
    <w:multiLevelType w:val="multilevel"/>
    <w:tmpl w:val="FFFFFFFF"/>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lowerRoman"/>
      <w:lvlText w:val="%4."/>
      <w:lvlJc w:val="right"/>
      <w:pPr>
        <w:ind w:left="927"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righ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83" w15:restartNumberingAfterBreak="0">
    <w:nsid w:val="749F4F1B"/>
    <w:multiLevelType w:val="multilevel"/>
    <w:tmpl w:val="FFFFFFFF"/>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lowerRoman"/>
      <w:lvlText w:val="%4."/>
      <w:lvlJc w:val="right"/>
      <w:pPr>
        <w:ind w:left="927"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righ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84" w15:restartNumberingAfterBreak="0">
    <w:nsid w:val="75D54412"/>
    <w:multiLevelType w:val="multilevel"/>
    <w:tmpl w:val="FFFFFFFF"/>
    <w:lvl w:ilvl="0">
      <w:start w:val="4"/>
      <w:numFmt w:val="decimal"/>
      <w:lvlText w:val="%1."/>
      <w:lvlJc w:val="left"/>
      <w:pPr>
        <w:ind w:left="360" w:hanging="360"/>
      </w:pPr>
      <w:rPr>
        <w:rFonts w:cs="Times New Roman" w:hint="default"/>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85" w15:restartNumberingAfterBreak="0">
    <w:nsid w:val="782D18AA"/>
    <w:multiLevelType w:val="multilevel"/>
    <w:tmpl w:val="FFFFFFFF"/>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86" w15:restartNumberingAfterBreak="0">
    <w:nsid w:val="79783A1A"/>
    <w:multiLevelType w:val="multilevel"/>
    <w:tmpl w:val="FFFFFFFF"/>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lowerRoman"/>
      <w:lvlText w:val="%4."/>
      <w:lvlJc w:val="right"/>
      <w:pPr>
        <w:ind w:left="927"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righ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87" w15:restartNumberingAfterBreak="0">
    <w:nsid w:val="7A305FD3"/>
    <w:multiLevelType w:val="hybridMultilevel"/>
    <w:tmpl w:val="FFFFFFFF"/>
    <w:lvl w:ilvl="0" w:tplc="0C090017">
      <w:start w:val="1"/>
      <w:numFmt w:val="lowerLetter"/>
      <w:lvlText w:val="%1)"/>
      <w:lvlJc w:val="left"/>
      <w:pPr>
        <w:ind w:left="360" w:hanging="360"/>
      </w:pPr>
      <w:rPr>
        <w:rFonts w:cs="Times New Roman"/>
      </w:rPr>
    </w:lvl>
    <w:lvl w:ilvl="1" w:tplc="0C090019" w:tentative="1">
      <w:start w:val="1"/>
      <w:numFmt w:val="lowerLetter"/>
      <w:lvlText w:val="%2."/>
      <w:lvlJc w:val="left"/>
      <w:pPr>
        <w:ind w:left="1080" w:hanging="360"/>
      </w:pPr>
      <w:rPr>
        <w:rFonts w:cs="Times New Roman"/>
      </w:rPr>
    </w:lvl>
    <w:lvl w:ilvl="2" w:tplc="0C09001B" w:tentative="1">
      <w:start w:val="1"/>
      <w:numFmt w:val="lowerRoman"/>
      <w:lvlText w:val="%3."/>
      <w:lvlJc w:val="right"/>
      <w:pPr>
        <w:ind w:left="1800" w:hanging="180"/>
      </w:pPr>
      <w:rPr>
        <w:rFonts w:cs="Times New Roman"/>
      </w:rPr>
    </w:lvl>
    <w:lvl w:ilvl="3" w:tplc="0C09000F" w:tentative="1">
      <w:start w:val="1"/>
      <w:numFmt w:val="decimal"/>
      <w:lvlText w:val="%4."/>
      <w:lvlJc w:val="left"/>
      <w:pPr>
        <w:ind w:left="2520" w:hanging="360"/>
      </w:pPr>
      <w:rPr>
        <w:rFonts w:cs="Times New Roman"/>
      </w:rPr>
    </w:lvl>
    <w:lvl w:ilvl="4" w:tplc="0C090019" w:tentative="1">
      <w:start w:val="1"/>
      <w:numFmt w:val="lowerLetter"/>
      <w:lvlText w:val="%5."/>
      <w:lvlJc w:val="left"/>
      <w:pPr>
        <w:ind w:left="3240" w:hanging="360"/>
      </w:pPr>
      <w:rPr>
        <w:rFonts w:cs="Times New Roman"/>
      </w:rPr>
    </w:lvl>
    <w:lvl w:ilvl="5" w:tplc="0C09001B" w:tentative="1">
      <w:start w:val="1"/>
      <w:numFmt w:val="lowerRoman"/>
      <w:lvlText w:val="%6."/>
      <w:lvlJc w:val="right"/>
      <w:pPr>
        <w:ind w:left="3960" w:hanging="180"/>
      </w:pPr>
      <w:rPr>
        <w:rFonts w:cs="Times New Roman"/>
      </w:rPr>
    </w:lvl>
    <w:lvl w:ilvl="6" w:tplc="0C09000F" w:tentative="1">
      <w:start w:val="1"/>
      <w:numFmt w:val="decimal"/>
      <w:lvlText w:val="%7."/>
      <w:lvlJc w:val="left"/>
      <w:pPr>
        <w:ind w:left="4680" w:hanging="360"/>
      </w:pPr>
      <w:rPr>
        <w:rFonts w:cs="Times New Roman"/>
      </w:rPr>
    </w:lvl>
    <w:lvl w:ilvl="7" w:tplc="0C090019" w:tentative="1">
      <w:start w:val="1"/>
      <w:numFmt w:val="lowerLetter"/>
      <w:lvlText w:val="%8."/>
      <w:lvlJc w:val="left"/>
      <w:pPr>
        <w:ind w:left="5400" w:hanging="360"/>
      </w:pPr>
      <w:rPr>
        <w:rFonts w:cs="Times New Roman"/>
      </w:rPr>
    </w:lvl>
    <w:lvl w:ilvl="8" w:tplc="0C09001B" w:tentative="1">
      <w:start w:val="1"/>
      <w:numFmt w:val="lowerRoman"/>
      <w:lvlText w:val="%9."/>
      <w:lvlJc w:val="right"/>
      <w:pPr>
        <w:ind w:left="6120" w:hanging="180"/>
      </w:pPr>
      <w:rPr>
        <w:rFonts w:cs="Times New Roman"/>
      </w:rPr>
    </w:lvl>
  </w:abstractNum>
  <w:abstractNum w:abstractNumId="88" w15:restartNumberingAfterBreak="0">
    <w:nsid w:val="7A4B5978"/>
    <w:multiLevelType w:val="hybridMultilevel"/>
    <w:tmpl w:val="FFFFFFFF"/>
    <w:lvl w:ilvl="0" w:tplc="0C090017">
      <w:start w:val="1"/>
      <w:numFmt w:val="lowerLetter"/>
      <w:lvlText w:val="%1)"/>
      <w:lvlJc w:val="left"/>
      <w:pPr>
        <w:ind w:left="502" w:hanging="360"/>
      </w:pPr>
      <w:rPr>
        <w:rFonts w:cs="Times New Roman" w:hint="default"/>
        <w:sz w:val="19"/>
        <w:szCs w:val="19"/>
      </w:rPr>
    </w:lvl>
    <w:lvl w:ilvl="1" w:tplc="A74A6550">
      <w:start w:val="1"/>
      <w:numFmt w:val="lowerRoman"/>
      <w:lvlText w:val="%2)"/>
      <w:lvlJc w:val="right"/>
      <w:pPr>
        <w:ind w:left="1506" w:hanging="360"/>
      </w:pPr>
      <w:rPr>
        <w:rFonts w:cs="Times New Roman" w:hint="default"/>
      </w:rPr>
    </w:lvl>
    <w:lvl w:ilvl="2" w:tplc="0C09001B" w:tentative="1">
      <w:start w:val="1"/>
      <w:numFmt w:val="lowerRoman"/>
      <w:lvlText w:val="%3."/>
      <w:lvlJc w:val="right"/>
      <w:pPr>
        <w:ind w:left="2226" w:hanging="180"/>
      </w:pPr>
      <w:rPr>
        <w:rFonts w:cs="Times New Roman"/>
      </w:rPr>
    </w:lvl>
    <w:lvl w:ilvl="3" w:tplc="0C09000F" w:tentative="1">
      <w:start w:val="1"/>
      <w:numFmt w:val="decimal"/>
      <w:lvlText w:val="%4."/>
      <w:lvlJc w:val="left"/>
      <w:pPr>
        <w:ind w:left="2946" w:hanging="360"/>
      </w:pPr>
      <w:rPr>
        <w:rFonts w:cs="Times New Roman"/>
      </w:rPr>
    </w:lvl>
    <w:lvl w:ilvl="4" w:tplc="0C090019" w:tentative="1">
      <w:start w:val="1"/>
      <w:numFmt w:val="lowerLetter"/>
      <w:lvlText w:val="%5."/>
      <w:lvlJc w:val="left"/>
      <w:pPr>
        <w:ind w:left="3666" w:hanging="360"/>
      </w:pPr>
      <w:rPr>
        <w:rFonts w:cs="Times New Roman"/>
      </w:rPr>
    </w:lvl>
    <w:lvl w:ilvl="5" w:tplc="0C09001B" w:tentative="1">
      <w:start w:val="1"/>
      <w:numFmt w:val="lowerRoman"/>
      <w:lvlText w:val="%6."/>
      <w:lvlJc w:val="right"/>
      <w:pPr>
        <w:ind w:left="4386" w:hanging="180"/>
      </w:pPr>
      <w:rPr>
        <w:rFonts w:cs="Times New Roman"/>
      </w:rPr>
    </w:lvl>
    <w:lvl w:ilvl="6" w:tplc="0C09000F" w:tentative="1">
      <w:start w:val="1"/>
      <w:numFmt w:val="decimal"/>
      <w:lvlText w:val="%7."/>
      <w:lvlJc w:val="left"/>
      <w:pPr>
        <w:ind w:left="5106" w:hanging="360"/>
      </w:pPr>
      <w:rPr>
        <w:rFonts w:cs="Times New Roman"/>
      </w:rPr>
    </w:lvl>
    <w:lvl w:ilvl="7" w:tplc="0C090019" w:tentative="1">
      <w:start w:val="1"/>
      <w:numFmt w:val="lowerLetter"/>
      <w:lvlText w:val="%8."/>
      <w:lvlJc w:val="left"/>
      <w:pPr>
        <w:ind w:left="5826" w:hanging="360"/>
      </w:pPr>
      <w:rPr>
        <w:rFonts w:cs="Times New Roman"/>
      </w:rPr>
    </w:lvl>
    <w:lvl w:ilvl="8" w:tplc="0C09001B" w:tentative="1">
      <w:start w:val="1"/>
      <w:numFmt w:val="lowerRoman"/>
      <w:lvlText w:val="%9."/>
      <w:lvlJc w:val="right"/>
      <w:pPr>
        <w:ind w:left="6546" w:hanging="180"/>
      </w:pPr>
      <w:rPr>
        <w:rFonts w:cs="Times New Roman"/>
      </w:rPr>
    </w:lvl>
  </w:abstractNum>
  <w:abstractNum w:abstractNumId="89" w15:restartNumberingAfterBreak="0">
    <w:nsid w:val="7C011353"/>
    <w:multiLevelType w:val="hybridMultilevel"/>
    <w:tmpl w:val="FFFFFFFF"/>
    <w:lvl w:ilvl="0" w:tplc="A74A6550">
      <w:start w:val="1"/>
      <w:numFmt w:val="lowerRoman"/>
      <w:lvlText w:val="%1)"/>
      <w:lvlJc w:val="righ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90" w15:restartNumberingAfterBreak="0">
    <w:nsid w:val="7EE16434"/>
    <w:multiLevelType w:val="hybridMultilevel"/>
    <w:tmpl w:val="D25ED6AE"/>
    <w:lvl w:ilvl="0" w:tplc="5FAE1194">
      <w:numFmt w:val="bullet"/>
      <w:lvlText w:val="•"/>
      <w:lvlJc w:val="left"/>
      <w:pPr>
        <w:ind w:left="720" w:hanging="360"/>
      </w:pPr>
      <w:rPr>
        <w:rFonts w:ascii="Fira Sans" w:eastAsia="Times New Roman" w:hAnsi="Fira Sans" w:cs="Times-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157107815">
    <w:abstractNumId w:val="8"/>
  </w:num>
  <w:num w:numId="2" w16cid:durableId="1753047749">
    <w:abstractNumId w:val="3"/>
  </w:num>
  <w:num w:numId="3" w16cid:durableId="1911579413">
    <w:abstractNumId w:val="2"/>
  </w:num>
  <w:num w:numId="4" w16cid:durableId="1748068759">
    <w:abstractNumId w:val="9"/>
  </w:num>
  <w:num w:numId="5" w16cid:durableId="362706482">
    <w:abstractNumId w:val="7"/>
  </w:num>
  <w:num w:numId="6" w16cid:durableId="630330025">
    <w:abstractNumId w:val="6"/>
  </w:num>
  <w:num w:numId="7" w16cid:durableId="540174156">
    <w:abstractNumId w:val="1"/>
  </w:num>
  <w:num w:numId="8" w16cid:durableId="549457147">
    <w:abstractNumId w:val="0"/>
  </w:num>
  <w:num w:numId="9" w16cid:durableId="807866720">
    <w:abstractNumId w:val="5"/>
  </w:num>
  <w:num w:numId="10" w16cid:durableId="1346127984">
    <w:abstractNumId w:val="4"/>
  </w:num>
  <w:num w:numId="11" w16cid:durableId="895355346">
    <w:abstractNumId w:val="35"/>
  </w:num>
  <w:num w:numId="12" w16cid:durableId="1638485002">
    <w:abstractNumId w:val="0"/>
  </w:num>
  <w:num w:numId="13" w16cid:durableId="1751806580">
    <w:abstractNumId w:val="47"/>
  </w:num>
  <w:num w:numId="14" w16cid:durableId="273437794">
    <w:abstractNumId w:val="39"/>
  </w:num>
  <w:num w:numId="15" w16cid:durableId="189951834">
    <w:abstractNumId w:val="67"/>
  </w:num>
  <w:num w:numId="16" w16cid:durableId="471408246">
    <w:abstractNumId w:val="58"/>
    <w:lvlOverride w:ilvl="0">
      <w:lvl w:ilvl="0">
        <w:start w:val="1"/>
        <w:numFmt w:val="bullet"/>
        <w:lvlText w:val=""/>
        <w:lvlJc w:val="left"/>
        <w:pPr>
          <w:ind w:left="1080" w:hanging="360"/>
        </w:pPr>
        <w:rPr>
          <w:rFonts w:ascii="Symbol" w:hAnsi="Symbol" w:hint="default"/>
          <w:color w:val="156082" w:themeColor="accent1"/>
        </w:rPr>
      </w:lvl>
    </w:lvlOverride>
    <w:lvlOverride w:ilvl="1">
      <w:lvl w:ilvl="1">
        <w:start w:val="1"/>
        <w:numFmt w:val="bullet"/>
        <w:lvlText w:val=""/>
        <w:lvlJc w:val="left"/>
        <w:pPr>
          <w:ind w:left="1440" w:hanging="360"/>
        </w:pPr>
        <w:rPr>
          <w:rFonts w:ascii="Symbol" w:hAnsi="Symbol" w:hint="default"/>
        </w:rPr>
      </w:lvl>
    </w:lvlOverride>
    <w:lvlOverride w:ilvl="2">
      <w:lvl w:ilvl="2">
        <w:start w:val="1"/>
        <w:numFmt w:val="bullet"/>
        <w:lvlText w:val=""/>
        <w:lvlJc w:val="left"/>
        <w:pPr>
          <w:ind w:left="1800" w:hanging="360"/>
        </w:pPr>
        <w:rPr>
          <w:rFonts w:ascii="Symbol" w:hAnsi="Symbol" w:hint="default"/>
        </w:rPr>
      </w:lvl>
    </w:lvlOverride>
    <w:lvlOverride w:ilvl="3">
      <w:lvl w:ilvl="3">
        <w:start w:val="1"/>
        <w:numFmt w:val="bullet"/>
        <w:lvlText w:val=""/>
        <w:lvlJc w:val="left"/>
        <w:pPr>
          <w:ind w:left="2160" w:hanging="360"/>
        </w:pPr>
        <w:rPr>
          <w:rFonts w:ascii="Symbol" w:hAnsi="Symbol" w:hint="default"/>
          <w:color w:val="auto"/>
        </w:rPr>
      </w:lvl>
    </w:lvlOverride>
    <w:lvlOverride w:ilvl="4">
      <w:lvl w:ilvl="4">
        <w:start w:val="1"/>
        <w:numFmt w:val="bullet"/>
        <w:lvlText w:val=""/>
        <w:lvlJc w:val="left"/>
        <w:pPr>
          <w:ind w:left="2520" w:hanging="360"/>
        </w:pPr>
        <w:rPr>
          <w:rFonts w:ascii="Symbol" w:hAnsi="Symbol" w:hint="default"/>
          <w:color w:val="auto"/>
        </w:rPr>
      </w:lvl>
    </w:lvlOverride>
    <w:lvlOverride w:ilvl="5">
      <w:lvl w:ilvl="5">
        <w:start w:val="1"/>
        <w:numFmt w:val="bullet"/>
        <w:lvlText w:val=""/>
        <w:lvlJc w:val="left"/>
        <w:pPr>
          <w:ind w:left="2880" w:hanging="360"/>
        </w:pPr>
        <w:rPr>
          <w:rFonts w:ascii="Symbol" w:hAnsi="Symbol" w:hint="default"/>
          <w:color w:val="auto"/>
        </w:rPr>
      </w:lvl>
    </w:lvlOverride>
    <w:lvlOverride w:ilvl="6">
      <w:lvl w:ilvl="6">
        <w:start w:val="1"/>
        <w:numFmt w:val="bullet"/>
        <w:lvlText w:val=""/>
        <w:lvlJc w:val="left"/>
        <w:pPr>
          <w:ind w:left="3240" w:hanging="360"/>
        </w:pPr>
        <w:rPr>
          <w:rFonts w:ascii="Symbol" w:hAnsi="Symbol" w:hint="default"/>
          <w:color w:val="auto"/>
        </w:rPr>
      </w:lvl>
    </w:lvlOverride>
    <w:lvlOverride w:ilvl="7">
      <w:lvl w:ilvl="7">
        <w:start w:val="1"/>
        <w:numFmt w:val="bullet"/>
        <w:lvlText w:val=""/>
        <w:lvlJc w:val="left"/>
        <w:pPr>
          <w:ind w:left="3600" w:hanging="360"/>
        </w:pPr>
        <w:rPr>
          <w:rFonts w:ascii="Symbol" w:hAnsi="Symbol" w:hint="default"/>
          <w:color w:val="auto"/>
        </w:rPr>
      </w:lvl>
    </w:lvlOverride>
    <w:lvlOverride w:ilvl="8">
      <w:lvl w:ilvl="8">
        <w:start w:val="1"/>
        <w:numFmt w:val="bullet"/>
        <w:lvlText w:val=""/>
        <w:lvlJc w:val="left"/>
        <w:pPr>
          <w:ind w:left="3960" w:hanging="360"/>
        </w:pPr>
        <w:rPr>
          <w:rFonts w:ascii="Symbol" w:hAnsi="Symbol" w:hint="default"/>
          <w:color w:val="auto"/>
        </w:rPr>
      </w:lvl>
    </w:lvlOverride>
  </w:num>
  <w:num w:numId="17" w16cid:durableId="1234050985">
    <w:abstractNumId w:val="20"/>
  </w:num>
  <w:num w:numId="18" w16cid:durableId="1157764569">
    <w:abstractNumId w:val="76"/>
  </w:num>
  <w:num w:numId="19" w16cid:durableId="1342972053">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944338847">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626230699">
    <w:abstractNumId w:val="10"/>
  </w:num>
  <w:num w:numId="22" w16cid:durableId="375204337">
    <w:abstractNumId w:val="75"/>
  </w:num>
  <w:num w:numId="23" w16cid:durableId="1128933837">
    <w:abstractNumId w:val="29"/>
  </w:num>
  <w:num w:numId="24" w16cid:durableId="1660159515">
    <w:abstractNumId w:val="17"/>
  </w:num>
  <w:num w:numId="25" w16cid:durableId="1474326592">
    <w:abstractNumId w:val="78"/>
  </w:num>
  <w:num w:numId="26" w16cid:durableId="262878627">
    <w:abstractNumId w:val="84"/>
  </w:num>
  <w:num w:numId="27" w16cid:durableId="1996838451">
    <w:abstractNumId w:val="38"/>
  </w:num>
  <w:num w:numId="28" w16cid:durableId="770399280">
    <w:abstractNumId w:val="55"/>
  </w:num>
  <w:num w:numId="29" w16cid:durableId="1576278568">
    <w:abstractNumId w:val="52"/>
  </w:num>
  <w:num w:numId="30" w16cid:durableId="455685609">
    <w:abstractNumId w:val="49"/>
  </w:num>
  <w:num w:numId="31" w16cid:durableId="1726874331">
    <w:abstractNumId w:val="79"/>
  </w:num>
  <w:num w:numId="32" w16cid:durableId="1014190220">
    <w:abstractNumId w:val="71"/>
  </w:num>
  <w:num w:numId="33" w16cid:durableId="1450777438">
    <w:abstractNumId w:val="16"/>
  </w:num>
  <w:num w:numId="34" w16cid:durableId="459107543">
    <w:abstractNumId w:val="74"/>
  </w:num>
  <w:num w:numId="35" w16cid:durableId="937327083">
    <w:abstractNumId w:val="60"/>
  </w:num>
  <w:num w:numId="36" w16cid:durableId="22944684">
    <w:abstractNumId w:val="56"/>
  </w:num>
  <w:num w:numId="37" w16cid:durableId="1276138290">
    <w:abstractNumId w:val="80"/>
  </w:num>
  <w:num w:numId="38" w16cid:durableId="1559515584">
    <w:abstractNumId w:val="28"/>
  </w:num>
  <w:num w:numId="39" w16cid:durableId="1773889546">
    <w:abstractNumId w:val="37"/>
  </w:num>
  <w:num w:numId="40" w16cid:durableId="48192110">
    <w:abstractNumId w:val="61"/>
  </w:num>
  <w:num w:numId="41" w16cid:durableId="107167971">
    <w:abstractNumId w:val="72"/>
  </w:num>
  <w:num w:numId="42" w16cid:durableId="398020608">
    <w:abstractNumId w:val="40"/>
  </w:num>
  <w:num w:numId="43" w16cid:durableId="1232689181">
    <w:abstractNumId w:val="54"/>
  </w:num>
  <w:num w:numId="44" w16cid:durableId="504898965">
    <w:abstractNumId w:val="22"/>
  </w:num>
  <w:num w:numId="45" w16cid:durableId="1910846455">
    <w:abstractNumId w:val="70"/>
  </w:num>
  <w:num w:numId="46" w16cid:durableId="1169294689">
    <w:abstractNumId w:val="83"/>
  </w:num>
  <w:num w:numId="47" w16cid:durableId="2110351635">
    <w:abstractNumId w:val="27"/>
  </w:num>
  <w:num w:numId="48" w16cid:durableId="1173765926">
    <w:abstractNumId w:val="33"/>
  </w:num>
  <w:num w:numId="49" w16cid:durableId="1303121300">
    <w:abstractNumId w:val="66"/>
  </w:num>
  <w:num w:numId="50" w16cid:durableId="702367931">
    <w:abstractNumId w:val="73"/>
  </w:num>
  <w:num w:numId="51" w16cid:durableId="1740209584">
    <w:abstractNumId w:val="18"/>
  </w:num>
  <w:num w:numId="52" w16cid:durableId="622007059">
    <w:abstractNumId w:val="23"/>
  </w:num>
  <w:num w:numId="53" w16cid:durableId="1850362643">
    <w:abstractNumId w:val="48"/>
  </w:num>
  <w:num w:numId="54" w16cid:durableId="1485471552">
    <w:abstractNumId w:val="86"/>
  </w:num>
  <w:num w:numId="55" w16cid:durableId="276910720">
    <w:abstractNumId w:val="51"/>
  </w:num>
  <w:num w:numId="56" w16cid:durableId="1352414502">
    <w:abstractNumId w:val="82"/>
  </w:num>
  <w:num w:numId="57" w16cid:durableId="773793158">
    <w:abstractNumId w:val="14"/>
  </w:num>
  <w:num w:numId="58" w16cid:durableId="962541493">
    <w:abstractNumId w:val="12"/>
  </w:num>
  <w:num w:numId="59" w16cid:durableId="1364868731">
    <w:abstractNumId w:val="63"/>
  </w:num>
  <w:num w:numId="60" w16cid:durableId="696005022">
    <w:abstractNumId w:val="59"/>
  </w:num>
  <w:num w:numId="61" w16cid:durableId="806169296">
    <w:abstractNumId w:val="24"/>
  </w:num>
  <w:num w:numId="62" w16cid:durableId="423385481">
    <w:abstractNumId w:val="65"/>
  </w:num>
  <w:num w:numId="63" w16cid:durableId="610670534">
    <w:abstractNumId w:val="26"/>
  </w:num>
  <w:num w:numId="64" w16cid:durableId="894775263">
    <w:abstractNumId w:val="68"/>
  </w:num>
  <w:num w:numId="65" w16cid:durableId="1144351862">
    <w:abstractNumId w:val="19"/>
  </w:num>
  <w:num w:numId="66" w16cid:durableId="667514335">
    <w:abstractNumId w:val="25"/>
  </w:num>
  <w:num w:numId="67" w16cid:durableId="828401126">
    <w:abstractNumId w:val="11"/>
  </w:num>
  <w:num w:numId="68" w16cid:durableId="2127507739">
    <w:abstractNumId w:val="87"/>
  </w:num>
  <w:num w:numId="69" w16cid:durableId="237137198">
    <w:abstractNumId w:val="62"/>
  </w:num>
  <w:num w:numId="70" w16cid:durableId="1193226775">
    <w:abstractNumId w:val="13"/>
  </w:num>
  <w:num w:numId="71" w16cid:durableId="1416123784">
    <w:abstractNumId w:val="89"/>
  </w:num>
  <w:num w:numId="72" w16cid:durableId="371198792">
    <w:abstractNumId w:val="21"/>
  </w:num>
  <w:num w:numId="73" w16cid:durableId="7948708">
    <w:abstractNumId w:val="81"/>
  </w:num>
  <w:num w:numId="74" w16cid:durableId="1746102135">
    <w:abstractNumId w:val="44"/>
  </w:num>
  <w:num w:numId="75" w16cid:durableId="2086029607">
    <w:abstractNumId w:val="32"/>
  </w:num>
  <w:num w:numId="76" w16cid:durableId="456603952">
    <w:abstractNumId w:val="69"/>
  </w:num>
  <w:num w:numId="77" w16cid:durableId="442575681">
    <w:abstractNumId w:val="31"/>
  </w:num>
  <w:num w:numId="78" w16cid:durableId="103043431">
    <w:abstractNumId w:val="41"/>
  </w:num>
  <w:num w:numId="79" w16cid:durableId="492180138">
    <w:abstractNumId w:val="88"/>
  </w:num>
  <w:num w:numId="80" w16cid:durableId="872501754">
    <w:abstractNumId w:val="85"/>
  </w:num>
  <w:num w:numId="81" w16cid:durableId="854536779">
    <w:abstractNumId w:val="46"/>
  </w:num>
  <w:num w:numId="82" w16cid:durableId="694113308">
    <w:abstractNumId w:val="43"/>
  </w:num>
  <w:num w:numId="83" w16cid:durableId="1956138266">
    <w:abstractNumId w:val="42"/>
  </w:num>
  <w:num w:numId="84" w16cid:durableId="398287309">
    <w:abstractNumId w:val="50"/>
  </w:num>
  <w:num w:numId="85" w16cid:durableId="810247347">
    <w:abstractNumId w:val="57"/>
  </w:num>
  <w:num w:numId="86" w16cid:durableId="2115709255">
    <w:abstractNumId w:val="30"/>
  </w:num>
  <w:num w:numId="87" w16cid:durableId="1260676484">
    <w:abstractNumId w:val="64"/>
  </w:num>
  <w:num w:numId="88" w16cid:durableId="1219055736">
    <w:abstractNumId w:val="34"/>
  </w:num>
  <w:num w:numId="89" w16cid:durableId="1507742060">
    <w:abstractNumId w:val="36"/>
  </w:num>
  <w:num w:numId="90" w16cid:durableId="1470630628">
    <w:abstractNumId w:val="77"/>
  </w:num>
  <w:num w:numId="91" w16cid:durableId="77098092">
    <w:abstractNumId w:val="15"/>
  </w:num>
  <w:num w:numId="92" w16cid:durableId="1279603536">
    <w:abstractNumId w:val="53"/>
  </w:num>
  <w:num w:numId="93" w16cid:durableId="1009522464">
    <w:abstractNumId w:val="90"/>
  </w:num>
  <w:numIdMacAtCleanup w:val="9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isplayBackgroundShape/>
  <w:proofState w:spelling="clean" w:grammar="clean"/>
  <w:stylePaneFormatFilter w:val="D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1"/>
  <w:doNotTrackMoves/>
  <w:styleLockTheme/>
  <w:styleLockQFSet/>
  <w:defaultTabStop w:val="720"/>
  <w:clickAndTypeStyle w:val="BodyText"/>
  <w:characterSpacingControl w:val="doNotCompress"/>
  <w:hdrShapeDefaults>
    <o:shapedefaults v:ext="edit" spidmax="2055"/>
    <o:shapelayout v:ext="edit">
      <o:idmap v:ext="edit" data="1"/>
    </o:shapelayout>
  </w:hdrShapeDefaults>
  <w:footnotePr>
    <w:footnote w:id="-1"/>
    <w:footnote w:id="0"/>
  </w:footnotePr>
  <w:endnotePr>
    <w:endnote w:id="-1"/>
    <w:endnote w:id="0"/>
  </w:endnotePr>
  <w:compat>
    <w:suppressTopSpacing/>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F118D"/>
    <w:rsid w:val="0000006D"/>
    <w:rsid w:val="00002B1B"/>
    <w:rsid w:val="0000330E"/>
    <w:rsid w:val="00004C05"/>
    <w:rsid w:val="000102EE"/>
    <w:rsid w:val="00011ACB"/>
    <w:rsid w:val="00016271"/>
    <w:rsid w:val="000177FA"/>
    <w:rsid w:val="00020E27"/>
    <w:rsid w:val="000213DA"/>
    <w:rsid w:val="00022D7A"/>
    <w:rsid w:val="00022DDB"/>
    <w:rsid w:val="00030AB2"/>
    <w:rsid w:val="000317F2"/>
    <w:rsid w:val="00036BA3"/>
    <w:rsid w:val="000379C7"/>
    <w:rsid w:val="00045306"/>
    <w:rsid w:val="0004535D"/>
    <w:rsid w:val="00047071"/>
    <w:rsid w:val="00050FE6"/>
    <w:rsid w:val="000528B7"/>
    <w:rsid w:val="00054FA5"/>
    <w:rsid w:val="00055E1E"/>
    <w:rsid w:val="000563EB"/>
    <w:rsid w:val="00056BD6"/>
    <w:rsid w:val="00060860"/>
    <w:rsid w:val="0006563E"/>
    <w:rsid w:val="00065A54"/>
    <w:rsid w:val="00066B7B"/>
    <w:rsid w:val="000712C1"/>
    <w:rsid w:val="00071708"/>
    <w:rsid w:val="00073925"/>
    <w:rsid w:val="00077EFB"/>
    <w:rsid w:val="00081FFB"/>
    <w:rsid w:val="00082AE4"/>
    <w:rsid w:val="00082F11"/>
    <w:rsid w:val="0008374B"/>
    <w:rsid w:val="00090157"/>
    <w:rsid w:val="00091A60"/>
    <w:rsid w:val="00093BC2"/>
    <w:rsid w:val="000966DF"/>
    <w:rsid w:val="00096726"/>
    <w:rsid w:val="000970A8"/>
    <w:rsid w:val="000972F1"/>
    <w:rsid w:val="00097362"/>
    <w:rsid w:val="000A06CE"/>
    <w:rsid w:val="000A0A62"/>
    <w:rsid w:val="000A0ACD"/>
    <w:rsid w:val="000A5480"/>
    <w:rsid w:val="000A5C61"/>
    <w:rsid w:val="000A66BF"/>
    <w:rsid w:val="000A71FA"/>
    <w:rsid w:val="000B1CAB"/>
    <w:rsid w:val="000B2BCA"/>
    <w:rsid w:val="000B528F"/>
    <w:rsid w:val="000B72B4"/>
    <w:rsid w:val="000C4228"/>
    <w:rsid w:val="000D154F"/>
    <w:rsid w:val="000D31C5"/>
    <w:rsid w:val="000D3BDA"/>
    <w:rsid w:val="000E1F6E"/>
    <w:rsid w:val="000E571D"/>
    <w:rsid w:val="000E642A"/>
    <w:rsid w:val="000F1AC3"/>
    <w:rsid w:val="000F1BA7"/>
    <w:rsid w:val="000F1ED2"/>
    <w:rsid w:val="000F2801"/>
    <w:rsid w:val="000F36E0"/>
    <w:rsid w:val="000F5ECA"/>
    <w:rsid w:val="001010D2"/>
    <w:rsid w:val="00102B00"/>
    <w:rsid w:val="00102FEC"/>
    <w:rsid w:val="0010338A"/>
    <w:rsid w:val="0010463C"/>
    <w:rsid w:val="001121BF"/>
    <w:rsid w:val="00114DAF"/>
    <w:rsid w:val="001243D4"/>
    <w:rsid w:val="00124772"/>
    <w:rsid w:val="00124A79"/>
    <w:rsid w:val="00130C62"/>
    <w:rsid w:val="00132864"/>
    <w:rsid w:val="00133282"/>
    <w:rsid w:val="00134678"/>
    <w:rsid w:val="00134B0A"/>
    <w:rsid w:val="00134E96"/>
    <w:rsid w:val="00141684"/>
    <w:rsid w:val="001426FC"/>
    <w:rsid w:val="00142919"/>
    <w:rsid w:val="00146423"/>
    <w:rsid w:val="00154397"/>
    <w:rsid w:val="0015524D"/>
    <w:rsid w:val="00156974"/>
    <w:rsid w:val="00157F5D"/>
    <w:rsid w:val="0016168E"/>
    <w:rsid w:val="00161D2C"/>
    <w:rsid w:val="00166E39"/>
    <w:rsid w:val="00167356"/>
    <w:rsid w:val="001702DA"/>
    <w:rsid w:val="00172DEA"/>
    <w:rsid w:val="001736DC"/>
    <w:rsid w:val="0018020F"/>
    <w:rsid w:val="001805CC"/>
    <w:rsid w:val="00180649"/>
    <w:rsid w:val="0018177F"/>
    <w:rsid w:val="00181AA0"/>
    <w:rsid w:val="00182872"/>
    <w:rsid w:val="00182F3A"/>
    <w:rsid w:val="00183D5E"/>
    <w:rsid w:val="0018508C"/>
    <w:rsid w:val="0018576B"/>
    <w:rsid w:val="00186009"/>
    <w:rsid w:val="001870E3"/>
    <w:rsid w:val="0019023A"/>
    <w:rsid w:val="001A1C02"/>
    <w:rsid w:val="001A23D2"/>
    <w:rsid w:val="001A3417"/>
    <w:rsid w:val="001A5624"/>
    <w:rsid w:val="001A6159"/>
    <w:rsid w:val="001B00AE"/>
    <w:rsid w:val="001B0382"/>
    <w:rsid w:val="001B5203"/>
    <w:rsid w:val="001B71F5"/>
    <w:rsid w:val="001B7D6E"/>
    <w:rsid w:val="001C11EA"/>
    <w:rsid w:val="001C6E36"/>
    <w:rsid w:val="001C7CD9"/>
    <w:rsid w:val="001D015E"/>
    <w:rsid w:val="001D060C"/>
    <w:rsid w:val="001D193E"/>
    <w:rsid w:val="001D3517"/>
    <w:rsid w:val="001E0619"/>
    <w:rsid w:val="001E0861"/>
    <w:rsid w:val="001E2A17"/>
    <w:rsid w:val="001E548D"/>
    <w:rsid w:val="001F053C"/>
    <w:rsid w:val="001F2B9E"/>
    <w:rsid w:val="001F4A79"/>
    <w:rsid w:val="001F61DE"/>
    <w:rsid w:val="001F7F46"/>
    <w:rsid w:val="001F7FBC"/>
    <w:rsid w:val="00200718"/>
    <w:rsid w:val="00205C1E"/>
    <w:rsid w:val="00210526"/>
    <w:rsid w:val="0021153E"/>
    <w:rsid w:val="002124F8"/>
    <w:rsid w:val="002134C7"/>
    <w:rsid w:val="00213828"/>
    <w:rsid w:val="002143E8"/>
    <w:rsid w:val="00215B5B"/>
    <w:rsid w:val="002162C1"/>
    <w:rsid w:val="00216D65"/>
    <w:rsid w:val="0021712B"/>
    <w:rsid w:val="0021783A"/>
    <w:rsid w:val="00220CE3"/>
    <w:rsid w:val="002210CE"/>
    <w:rsid w:val="0022248F"/>
    <w:rsid w:val="002236D8"/>
    <w:rsid w:val="00224517"/>
    <w:rsid w:val="0022563B"/>
    <w:rsid w:val="002301B6"/>
    <w:rsid w:val="002306B7"/>
    <w:rsid w:val="002309A1"/>
    <w:rsid w:val="002315D9"/>
    <w:rsid w:val="002373F8"/>
    <w:rsid w:val="00240836"/>
    <w:rsid w:val="00240897"/>
    <w:rsid w:val="002449FC"/>
    <w:rsid w:val="00244D63"/>
    <w:rsid w:val="00245840"/>
    <w:rsid w:val="00252398"/>
    <w:rsid w:val="0026072D"/>
    <w:rsid w:val="002631A5"/>
    <w:rsid w:val="00264468"/>
    <w:rsid w:val="00264ABB"/>
    <w:rsid w:val="0026586D"/>
    <w:rsid w:val="00267FFD"/>
    <w:rsid w:val="00270187"/>
    <w:rsid w:val="00277858"/>
    <w:rsid w:val="0028325F"/>
    <w:rsid w:val="00285E94"/>
    <w:rsid w:val="00286CE8"/>
    <w:rsid w:val="00287D05"/>
    <w:rsid w:val="00294E66"/>
    <w:rsid w:val="002A050A"/>
    <w:rsid w:val="002A05BC"/>
    <w:rsid w:val="002A2624"/>
    <w:rsid w:val="002A2C12"/>
    <w:rsid w:val="002A4BB8"/>
    <w:rsid w:val="002A4E88"/>
    <w:rsid w:val="002B14CD"/>
    <w:rsid w:val="002B20E1"/>
    <w:rsid w:val="002B30A7"/>
    <w:rsid w:val="002B3AE6"/>
    <w:rsid w:val="002B5851"/>
    <w:rsid w:val="002B5BC8"/>
    <w:rsid w:val="002B76A4"/>
    <w:rsid w:val="002C4D3B"/>
    <w:rsid w:val="002C663F"/>
    <w:rsid w:val="002C66A7"/>
    <w:rsid w:val="002D09C4"/>
    <w:rsid w:val="002D0FAA"/>
    <w:rsid w:val="002D26DD"/>
    <w:rsid w:val="002D4614"/>
    <w:rsid w:val="002D5310"/>
    <w:rsid w:val="002D755A"/>
    <w:rsid w:val="002D7BC7"/>
    <w:rsid w:val="002D7C78"/>
    <w:rsid w:val="002E077C"/>
    <w:rsid w:val="002E128A"/>
    <w:rsid w:val="002E13DF"/>
    <w:rsid w:val="002E1D7D"/>
    <w:rsid w:val="002E363A"/>
    <w:rsid w:val="002E5BE6"/>
    <w:rsid w:val="002E6B9D"/>
    <w:rsid w:val="002E7170"/>
    <w:rsid w:val="002F118D"/>
    <w:rsid w:val="002F37C8"/>
    <w:rsid w:val="002F39CA"/>
    <w:rsid w:val="003002C4"/>
    <w:rsid w:val="003013B1"/>
    <w:rsid w:val="0030150D"/>
    <w:rsid w:val="003021B0"/>
    <w:rsid w:val="0030374B"/>
    <w:rsid w:val="003041BB"/>
    <w:rsid w:val="0031120F"/>
    <w:rsid w:val="00314153"/>
    <w:rsid w:val="00314B98"/>
    <w:rsid w:val="00316B60"/>
    <w:rsid w:val="00316C21"/>
    <w:rsid w:val="00317E0F"/>
    <w:rsid w:val="0032406F"/>
    <w:rsid w:val="003245D3"/>
    <w:rsid w:val="00331D7A"/>
    <w:rsid w:val="003324A5"/>
    <w:rsid w:val="00333D1A"/>
    <w:rsid w:val="003341F1"/>
    <w:rsid w:val="003351DB"/>
    <w:rsid w:val="003353E9"/>
    <w:rsid w:val="003374B0"/>
    <w:rsid w:val="00341F88"/>
    <w:rsid w:val="003461AC"/>
    <w:rsid w:val="003464AA"/>
    <w:rsid w:val="00350750"/>
    <w:rsid w:val="00350C0A"/>
    <w:rsid w:val="00350F7B"/>
    <w:rsid w:val="003529B3"/>
    <w:rsid w:val="00352B72"/>
    <w:rsid w:val="00354930"/>
    <w:rsid w:val="00355039"/>
    <w:rsid w:val="00357128"/>
    <w:rsid w:val="003605F9"/>
    <w:rsid w:val="00362C15"/>
    <w:rsid w:val="00364062"/>
    <w:rsid w:val="00364247"/>
    <w:rsid w:val="0036446D"/>
    <w:rsid w:val="00365A14"/>
    <w:rsid w:val="003661B9"/>
    <w:rsid w:val="003670B4"/>
    <w:rsid w:val="0037411B"/>
    <w:rsid w:val="00376393"/>
    <w:rsid w:val="00380184"/>
    <w:rsid w:val="00386207"/>
    <w:rsid w:val="00387381"/>
    <w:rsid w:val="003878E3"/>
    <w:rsid w:val="00395EFF"/>
    <w:rsid w:val="003967F6"/>
    <w:rsid w:val="003A0FC3"/>
    <w:rsid w:val="003A2723"/>
    <w:rsid w:val="003A2B34"/>
    <w:rsid w:val="003A6203"/>
    <w:rsid w:val="003B1457"/>
    <w:rsid w:val="003B3FFB"/>
    <w:rsid w:val="003B5F63"/>
    <w:rsid w:val="003B6431"/>
    <w:rsid w:val="003B7ED7"/>
    <w:rsid w:val="003C382D"/>
    <w:rsid w:val="003C7441"/>
    <w:rsid w:val="003C775C"/>
    <w:rsid w:val="003D0AD0"/>
    <w:rsid w:val="003D2D25"/>
    <w:rsid w:val="003D6422"/>
    <w:rsid w:val="003D7D2E"/>
    <w:rsid w:val="003E174B"/>
    <w:rsid w:val="003E5D10"/>
    <w:rsid w:val="003E61A1"/>
    <w:rsid w:val="003E66F0"/>
    <w:rsid w:val="003E6DCC"/>
    <w:rsid w:val="003F0150"/>
    <w:rsid w:val="003F21BA"/>
    <w:rsid w:val="003F22F5"/>
    <w:rsid w:val="003F375A"/>
    <w:rsid w:val="003F426C"/>
    <w:rsid w:val="003F7E00"/>
    <w:rsid w:val="004014E3"/>
    <w:rsid w:val="0040257C"/>
    <w:rsid w:val="00403DFD"/>
    <w:rsid w:val="00403FCC"/>
    <w:rsid w:val="00405200"/>
    <w:rsid w:val="00405B6E"/>
    <w:rsid w:val="00405F56"/>
    <w:rsid w:val="00411F34"/>
    <w:rsid w:val="0041343E"/>
    <w:rsid w:val="004138FE"/>
    <w:rsid w:val="0041653C"/>
    <w:rsid w:val="0041697C"/>
    <w:rsid w:val="00420186"/>
    <w:rsid w:val="004212D4"/>
    <w:rsid w:val="004226B0"/>
    <w:rsid w:val="004236CC"/>
    <w:rsid w:val="00424617"/>
    <w:rsid w:val="004270FB"/>
    <w:rsid w:val="00427649"/>
    <w:rsid w:val="00430CFA"/>
    <w:rsid w:val="00431FE5"/>
    <w:rsid w:val="00436F69"/>
    <w:rsid w:val="00437084"/>
    <w:rsid w:val="00442878"/>
    <w:rsid w:val="00444053"/>
    <w:rsid w:val="00444C11"/>
    <w:rsid w:val="00444D70"/>
    <w:rsid w:val="0044735C"/>
    <w:rsid w:val="00447A4C"/>
    <w:rsid w:val="00460114"/>
    <w:rsid w:val="00460870"/>
    <w:rsid w:val="00462408"/>
    <w:rsid w:val="00462C04"/>
    <w:rsid w:val="00462DC3"/>
    <w:rsid w:val="00463275"/>
    <w:rsid w:val="00463F38"/>
    <w:rsid w:val="004652CC"/>
    <w:rsid w:val="00474C27"/>
    <w:rsid w:val="0047576D"/>
    <w:rsid w:val="0048181E"/>
    <w:rsid w:val="00481C9F"/>
    <w:rsid w:val="00482CC3"/>
    <w:rsid w:val="004831D3"/>
    <w:rsid w:val="00484A97"/>
    <w:rsid w:val="004878ED"/>
    <w:rsid w:val="00487B20"/>
    <w:rsid w:val="004902A7"/>
    <w:rsid w:val="00490C2B"/>
    <w:rsid w:val="004955E8"/>
    <w:rsid w:val="0049594A"/>
    <w:rsid w:val="0049665A"/>
    <w:rsid w:val="004A027A"/>
    <w:rsid w:val="004A0768"/>
    <w:rsid w:val="004A0D0B"/>
    <w:rsid w:val="004A16F5"/>
    <w:rsid w:val="004A205D"/>
    <w:rsid w:val="004A327A"/>
    <w:rsid w:val="004B285B"/>
    <w:rsid w:val="004B2C87"/>
    <w:rsid w:val="004B3494"/>
    <w:rsid w:val="004B5FCF"/>
    <w:rsid w:val="004B6271"/>
    <w:rsid w:val="004B79B4"/>
    <w:rsid w:val="004C14B3"/>
    <w:rsid w:val="004C1786"/>
    <w:rsid w:val="004C3894"/>
    <w:rsid w:val="004C3D4E"/>
    <w:rsid w:val="004C4903"/>
    <w:rsid w:val="004C5C78"/>
    <w:rsid w:val="004C6561"/>
    <w:rsid w:val="004D00FF"/>
    <w:rsid w:val="004D066D"/>
    <w:rsid w:val="004D2852"/>
    <w:rsid w:val="004D5F86"/>
    <w:rsid w:val="004D7EC2"/>
    <w:rsid w:val="004E1C70"/>
    <w:rsid w:val="004E244B"/>
    <w:rsid w:val="004F1C97"/>
    <w:rsid w:val="004F4A08"/>
    <w:rsid w:val="00500A17"/>
    <w:rsid w:val="00504352"/>
    <w:rsid w:val="00505703"/>
    <w:rsid w:val="00513E2B"/>
    <w:rsid w:val="005202DD"/>
    <w:rsid w:val="005205B8"/>
    <w:rsid w:val="00521B45"/>
    <w:rsid w:val="00524A14"/>
    <w:rsid w:val="005267BD"/>
    <w:rsid w:val="005277E7"/>
    <w:rsid w:val="00531475"/>
    <w:rsid w:val="00531752"/>
    <w:rsid w:val="005329B5"/>
    <w:rsid w:val="005433C7"/>
    <w:rsid w:val="0054704A"/>
    <w:rsid w:val="00553A02"/>
    <w:rsid w:val="00555240"/>
    <w:rsid w:val="00555902"/>
    <w:rsid w:val="0056004A"/>
    <w:rsid w:val="0056129F"/>
    <w:rsid w:val="005619DA"/>
    <w:rsid w:val="005636D0"/>
    <w:rsid w:val="005655C9"/>
    <w:rsid w:val="005715E0"/>
    <w:rsid w:val="005737F7"/>
    <w:rsid w:val="00574558"/>
    <w:rsid w:val="00577AF8"/>
    <w:rsid w:val="00580230"/>
    <w:rsid w:val="00582894"/>
    <w:rsid w:val="0058662F"/>
    <w:rsid w:val="005871AA"/>
    <w:rsid w:val="00591843"/>
    <w:rsid w:val="00592474"/>
    <w:rsid w:val="005951EE"/>
    <w:rsid w:val="005965C9"/>
    <w:rsid w:val="00596726"/>
    <w:rsid w:val="00596729"/>
    <w:rsid w:val="005A2F1B"/>
    <w:rsid w:val="005A50DE"/>
    <w:rsid w:val="005A7842"/>
    <w:rsid w:val="005A7C02"/>
    <w:rsid w:val="005B2A03"/>
    <w:rsid w:val="005B3180"/>
    <w:rsid w:val="005B3962"/>
    <w:rsid w:val="005B69BA"/>
    <w:rsid w:val="005B6AEB"/>
    <w:rsid w:val="005C4771"/>
    <w:rsid w:val="005C545A"/>
    <w:rsid w:val="005C5D2A"/>
    <w:rsid w:val="005C6174"/>
    <w:rsid w:val="005D05FE"/>
    <w:rsid w:val="005D1A35"/>
    <w:rsid w:val="005D4220"/>
    <w:rsid w:val="005D4AFC"/>
    <w:rsid w:val="005D5C48"/>
    <w:rsid w:val="005D6C99"/>
    <w:rsid w:val="005E07EE"/>
    <w:rsid w:val="005E2788"/>
    <w:rsid w:val="005E3D4E"/>
    <w:rsid w:val="005E473F"/>
    <w:rsid w:val="005E4B7F"/>
    <w:rsid w:val="005E4EEA"/>
    <w:rsid w:val="005E6FF2"/>
    <w:rsid w:val="005E7CA3"/>
    <w:rsid w:val="005F05E4"/>
    <w:rsid w:val="005F1A39"/>
    <w:rsid w:val="005F715E"/>
    <w:rsid w:val="005F7246"/>
    <w:rsid w:val="0060037E"/>
    <w:rsid w:val="006046AE"/>
    <w:rsid w:val="00605790"/>
    <w:rsid w:val="006148F2"/>
    <w:rsid w:val="00614A68"/>
    <w:rsid w:val="00620877"/>
    <w:rsid w:val="00621485"/>
    <w:rsid w:val="00622987"/>
    <w:rsid w:val="006265AE"/>
    <w:rsid w:val="0063030B"/>
    <w:rsid w:val="006305C3"/>
    <w:rsid w:val="0063200E"/>
    <w:rsid w:val="006322C0"/>
    <w:rsid w:val="006356F5"/>
    <w:rsid w:val="00637F9C"/>
    <w:rsid w:val="00645F45"/>
    <w:rsid w:val="00651025"/>
    <w:rsid w:val="00653729"/>
    <w:rsid w:val="00654A8D"/>
    <w:rsid w:val="00656B5D"/>
    <w:rsid w:val="00662AAB"/>
    <w:rsid w:val="00662BC3"/>
    <w:rsid w:val="00662DAF"/>
    <w:rsid w:val="00664307"/>
    <w:rsid w:val="00664CE9"/>
    <w:rsid w:val="00665627"/>
    <w:rsid w:val="00665FCD"/>
    <w:rsid w:val="0066702C"/>
    <w:rsid w:val="00672B56"/>
    <w:rsid w:val="00673E84"/>
    <w:rsid w:val="006764CE"/>
    <w:rsid w:val="006776EF"/>
    <w:rsid w:val="00681123"/>
    <w:rsid w:val="0068546D"/>
    <w:rsid w:val="00685617"/>
    <w:rsid w:val="0068628B"/>
    <w:rsid w:val="00691D31"/>
    <w:rsid w:val="00693878"/>
    <w:rsid w:val="00697B33"/>
    <w:rsid w:val="006A0B1D"/>
    <w:rsid w:val="006A0FC3"/>
    <w:rsid w:val="006A24A6"/>
    <w:rsid w:val="006A4F86"/>
    <w:rsid w:val="006A630A"/>
    <w:rsid w:val="006B2063"/>
    <w:rsid w:val="006B3E00"/>
    <w:rsid w:val="006B5ADD"/>
    <w:rsid w:val="006B78FC"/>
    <w:rsid w:val="006C023D"/>
    <w:rsid w:val="006C3FB6"/>
    <w:rsid w:val="006D52EF"/>
    <w:rsid w:val="006D7458"/>
    <w:rsid w:val="006D793F"/>
    <w:rsid w:val="006E4BF7"/>
    <w:rsid w:val="006E5EF7"/>
    <w:rsid w:val="006F0A87"/>
    <w:rsid w:val="006F176A"/>
    <w:rsid w:val="006F5A04"/>
    <w:rsid w:val="006F77E7"/>
    <w:rsid w:val="006F7C80"/>
    <w:rsid w:val="00704520"/>
    <w:rsid w:val="007110FF"/>
    <w:rsid w:val="007135A8"/>
    <w:rsid w:val="00720036"/>
    <w:rsid w:val="00724065"/>
    <w:rsid w:val="0072754B"/>
    <w:rsid w:val="007321AB"/>
    <w:rsid w:val="00734807"/>
    <w:rsid w:val="00735A2B"/>
    <w:rsid w:val="0073685D"/>
    <w:rsid w:val="007404B1"/>
    <w:rsid w:val="007427FC"/>
    <w:rsid w:val="00744F3A"/>
    <w:rsid w:val="00745AEB"/>
    <w:rsid w:val="00746618"/>
    <w:rsid w:val="00747F08"/>
    <w:rsid w:val="00751572"/>
    <w:rsid w:val="00752D75"/>
    <w:rsid w:val="00753E0F"/>
    <w:rsid w:val="00757ADC"/>
    <w:rsid w:val="00762651"/>
    <w:rsid w:val="00762B5F"/>
    <w:rsid w:val="0076327F"/>
    <w:rsid w:val="007638A8"/>
    <w:rsid w:val="00763927"/>
    <w:rsid w:val="00766B20"/>
    <w:rsid w:val="007708DC"/>
    <w:rsid w:val="00772344"/>
    <w:rsid w:val="007723E0"/>
    <w:rsid w:val="00773A97"/>
    <w:rsid w:val="007740B0"/>
    <w:rsid w:val="007741DC"/>
    <w:rsid w:val="00776343"/>
    <w:rsid w:val="007851AE"/>
    <w:rsid w:val="00786FEB"/>
    <w:rsid w:val="00791250"/>
    <w:rsid w:val="00795804"/>
    <w:rsid w:val="0079737D"/>
    <w:rsid w:val="007A0895"/>
    <w:rsid w:val="007A4105"/>
    <w:rsid w:val="007A5870"/>
    <w:rsid w:val="007A7B92"/>
    <w:rsid w:val="007B5450"/>
    <w:rsid w:val="007B66B8"/>
    <w:rsid w:val="007B680B"/>
    <w:rsid w:val="007B7B0D"/>
    <w:rsid w:val="007B7BBC"/>
    <w:rsid w:val="007B7EA6"/>
    <w:rsid w:val="007C0D8F"/>
    <w:rsid w:val="007C4826"/>
    <w:rsid w:val="007C71ED"/>
    <w:rsid w:val="007D1EBB"/>
    <w:rsid w:val="007D1F6C"/>
    <w:rsid w:val="007D2DCB"/>
    <w:rsid w:val="007D344A"/>
    <w:rsid w:val="007E2E42"/>
    <w:rsid w:val="007E350E"/>
    <w:rsid w:val="007E3D08"/>
    <w:rsid w:val="007E5C4D"/>
    <w:rsid w:val="007E6348"/>
    <w:rsid w:val="007E6AB3"/>
    <w:rsid w:val="007E7BA4"/>
    <w:rsid w:val="007F1C2D"/>
    <w:rsid w:val="007F263E"/>
    <w:rsid w:val="007F282D"/>
    <w:rsid w:val="007F2BC9"/>
    <w:rsid w:val="007F316C"/>
    <w:rsid w:val="007F31AC"/>
    <w:rsid w:val="007F3642"/>
    <w:rsid w:val="007F76A2"/>
    <w:rsid w:val="008054DC"/>
    <w:rsid w:val="00806EE8"/>
    <w:rsid w:val="0081233D"/>
    <w:rsid w:val="00814859"/>
    <w:rsid w:val="00814EB6"/>
    <w:rsid w:val="0081579E"/>
    <w:rsid w:val="00817B2D"/>
    <w:rsid w:val="0082074C"/>
    <w:rsid w:val="008219B1"/>
    <w:rsid w:val="00822129"/>
    <w:rsid w:val="00830281"/>
    <w:rsid w:val="00830FE8"/>
    <w:rsid w:val="00831013"/>
    <w:rsid w:val="00832C6D"/>
    <w:rsid w:val="00836EDD"/>
    <w:rsid w:val="008377F1"/>
    <w:rsid w:val="008427DA"/>
    <w:rsid w:val="00844D1D"/>
    <w:rsid w:val="008457C2"/>
    <w:rsid w:val="008471DE"/>
    <w:rsid w:val="0085104D"/>
    <w:rsid w:val="008521D3"/>
    <w:rsid w:val="00852B1F"/>
    <w:rsid w:val="00853525"/>
    <w:rsid w:val="00854337"/>
    <w:rsid w:val="00854782"/>
    <w:rsid w:val="00854FA5"/>
    <w:rsid w:val="00861F8A"/>
    <w:rsid w:val="00864F57"/>
    <w:rsid w:val="008740C7"/>
    <w:rsid w:val="00875A14"/>
    <w:rsid w:val="00877276"/>
    <w:rsid w:val="008808D3"/>
    <w:rsid w:val="00881501"/>
    <w:rsid w:val="00882421"/>
    <w:rsid w:val="0088273C"/>
    <w:rsid w:val="00883A36"/>
    <w:rsid w:val="008911F2"/>
    <w:rsid w:val="00893741"/>
    <w:rsid w:val="008A51D2"/>
    <w:rsid w:val="008A5C34"/>
    <w:rsid w:val="008A5E96"/>
    <w:rsid w:val="008B12D7"/>
    <w:rsid w:val="008B2422"/>
    <w:rsid w:val="008B2A5F"/>
    <w:rsid w:val="008B5BC1"/>
    <w:rsid w:val="008B5C85"/>
    <w:rsid w:val="008C3FB9"/>
    <w:rsid w:val="008C42A9"/>
    <w:rsid w:val="008C6F37"/>
    <w:rsid w:val="008D0CFC"/>
    <w:rsid w:val="008D7AC0"/>
    <w:rsid w:val="008E0ED4"/>
    <w:rsid w:val="008E2440"/>
    <w:rsid w:val="008E4F5D"/>
    <w:rsid w:val="008E796B"/>
    <w:rsid w:val="008F0A07"/>
    <w:rsid w:val="008F0B95"/>
    <w:rsid w:val="008F22E2"/>
    <w:rsid w:val="008F5698"/>
    <w:rsid w:val="008F62E7"/>
    <w:rsid w:val="008F6AC2"/>
    <w:rsid w:val="008F7945"/>
    <w:rsid w:val="00901761"/>
    <w:rsid w:val="009019A2"/>
    <w:rsid w:val="00901FFD"/>
    <w:rsid w:val="00903887"/>
    <w:rsid w:val="0090436A"/>
    <w:rsid w:val="00905500"/>
    <w:rsid w:val="00905B58"/>
    <w:rsid w:val="00907041"/>
    <w:rsid w:val="00907AE9"/>
    <w:rsid w:val="009111AB"/>
    <w:rsid w:val="00914181"/>
    <w:rsid w:val="00915748"/>
    <w:rsid w:val="00917AFE"/>
    <w:rsid w:val="00922111"/>
    <w:rsid w:val="00922C1A"/>
    <w:rsid w:val="009230D6"/>
    <w:rsid w:val="00923E23"/>
    <w:rsid w:val="009248CC"/>
    <w:rsid w:val="00926742"/>
    <w:rsid w:val="009302A2"/>
    <w:rsid w:val="00930FDA"/>
    <w:rsid w:val="00931347"/>
    <w:rsid w:val="00935710"/>
    <w:rsid w:val="009358AE"/>
    <w:rsid w:val="009361C8"/>
    <w:rsid w:val="00936E62"/>
    <w:rsid w:val="00937BFF"/>
    <w:rsid w:val="009449B8"/>
    <w:rsid w:val="00946F75"/>
    <w:rsid w:val="00951E3A"/>
    <w:rsid w:val="00951FE1"/>
    <w:rsid w:val="00952B5B"/>
    <w:rsid w:val="00962036"/>
    <w:rsid w:val="00965079"/>
    <w:rsid w:val="009712C7"/>
    <w:rsid w:val="00971732"/>
    <w:rsid w:val="0097183D"/>
    <w:rsid w:val="00972649"/>
    <w:rsid w:val="00972803"/>
    <w:rsid w:val="00972F04"/>
    <w:rsid w:val="00973A16"/>
    <w:rsid w:val="00977881"/>
    <w:rsid w:val="0098031E"/>
    <w:rsid w:val="00980B41"/>
    <w:rsid w:val="00981D63"/>
    <w:rsid w:val="009843B1"/>
    <w:rsid w:val="009848A1"/>
    <w:rsid w:val="00986C92"/>
    <w:rsid w:val="00987F87"/>
    <w:rsid w:val="00993A55"/>
    <w:rsid w:val="009A0E3A"/>
    <w:rsid w:val="009A1C53"/>
    <w:rsid w:val="009A41DF"/>
    <w:rsid w:val="009A5CAB"/>
    <w:rsid w:val="009A5D04"/>
    <w:rsid w:val="009A5E25"/>
    <w:rsid w:val="009A64F9"/>
    <w:rsid w:val="009B036E"/>
    <w:rsid w:val="009B2A46"/>
    <w:rsid w:val="009B2B2B"/>
    <w:rsid w:val="009B2C68"/>
    <w:rsid w:val="009B3399"/>
    <w:rsid w:val="009B5431"/>
    <w:rsid w:val="009B6117"/>
    <w:rsid w:val="009B6AA1"/>
    <w:rsid w:val="009B7720"/>
    <w:rsid w:val="009C0E89"/>
    <w:rsid w:val="009C7AE2"/>
    <w:rsid w:val="009D147F"/>
    <w:rsid w:val="009D210A"/>
    <w:rsid w:val="009D3A3B"/>
    <w:rsid w:val="009D4E59"/>
    <w:rsid w:val="009D7E5C"/>
    <w:rsid w:val="009E0618"/>
    <w:rsid w:val="009E0BAF"/>
    <w:rsid w:val="009E2527"/>
    <w:rsid w:val="009E37E9"/>
    <w:rsid w:val="009E4F47"/>
    <w:rsid w:val="009E5C21"/>
    <w:rsid w:val="009E7E3A"/>
    <w:rsid w:val="009F0F72"/>
    <w:rsid w:val="009F2DC6"/>
    <w:rsid w:val="00A00026"/>
    <w:rsid w:val="00A02745"/>
    <w:rsid w:val="00A032DD"/>
    <w:rsid w:val="00A03370"/>
    <w:rsid w:val="00A05570"/>
    <w:rsid w:val="00A05AFA"/>
    <w:rsid w:val="00A13B67"/>
    <w:rsid w:val="00A13BC8"/>
    <w:rsid w:val="00A13CDD"/>
    <w:rsid w:val="00A16DA7"/>
    <w:rsid w:val="00A17480"/>
    <w:rsid w:val="00A205D1"/>
    <w:rsid w:val="00A23178"/>
    <w:rsid w:val="00A27632"/>
    <w:rsid w:val="00A301AC"/>
    <w:rsid w:val="00A31616"/>
    <w:rsid w:val="00A31913"/>
    <w:rsid w:val="00A328A7"/>
    <w:rsid w:val="00A33302"/>
    <w:rsid w:val="00A34F13"/>
    <w:rsid w:val="00A35413"/>
    <w:rsid w:val="00A35DF7"/>
    <w:rsid w:val="00A443A1"/>
    <w:rsid w:val="00A44D27"/>
    <w:rsid w:val="00A4654E"/>
    <w:rsid w:val="00A51104"/>
    <w:rsid w:val="00A5412A"/>
    <w:rsid w:val="00A54A1B"/>
    <w:rsid w:val="00A54C34"/>
    <w:rsid w:val="00A54C39"/>
    <w:rsid w:val="00A55829"/>
    <w:rsid w:val="00A57345"/>
    <w:rsid w:val="00A62864"/>
    <w:rsid w:val="00A632C1"/>
    <w:rsid w:val="00A63C8A"/>
    <w:rsid w:val="00A64A60"/>
    <w:rsid w:val="00A658E1"/>
    <w:rsid w:val="00A65A75"/>
    <w:rsid w:val="00A666C0"/>
    <w:rsid w:val="00A6713C"/>
    <w:rsid w:val="00A67FEB"/>
    <w:rsid w:val="00A700CF"/>
    <w:rsid w:val="00A706F3"/>
    <w:rsid w:val="00A715BF"/>
    <w:rsid w:val="00A728E1"/>
    <w:rsid w:val="00A73C48"/>
    <w:rsid w:val="00A753CE"/>
    <w:rsid w:val="00A80527"/>
    <w:rsid w:val="00A81277"/>
    <w:rsid w:val="00A8149E"/>
    <w:rsid w:val="00A82D80"/>
    <w:rsid w:val="00A83771"/>
    <w:rsid w:val="00A83E8E"/>
    <w:rsid w:val="00A84714"/>
    <w:rsid w:val="00A87341"/>
    <w:rsid w:val="00A91499"/>
    <w:rsid w:val="00A92031"/>
    <w:rsid w:val="00A95426"/>
    <w:rsid w:val="00A96A6A"/>
    <w:rsid w:val="00A97874"/>
    <w:rsid w:val="00AA40D6"/>
    <w:rsid w:val="00AA5A98"/>
    <w:rsid w:val="00AA5B18"/>
    <w:rsid w:val="00AA7264"/>
    <w:rsid w:val="00AA767D"/>
    <w:rsid w:val="00AB1155"/>
    <w:rsid w:val="00AB34FD"/>
    <w:rsid w:val="00AB51C9"/>
    <w:rsid w:val="00AB72BE"/>
    <w:rsid w:val="00AC1DAA"/>
    <w:rsid w:val="00AC3EB6"/>
    <w:rsid w:val="00AC48A8"/>
    <w:rsid w:val="00AC554A"/>
    <w:rsid w:val="00AD173E"/>
    <w:rsid w:val="00AD2856"/>
    <w:rsid w:val="00AD49C8"/>
    <w:rsid w:val="00AD6F23"/>
    <w:rsid w:val="00AE0A00"/>
    <w:rsid w:val="00AE0F08"/>
    <w:rsid w:val="00AE5B2F"/>
    <w:rsid w:val="00AF5538"/>
    <w:rsid w:val="00AF556F"/>
    <w:rsid w:val="00B05E4A"/>
    <w:rsid w:val="00B06EE7"/>
    <w:rsid w:val="00B07400"/>
    <w:rsid w:val="00B10931"/>
    <w:rsid w:val="00B11763"/>
    <w:rsid w:val="00B117CB"/>
    <w:rsid w:val="00B11D7B"/>
    <w:rsid w:val="00B12F36"/>
    <w:rsid w:val="00B16896"/>
    <w:rsid w:val="00B17E98"/>
    <w:rsid w:val="00B204BB"/>
    <w:rsid w:val="00B256B2"/>
    <w:rsid w:val="00B32857"/>
    <w:rsid w:val="00B372BE"/>
    <w:rsid w:val="00B373C8"/>
    <w:rsid w:val="00B4092C"/>
    <w:rsid w:val="00B449AF"/>
    <w:rsid w:val="00B47CFC"/>
    <w:rsid w:val="00B47FB5"/>
    <w:rsid w:val="00B5039B"/>
    <w:rsid w:val="00B53736"/>
    <w:rsid w:val="00B5616B"/>
    <w:rsid w:val="00B56FCC"/>
    <w:rsid w:val="00B65A70"/>
    <w:rsid w:val="00B67772"/>
    <w:rsid w:val="00B7199B"/>
    <w:rsid w:val="00B71C85"/>
    <w:rsid w:val="00B7210C"/>
    <w:rsid w:val="00B82494"/>
    <w:rsid w:val="00B83398"/>
    <w:rsid w:val="00B8356D"/>
    <w:rsid w:val="00B83CE7"/>
    <w:rsid w:val="00B84665"/>
    <w:rsid w:val="00B863E8"/>
    <w:rsid w:val="00B91D41"/>
    <w:rsid w:val="00B934CF"/>
    <w:rsid w:val="00B934FA"/>
    <w:rsid w:val="00B93ED4"/>
    <w:rsid w:val="00BA01AC"/>
    <w:rsid w:val="00BA186C"/>
    <w:rsid w:val="00BA197D"/>
    <w:rsid w:val="00BA4EAC"/>
    <w:rsid w:val="00BA572C"/>
    <w:rsid w:val="00BA59BD"/>
    <w:rsid w:val="00BB29DF"/>
    <w:rsid w:val="00BB6BC7"/>
    <w:rsid w:val="00BB75BB"/>
    <w:rsid w:val="00BC0093"/>
    <w:rsid w:val="00BC0F01"/>
    <w:rsid w:val="00BC33BE"/>
    <w:rsid w:val="00BC56E2"/>
    <w:rsid w:val="00BC7C83"/>
    <w:rsid w:val="00BC7EE3"/>
    <w:rsid w:val="00BD0D72"/>
    <w:rsid w:val="00BD3835"/>
    <w:rsid w:val="00BD40EB"/>
    <w:rsid w:val="00BD4A02"/>
    <w:rsid w:val="00BD72A8"/>
    <w:rsid w:val="00BE1294"/>
    <w:rsid w:val="00BE1B86"/>
    <w:rsid w:val="00BE318F"/>
    <w:rsid w:val="00BE404E"/>
    <w:rsid w:val="00BE440A"/>
    <w:rsid w:val="00BE6527"/>
    <w:rsid w:val="00BF2846"/>
    <w:rsid w:val="00BF535B"/>
    <w:rsid w:val="00BF5BC4"/>
    <w:rsid w:val="00C0205C"/>
    <w:rsid w:val="00C02F45"/>
    <w:rsid w:val="00C044C3"/>
    <w:rsid w:val="00C05A67"/>
    <w:rsid w:val="00C07530"/>
    <w:rsid w:val="00C104B1"/>
    <w:rsid w:val="00C120CD"/>
    <w:rsid w:val="00C123E8"/>
    <w:rsid w:val="00C137F1"/>
    <w:rsid w:val="00C1570F"/>
    <w:rsid w:val="00C202BD"/>
    <w:rsid w:val="00C22963"/>
    <w:rsid w:val="00C230FB"/>
    <w:rsid w:val="00C2449F"/>
    <w:rsid w:val="00C27FD1"/>
    <w:rsid w:val="00C31308"/>
    <w:rsid w:val="00C32EE5"/>
    <w:rsid w:val="00C36A92"/>
    <w:rsid w:val="00C406BB"/>
    <w:rsid w:val="00C411F6"/>
    <w:rsid w:val="00C44CC2"/>
    <w:rsid w:val="00C463CB"/>
    <w:rsid w:val="00C50FF0"/>
    <w:rsid w:val="00C62BF6"/>
    <w:rsid w:val="00C66D8F"/>
    <w:rsid w:val="00C673B8"/>
    <w:rsid w:val="00C71484"/>
    <w:rsid w:val="00C7492D"/>
    <w:rsid w:val="00C76224"/>
    <w:rsid w:val="00C76568"/>
    <w:rsid w:val="00C770B2"/>
    <w:rsid w:val="00C77DF0"/>
    <w:rsid w:val="00C8249D"/>
    <w:rsid w:val="00C87562"/>
    <w:rsid w:val="00C90EDA"/>
    <w:rsid w:val="00C932DA"/>
    <w:rsid w:val="00C956A2"/>
    <w:rsid w:val="00CA54F6"/>
    <w:rsid w:val="00CA7180"/>
    <w:rsid w:val="00CA7AC3"/>
    <w:rsid w:val="00CB0495"/>
    <w:rsid w:val="00CB06B3"/>
    <w:rsid w:val="00CB1027"/>
    <w:rsid w:val="00CB3B98"/>
    <w:rsid w:val="00CB3E87"/>
    <w:rsid w:val="00CB538A"/>
    <w:rsid w:val="00CB5CB5"/>
    <w:rsid w:val="00CB6A45"/>
    <w:rsid w:val="00CC1AC6"/>
    <w:rsid w:val="00CC2F4D"/>
    <w:rsid w:val="00CC513A"/>
    <w:rsid w:val="00CC51DE"/>
    <w:rsid w:val="00CD310F"/>
    <w:rsid w:val="00CD7DBC"/>
    <w:rsid w:val="00CE2F66"/>
    <w:rsid w:val="00CE4EE0"/>
    <w:rsid w:val="00CE5B34"/>
    <w:rsid w:val="00CE60CC"/>
    <w:rsid w:val="00CF2A7E"/>
    <w:rsid w:val="00CF3E36"/>
    <w:rsid w:val="00CF6AFB"/>
    <w:rsid w:val="00CF766A"/>
    <w:rsid w:val="00D028FC"/>
    <w:rsid w:val="00D03115"/>
    <w:rsid w:val="00D05ABF"/>
    <w:rsid w:val="00D10DD7"/>
    <w:rsid w:val="00D13EAF"/>
    <w:rsid w:val="00D14E99"/>
    <w:rsid w:val="00D16F4F"/>
    <w:rsid w:val="00D17033"/>
    <w:rsid w:val="00D17773"/>
    <w:rsid w:val="00D20CB3"/>
    <w:rsid w:val="00D228BB"/>
    <w:rsid w:val="00D22C9C"/>
    <w:rsid w:val="00D232A8"/>
    <w:rsid w:val="00D236FB"/>
    <w:rsid w:val="00D244C0"/>
    <w:rsid w:val="00D2643E"/>
    <w:rsid w:val="00D27CB8"/>
    <w:rsid w:val="00D313E4"/>
    <w:rsid w:val="00D316BC"/>
    <w:rsid w:val="00D3185F"/>
    <w:rsid w:val="00D33524"/>
    <w:rsid w:val="00D3423D"/>
    <w:rsid w:val="00D35386"/>
    <w:rsid w:val="00D43891"/>
    <w:rsid w:val="00D43A52"/>
    <w:rsid w:val="00D4442B"/>
    <w:rsid w:val="00D449B2"/>
    <w:rsid w:val="00D45B89"/>
    <w:rsid w:val="00D469D4"/>
    <w:rsid w:val="00D473F1"/>
    <w:rsid w:val="00D62DA7"/>
    <w:rsid w:val="00D635C0"/>
    <w:rsid w:val="00D65D73"/>
    <w:rsid w:val="00D67089"/>
    <w:rsid w:val="00D707FE"/>
    <w:rsid w:val="00D72439"/>
    <w:rsid w:val="00D76DB7"/>
    <w:rsid w:val="00D82B75"/>
    <w:rsid w:val="00D851C4"/>
    <w:rsid w:val="00D90EB7"/>
    <w:rsid w:val="00D93927"/>
    <w:rsid w:val="00D96285"/>
    <w:rsid w:val="00D97072"/>
    <w:rsid w:val="00DA3044"/>
    <w:rsid w:val="00DA46E1"/>
    <w:rsid w:val="00DB0A95"/>
    <w:rsid w:val="00DB0C46"/>
    <w:rsid w:val="00DB0E5A"/>
    <w:rsid w:val="00DB1B74"/>
    <w:rsid w:val="00DB1D3D"/>
    <w:rsid w:val="00DB3896"/>
    <w:rsid w:val="00DB7614"/>
    <w:rsid w:val="00DB7647"/>
    <w:rsid w:val="00DC16F3"/>
    <w:rsid w:val="00DC2FD2"/>
    <w:rsid w:val="00DC5219"/>
    <w:rsid w:val="00DC58C1"/>
    <w:rsid w:val="00DD1908"/>
    <w:rsid w:val="00DD2D88"/>
    <w:rsid w:val="00DD3033"/>
    <w:rsid w:val="00DD6113"/>
    <w:rsid w:val="00DD6887"/>
    <w:rsid w:val="00DD6C40"/>
    <w:rsid w:val="00DD6D26"/>
    <w:rsid w:val="00DD74FC"/>
    <w:rsid w:val="00DD7562"/>
    <w:rsid w:val="00DD7C1A"/>
    <w:rsid w:val="00DE0DF5"/>
    <w:rsid w:val="00DE21EB"/>
    <w:rsid w:val="00DE2967"/>
    <w:rsid w:val="00DF0003"/>
    <w:rsid w:val="00DF0A17"/>
    <w:rsid w:val="00DF0CF1"/>
    <w:rsid w:val="00DF1528"/>
    <w:rsid w:val="00DF3509"/>
    <w:rsid w:val="00DF6F52"/>
    <w:rsid w:val="00E01469"/>
    <w:rsid w:val="00E0238B"/>
    <w:rsid w:val="00E03DBE"/>
    <w:rsid w:val="00E04B92"/>
    <w:rsid w:val="00E05577"/>
    <w:rsid w:val="00E056C0"/>
    <w:rsid w:val="00E11334"/>
    <w:rsid w:val="00E11672"/>
    <w:rsid w:val="00E12CFB"/>
    <w:rsid w:val="00E14267"/>
    <w:rsid w:val="00E14BEB"/>
    <w:rsid w:val="00E24303"/>
    <w:rsid w:val="00E250DF"/>
    <w:rsid w:val="00E262ED"/>
    <w:rsid w:val="00E26716"/>
    <w:rsid w:val="00E26DE1"/>
    <w:rsid w:val="00E273FF"/>
    <w:rsid w:val="00E307D8"/>
    <w:rsid w:val="00E4144B"/>
    <w:rsid w:val="00E431E8"/>
    <w:rsid w:val="00E43852"/>
    <w:rsid w:val="00E44332"/>
    <w:rsid w:val="00E459DF"/>
    <w:rsid w:val="00E45C19"/>
    <w:rsid w:val="00E51ACA"/>
    <w:rsid w:val="00E52162"/>
    <w:rsid w:val="00E5262D"/>
    <w:rsid w:val="00E54203"/>
    <w:rsid w:val="00E542D9"/>
    <w:rsid w:val="00E54D96"/>
    <w:rsid w:val="00E54DBD"/>
    <w:rsid w:val="00E568AC"/>
    <w:rsid w:val="00E57800"/>
    <w:rsid w:val="00E57CAA"/>
    <w:rsid w:val="00E61BF9"/>
    <w:rsid w:val="00E61D3A"/>
    <w:rsid w:val="00E646DE"/>
    <w:rsid w:val="00E66170"/>
    <w:rsid w:val="00E6674B"/>
    <w:rsid w:val="00E7314E"/>
    <w:rsid w:val="00E77388"/>
    <w:rsid w:val="00E8041F"/>
    <w:rsid w:val="00E81624"/>
    <w:rsid w:val="00E8346E"/>
    <w:rsid w:val="00E83CA8"/>
    <w:rsid w:val="00E851C1"/>
    <w:rsid w:val="00E85670"/>
    <w:rsid w:val="00E932E3"/>
    <w:rsid w:val="00EA032A"/>
    <w:rsid w:val="00EA1417"/>
    <w:rsid w:val="00EA468C"/>
    <w:rsid w:val="00EA4D0D"/>
    <w:rsid w:val="00EA5448"/>
    <w:rsid w:val="00EA54CD"/>
    <w:rsid w:val="00EA62BE"/>
    <w:rsid w:val="00EA665A"/>
    <w:rsid w:val="00EA6CB0"/>
    <w:rsid w:val="00EA7E04"/>
    <w:rsid w:val="00EB08B0"/>
    <w:rsid w:val="00EB0AD5"/>
    <w:rsid w:val="00EB0EA5"/>
    <w:rsid w:val="00EB1B9D"/>
    <w:rsid w:val="00EB3319"/>
    <w:rsid w:val="00EB3794"/>
    <w:rsid w:val="00EB4CE7"/>
    <w:rsid w:val="00EB618E"/>
    <w:rsid w:val="00EB7062"/>
    <w:rsid w:val="00EB7F8E"/>
    <w:rsid w:val="00EC0A3F"/>
    <w:rsid w:val="00EC23A5"/>
    <w:rsid w:val="00EC241F"/>
    <w:rsid w:val="00EC2F29"/>
    <w:rsid w:val="00EC374E"/>
    <w:rsid w:val="00EC4A02"/>
    <w:rsid w:val="00EC651E"/>
    <w:rsid w:val="00EC764E"/>
    <w:rsid w:val="00ED01F8"/>
    <w:rsid w:val="00ED1EEA"/>
    <w:rsid w:val="00EE1379"/>
    <w:rsid w:val="00EE265E"/>
    <w:rsid w:val="00EE2E98"/>
    <w:rsid w:val="00EE50E0"/>
    <w:rsid w:val="00EE75AE"/>
    <w:rsid w:val="00EF167F"/>
    <w:rsid w:val="00EF3ABA"/>
    <w:rsid w:val="00EF3C10"/>
    <w:rsid w:val="00EF3E95"/>
    <w:rsid w:val="00EF617C"/>
    <w:rsid w:val="00EF7552"/>
    <w:rsid w:val="00F0172A"/>
    <w:rsid w:val="00F035CF"/>
    <w:rsid w:val="00F03A86"/>
    <w:rsid w:val="00F048B4"/>
    <w:rsid w:val="00F06ABD"/>
    <w:rsid w:val="00F13769"/>
    <w:rsid w:val="00F138F9"/>
    <w:rsid w:val="00F1485D"/>
    <w:rsid w:val="00F20276"/>
    <w:rsid w:val="00F22133"/>
    <w:rsid w:val="00F223F7"/>
    <w:rsid w:val="00F224BC"/>
    <w:rsid w:val="00F23017"/>
    <w:rsid w:val="00F303B6"/>
    <w:rsid w:val="00F3079B"/>
    <w:rsid w:val="00F31BDB"/>
    <w:rsid w:val="00F32058"/>
    <w:rsid w:val="00F350C7"/>
    <w:rsid w:val="00F42EEC"/>
    <w:rsid w:val="00F44AF1"/>
    <w:rsid w:val="00F44DA3"/>
    <w:rsid w:val="00F44F59"/>
    <w:rsid w:val="00F457F2"/>
    <w:rsid w:val="00F459D4"/>
    <w:rsid w:val="00F46F9F"/>
    <w:rsid w:val="00F47102"/>
    <w:rsid w:val="00F51FF4"/>
    <w:rsid w:val="00F60ED0"/>
    <w:rsid w:val="00F62FD3"/>
    <w:rsid w:val="00F63D14"/>
    <w:rsid w:val="00F67A7E"/>
    <w:rsid w:val="00F70158"/>
    <w:rsid w:val="00F70E9D"/>
    <w:rsid w:val="00F713E1"/>
    <w:rsid w:val="00F724C6"/>
    <w:rsid w:val="00F740DA"/>
    <w:rsid w:val="00F750A6"/>
    <w:rsid w:val="00F77C15"/>
    <w:rsid w:val="00F80A60"/>
    <w:rsid w:val="00F823F2"/>
    <w:rsid w:val="00F83EF8"/>
    <w:rsid w:val="00F843E4"/>
    <w:rsid w:val="00F84F01"/>
    <w:rsid w:val="00F86194"/>
    <w:rsid w:val="00F87CBF"/>
    <w:rsid w:val="00F87DF7"/>
    <w:rsid w:val="00F90608"/>
    <w:rsid w:val="00F914C5"/>
    <w:rsid w:val="00F915ED"/>
    <w:rsid w:val="00F91F25"/>
    <w:rsid w:val="00F9792A"/>
    <w:rsid w:val="00FA12CD"/>
    <w:rsid w:val="00FA193D"/>
    <w:rsid w:val="00FA330E"/>
    <w:rsid w:val="00FA4298"/>
    <w:rsid w:val="00FA5B33"/>
    <w:rsid w:val="00FA61D4"/>
    <w:rsid w:val="00FA7309"/>
    <w:rsid w:val="00FB0A93"/>
    <w:rsid w:val="00FB3F55"/>
    <w:rsid w:val="00FB5F87"/>
    <w:rsid w:val="00FB7476"/>
    <w:rsid w:val="00FB7898"/>
    <w:rsid w:val="00FC1E89"/>
    <w:rsid w:val="00FC47A2"/>
    <w:rsid w:val="00FD12A8"/>
    <w:rsid w:val="00FD19C7"/>
    <w:rsid w:val="00FD54F1"/>
    <w:rsid w:val="00FD5666"/>
    <w:rsid w:val="00FD5BD8"/>
    <w:rsid w:val="00FE19FD"/>
    <w:rsid w:val="00FE1B0F"/>
    <w:rsid w:val="00FE25C5"/>
    <w:rsid w:val="00FE2937"/>
    <w:rsid w:val="00FE4A21"/>
    <w:rsid w:val="00FE5B25"/>
    <w:rsid w:val="00FE661F"/>
    <w:rsid w:val="00FE7855"/>
    <w:rsid w:val="00FF023A"/>
    <w:rsid w:val="00FF09FA"/>
    <w:rsid w:val="00FF337C"/>
    <w:rsid w:val="00FF4B6B"/>
    <w:rsid w:val="00FF4BCC"/>
    <w:rsid w:val="00FF60F6"/>
    <w:rsid w:val="00FF686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5"/>
    <o:shapelayout v:ext="edit">
      <o:idmap v:ext="edit" data="2"/>
    </o:shapelayout>
  </w:shapeDefaults>
  <w:decimalSymbol w:val="."/>
  <w:listSeparator w:val=","/>
  <w14:docId w14:val="2724A2D2"/>
  <w14:defaultImageDpi w14:val="0"/>
  <w15:docId w15:val="{FF2F452C-0C81-4DF4-90B4-F299227DF9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Fira Sans" w:eastAsia="Times New Roman" w:hAnsi="Fira Sans" w:cs="Fira Sans"/>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 w:unhideWhenUsed="1" w:qFormat="1"/>
    <w:lsdException w:name="List Number" w:semiHidden="1" w:uiPriority="2"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lsdException w:name="Body Text First Indent 2" w:semiHidden="1"/>
    <w:lsdException w:name="Note Heading" w:semiHidden="1" w:unhideWhenUsed="1"/>
    <w:lsdException w:name="Body Text 2" w:semiHidden="1" w:unhideWhenUsed="1"/>
    <w:lsdException w:name="Body Text 3" w:semiHidden="1" w:unhideWhenUsed="1"/>
    <w:lsdException w:name="Body Text Indent 2" w:semiHidden="1"/>
    <w:lsdException w:name="Body Text Indent 3" w:semiHidden="1"/>
    <w:lsdException w:name="Block Text" w:semiHidden="1" w:unhideWhenUsed="1"/>
    <w:lsdException w:name="Hyperlink" w:semiHidden="1" w:unhideWhenUsed="1" w:qFormat="1"/>
    <w:lsdException w:name="FollowedHyperlink" w:semiHidden="1" w:unhideWhenUsed="1"/>
    <w:lsdException w:name="Strong" w:uiPriority="7" w:qFormat="1"/>
    <w:lsdException w:name="Emphasis" w:uiPriority="26"/>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11" w:qFormat="1"/>
    <w:lsdException w:name="Intense Quote" w:uiPriority="1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
    <w:lsdException w:name="Intense Emphasis" w:uiPriority="6" w:qFormat="1"/>
    <w:lsdException w:name="Subtle Reference" w:semiHidden="1"/>
    <w:lsdException w:name="Intense Reference" w:semiHidden="1"/>
    <w:lsdException w:name="Book Title" w:semiHidden="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7CBF"/>
    <w:pPr>
      <w:spacing w:line="276" w:lineRule="auto"/>
    </w:pPr>
    <w:rPr>
      <w:rFonts w:cs="Times New Roman"/>
      <w:color w:val="3A3E3E"/>
      <w:sz w:val="21"/>
      <w:szCs w:val="21"/>
      <w:lang w:val="en-US" w:eastAsia="en-US"/>
    </w:rPr>
  </w:style>
  <w:style w:type="paragraph" w:styleId="Heading1">
    <w:name w:val="heading 1"/>
    <w:basedOn w:val="BodyText"/>
    <w:next w:val="BodyText"/>
    <w:link w:val="Heading1Char"/>
    <w:uiPriority w:val="9"/>
    <w:qFormat/>
    <w:rsid w:val="00FB0A93"/>
    <w:pPr>
      <w:keepNext/>
      <w:keepLines/>
      <w:spacing w:before="360" w:after="360" w:line="240" w:lineRule="auto"/>
      <w:outlineLvl w:val="0"/>
    </w:pPr>
    <w:rPr>
      <w:rFonts w:ascii="Fira Sans SemiBold" w:hAnsi="Fira Sans SemiBold"/>
      <w:color w:val="183C5D"/>
      <w:sz w:val="48"/>
      <w:szCs w:val="50"/>
    </w:rPr>
  </w:style>
  <w:style w:type="paragraph" w:styleId="Heading2">
    <w:name w:val="heading 2"/>
    <w:basedOn w:val="BodyText"/>
    <w:next w:val="BodyText"/>
    <w:link w:val="Heading2Char"/>
    <w:uiPriority w:val="9"/>
    <w:qFormat/>
    <w:rsid w:val="002D755A"/>
    <w:pPr>
      <w:keepNext/>
      <w:keepLines/>
      <w:spacing w:before="240" w:after="160" w:line="247" w:lineRule="auto"/>
      <w:outlineLvl w:val="1"/>
    </w:pPr>
    <w:rPr>
      <w:color w:val="0F5CA2"/>
      <w:sz w:val="40"/>
      <w:szCs w:val="42"/>
      <w:lang w:eastAsia="en-AU"/>
    </w:rPr>
  </w:style>
  <w:style w:type="paragraph" w:styleId="Heading3">
    <w:name w:val="heading 3"/>
    <w:basedOn w:val="BodyText"/>
    <w:next w:val="BodyText"/>
    <w:link w:val="Heading3Char"/>
    <w:uiPriority w:val="9"/>
    <w:qFormat/>
    <w:rsid w:val="008D7AC0"/>
    <w:pPr>
      <w:keepNext/>
      <w:keepLines/>
      <w:spacing w:before="240" w:line="264" w:lineRule="auto"/>
      <w:outlineLvl w:val="2"/>
    </w:pPr>
    <w:rPr>
      <w:color w:val="0B4479"/>
      <w:sz w:val="33"/>
      <w:szCs w:val="32"/>
      <w:lang w:eastAsia="en-AU"/>
    </w:rPr>
  </w:style>
  <w:style w:type="paragraph" w:styleId="Heading4">
    <w:name w:val="heading 4"/>
    <w:basedOn w:val="BodyText"/>
    <w:next w:val="BodyText"/>
    <w:link w:val="Heading4Char"/>
    <w:uiPriority w:val="9"/>
    <w:qFormat/>
    <w:rsid w:val="008D7AC0"/>
    <w:pPr>
      <w:keepNext/>
      <w:keepLines/>
      <w:spacing w:before="160"/>
      <w:outlineLvl w:val="3"/>
    </w:pPr>
    <w:rPr>
      <w:iCs/>
      <w:color w:val="1880AD"/>
      <w:sz w:val="27"/>
    </w:rPr>
  </w:style>
  <w:style w:type="paragraph" w:styleId="Heading5">
    <w:name w:val="heading 5"/>
    <w:basedOn w:val="BodyText"/>
    <w:next w:val="BodyText"/>
    <w:link w:val="Heading5Char"/>
    <w:uiPriority w:val="12"/>
    <w:qFormat/>
    <w:rsid w:val="00F1485D"/>
    <w:pPr>
      <w:spacing w:before="160"/>
      <w:outlineLvl w:val="4"/>
    </w:pPr>
    <w:rPr>
      <w:rFonts w:ascii="Fira Sans SemiBold" w:hAnsi="Fira Sans SemiBold"/>
      <w:color w:val="000000"/>
      <w:lang w:eastAsia="en-AU"/>
    </w:rPr>
  </w:style>
  <w:style w:type="paragraph" w:styleId="Heading6">
    <w:name w:val="heading 6"/>
    <w:basedOn w:val="Normal"/>
    <w:next w:val="Normal"/>
    <w:link w:val="Heading6Char"/>
    <w:uiPriority w:val="99"/>
    <w:semiHidden/>
    <w:rsid w:val="008D7AC0"/>
    <w:pPr>
      <w:keepNext/>
      <w:keepLines/>
      <w:numPr>
        <w:ilvl w:val="5"/>
        <w:numId w:val="14"/>
      </w:numPr>
      <w:spacing w:before="40"/>
      <w:outlineLvl w:val="5"/>
    </w:pPr>
    <w:rPr>
      <w:color w:val="072D50"/>
    </w:rPr>
  </w:style>
  <w:style w:type="paragraph" w:styleId="Heading7">
    <w:name w:val="heading 7"/>
    <w:basedOn w:val="Normal"/>
    <w:next w:val="Normal"/>
    <w:link w:val="Heading7Char"/>
    <w:uiPriority w:val="99"/>
    <w:semiHidden/>
    <w:rsid w:val="008D7AC0"/>
    <w:pPr>
      <w:keepNext/>
      <w:keepLines/>
      <w:numPr>
        <w:ilvl w:val="6"/>
        <w:numId w:val="14"/>
      </w:numPr>
      <w:spacing w:before="40"/>
      <w:outlineLvl w:val="6"/>
    </w:pPr>
    <w:rPr>
      <w:i/>
      <w:iCs/>
      <w:color w:val="072D50"/>
    </w:rPr>
  </w:style>
  <w:style w:type="paragraph" w:styleId="Heading8">
    <w:name w:val="heading 8"/>
    <w:basedOn w:val="Normal"/>
    <w:next w:val="Normal"/>
    <w:link w:val="Heading8Char"/>
    <w:uiPriority w:val="99"/>
    <w:semiHidden/>
    <w:qFormat/>
    <w:rsid w:val="008D7AC0"/>
    <w:pPr>
      <w:keepNext/>
      <w:keepLines/>
      <w:numPr>
        <w:ilvl w:val="7"/>
        <w:numId w:val="14"/>
      </w:numPr>
      <w:spacing w:before="40"/>
      <w:outlineLvl w:val="7"/>
    </w:pPr>
    <w:rPr>
      <w:rFonts w:ascii="Calibri Light" w:hAnsi="Calibri Light"/>
      <w:color w:val="272727"/>
    </w:rPr>
  </w:style>
  <w:style w:type="paragraph" w:styleId="Heading9">
    <w:name w:val="heading 9"/>
    <w:basedOn w:val="Normal"/>
    <w:next w:val="Normal"/>
    <w:link w:val="Heading9Char"/>
    <w:uiPriority w:val="99"/>
    <w:semiHidden/>
    <w:qFormat/>
    <w:rsid w:val="008D7AC0"/>
    <w:pPr>
      <w:keepNext/>
      <w:keepLines/>
      <w:numPr>
        <w:ilvl w:val="8"/>
        <w:numId w:val="14"/>
      </w:numPr>
      <w:spacing w:before="40"/>
      <w:outlineLvl w:val="8"/>
    </w:pPr>
    <w:rPr>
      <w:rFonts w:ascii="Calibri Light" w:hAnsi="Calibri Light"/>
      <w:i/>
      <w:iCs/>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FB0A93"/>
    <w:rPr>
      <w:rFonts w:ascii="Fira Sans SemiBold" w:eastAsia="Times New Roman" w:hAnsi="Fira Sans SemiBold" w:cs="Times New Roman"/>
      <w:color w:val="183C5D"/>
      <w:kern w:val="21"/>
      <w:sz w:val="50"/>
      <w:szCs w:val="50"/>
      <w:lang w:val="en-US" w:eastAsia="x-none"/>
    </w:rPr>
  </w:style>
  <w:style w:type="character" w:customStyle="1" w:styleId="Heading2Char">
    <w:name w:val="Heading 2 Char"/>
    <w:link w:val="Heading2"/>
    <w:uiPriority w:val="9"/>
    <w:locked/>
    <w:rsid w:val="002D755A"/>
    <w:rPr>
      <w:rFonts w:eastAsia="Times New Roman" w:cs="Times New Roman"/>
      <w:color w:val="0F5CA2"/>
      <w:kern w:val="21"/>
      <w:sz w:val="42"/>
      <w:szCs w:val="42"/>
      <w:lang w:val="en-US" w:eastAsia="en-AU"/>
    </w:rPr>
  </w:style>
  <w:style w:type="character" w:customStyle="1" w:styleId="Heading3Char">
    <w:name w:val="Heading 3 Char"/>
    <w:link w:val="Heading3"/>
    <w:uiPriority w:val="9"/>
    <w:locked/>
    <w:rsid w:val="009E5C21"/>
    <w:rPr>
      <w:rFonts w:eastAsia="Times New Roman" w:cs="Times New Roman"/>
      <w:color w:val="0B4479"/>
      <w:kern w:val="21"/>
      <w:sz w:val="32"/>
      <w:szCs w:val="32"/>
      <w:lang w:val="x-none" w:eastAsia="en-AU"/>
    </w:rPr>
  </w:style>
  <w:style w:type="character" w:customStyle="1" w:styleId="Heading4Char">
    <w:name w:val="Heading 4 Char"/>
    <w:link w:val="Heading4"/>
    <w:uiPriority w:val="9"/>
    <w:locked/>
    <w:rsid w:val="009E5C21"/>
    <w:rPr>
      <w:rFonts w:eastAsia="Times New Roman" w:cs="Times New Roman"/>
      <w:iCs/>
      <w:color w:val="1880AD"/>
      <w:kern w:val="21"/>
      <w:sz w:val="27"/>
    </w:rPr>
  </w:style>
  <w:style w:type="character" w:customStyle="1" w:styleId="Heading5Char">
    <w:name w:val="Heading 5 Char"/>
    <w:link w:val="Heading5"/>
    <w:uiPriority w:val="12"/>
    <w:locked/>
    <w:rsid w:val="009E5C21"/>
    <w:rPr>
      <w:rFonts w:ascii="Fira Sans SemiBold" w:hAnsi="Fira Sans SemiBold" w:cs="Times New Roman"/>
      <w:color w:val="000000"/>
      <w:kern w:val="21"/>
      <w:lang w:val="x-none" w:eastAsia="en-AU"/>
    </w:rPr>
  </w:style>
  <w:style w:type="character" w:customStyle="1" w:styleId="Heading6Char">
    <w:name w:val="Heading 6 Char"/>
    <w:link w:val="Heading6"/>
    <w:uiPriority w:val="99"/>
    <w:semiHidden/>
    <w:locked/>
    <w:rsid w:val="00645F45"/>
    <w:rPr>
      <w:rFonts w:eastAsia="Times New Roman" w:cs="Times New Roman"/>
      <w:color w:val="072D50"/>
      <w:lang w:val="en-US"/>
    </w:rPr>
  </w:style>
  <w:style w:type="character" w:customStyle="1" w:styleId="Heading7Char">
    <w:name w:val="Heading 7 Char"/>
    <w:link w:val="Heading7"/>
    <w:uiPriority w:val="99"/>
    <w:semiHidden/>
    <w:locked/>
    <w:rsid w:val="00645F45"/>
    <w:rPr>
      <w:rFonts w:eastAsia="Times New Roman" w:cs="Times New Roman"/>
      <w:i/>
      <w:iCs/>
      <w:color w:val="072D50"/>
      <w:lang w:val="en-US"/>
    </w:rPr>
  </w:style>
  <w:style w:type="character" w:customStyle="1" w:styleId="Heading8Char">
    <w:name w:val="Heading 8 Char"/>
    <w:link w:val="Heading8"/>
    <w:uiPriority w:val="99"/>
    <w:semiHidden/>
    <w:locked/>
    <w:rsid w:val="00645F45"/>
    <w:rPr>
      <w:rFonts w:ascii="Calibri Light" w:eastAsia="Times New Roman" w:hAnsi="Calibri Light" w:cs="Times New Roman"/>
      <w:color w:val="272727"/>
      <w:lang w:val="en-US"/>
    </w:rPr>
  </w:style>
  <w:style w:type="character" w:customStyle="1" w:styleId="Heading9Char">
    <w:name w:val="Heading 9 Char"/>
    <w:link w:val="Heading9"/>
    <w:uiPriority w:val="99"/>
    <w:semiHidden/>
    <w:locked/>
    <w:rsid w:val="00645F45"/>
    <w:rPr>
      <w:rFonts w:ascii="Calibri Light" w:eastAsia="Times New Roman" w:hAnsi="Calibri Light" w:cs="Times New Roman"/>
      <w:i/>
      <w:iCs/>
      <w:color w:val="272727"/>
      <w:lang w:val="en-US"/>
    </w:rPr>
  </w:style>
  <w:style w:type="paragraph" w:styleId="Header">
    <w:name w:val="header"/>
    <w:basedOn w:val="BodyText"/>
    <w:link w:val="HeaderChar"/>
    <w:uiPriority w:val="99"/>
    <w:rsid w:val="008D7AC0"/>
    <w:pPr>
      <w:tabs>
        <w:tab w:val="center" w:pos="4513"/>
        <w:tab w:val="right" w:pos="9026"/>
      </w:tabs>
      <w:spacing w:before="0" w:after="0" w:line="240" w:lineRule="auto"/>
    </w:pPr>
  </w:style>
  <w:style w:type="character" w:customStyle="1" w:styleId="HeaderChar">
    <w:name w:val="Header Char"/>
    <w:link w:val="Header"/>
    <w:uiPriority w:val="99"/>
    <w:locked/>
    <w:rsid w:val="00182F3A"/>
    <w:rPr>
      <w:rFonts w:cs="Times New Roman"/>
      <w:color w:val="404040"/>
      <w:kern w:val="21"/>
      <w:lang w:val="en-US" w:eastAsia="x-none"/>
    </w:rPr>
  </w:style>
  <w:style w:type="paragraph" w:styleId="Footer">
    <w:name w:val="footer"/>
    <w:aliases w:val="Footer text"/>
    <w:basedOn w:val="BodyText"/>
    <w:next w:val="FootnoteText"/>
    <w:link w:val="FooterChar"/>
    <w:uiPriority w:val="99"/>
    <w:rsid w:val="000A66BF"/>
    <w:pPr>
      <w:tabs>
        <w:tab w:val="center" w:pos="4513"/>
        <w:tab w:val="right" w:pos="9026"/>
      </w:tabs>
      <w:spacing w:line="240" w:lineRule="auto"/>
    </w:pPr>
    <w:rPr>
      <w:color w:val="595959"/>
      <w:kern w:val="18"/>
      <w:sz w:val="18"/>
    </w:rPr>
  </w:style>
  <w:style w:type="character" w:customStyle="1" w:styleId="FooterChar">
    <w:name w:val="Footer Char"/>
    <w:aliases w:val="Footer text Char"/>
    <w:link w:val="Footer"/>
    <w:uiPriority w:val="99"/>
    <w:locked/>
    <w:rsid w:val="000A66BF"/>
    <w:rPr>
      <w:rFonts w:cs="Times New Roman"/>
      <w:color w:val="595959"/>
      <w:kern w:val="18"/>
      <w:sz w:val="18"/>
      <w:lang w:val="en-US" w:eastAsia="x-none"/>
    </w:rPr>
  </w:style>
  <w:style w:type="character" w:styleId="PlaceholderText">
    <w:name w:val="Placeholder Text"/>
    <w:uiPriority w:val="99"/>
    <w:semiHidden/>
    <w:rsid w:val="008D7AC0"/>
    <w:rPr>
      <w:rFonts w:cs="Times New Roman"/>
      <w:color w:val="808080"/>
    </w:rPr>
  </w:style>
  <w:style w:type="paragraph" w:styleId="Title">
    <w:name w:val="Title"/>
    <w:aliases w:val="Cover Page Title"/>
    <w:basedOn w:val="BodyText"/>
    <w:next w:val="ClearParagraph"/>
    <w:link w:val="TitleChar"/>
    <w:uiPriority w:val="10"/>
    <w:qFormat/>
    <w:rsid w:val="008D7AC0"/>
    <w:pPr>
      <w:spacing w:line="216" w:lineRule="auto"/>
      <w:contextualSpacing/>
    </w:pPr>
    <w:rPr>
      <w:rFonts w:ascii="Fira Sans SemiBold" w:hAnsi="Fira Sans SemiBold"/>
      <w:b/>
      <w:color w:val="183C5D"/>
      <w:spacing w:val="16"/>
      <w:kern w:val="68"/>
      <w:sz w:val="68"/>
      <w:szCs w:val="72"/>
    </w:rPr>
  </w:style>
  <w:style w:type="character" w:customStyle="1" w:styleId="TitleChar">
    <w:name w:val="Title Char"/>
    <w:aliases w:val="Cover Page Title Char"/>
    <w:link w:val="Title"/>
    <w:uiPriority w:val="10"/>
    <w:locked/>
    <w:rsid w:val="00B17E98"/>
    <w:rPr>
      <w:rFonts w:ascii="Fira Sans SemiBold" w:eastAsia="Times New Roman" w:hAnsi="Fira Sans SemiBold" w:cs="Times New Roman"/>
      <w:b/>
      <w:color w:val="183C5D"/>
      <w:spacing w:val="16"/>
      <w:kern w:val="68"/>
      <w:sz w:val="72"/>
      <w:szCs w:val="72"/>
    </w:rPr>
  </w:style>
  <w:style w:type="paragraph" w:customStyle="1" w:styleId="ImprintPageText">
    <w:name w:val="Imprint Page Text"/>
    <w:basedOn w:val="Normal"/>
    <w:uiPriority w:val="99"/>
    <w:semiHidden/>
    <w:rsid w:val="008D7AC0"/>
    <w:rPr>
      <w:rFonts w:cs="Arial"/>
      <w:color w:val="000000"/>
      <w:sz w:val="16"/>
      <w:szCs w:val="18"/>
      <w:lang w:eastAsia="en-AU"/>
    </w:rPr>
  </w:style>
  <w:style w:type="character" w:styleId="Hyperlink">
    <w:name w:val="Hyperlink"/>
    <w:uiPriority w:val="99"/>
    <w:qFormat/>
    <w:rsid w:val="008D7AC0"/>
    <w:rPr>
      <w:rFonts w:cs="Times New Roman"/>
      <w:color w:val="0F5CA2"/>
      <w:u w:val="single"/>
    </w:rPr>
  </w:style>
  <w:style w:type="character" w:customStyle="1" w:styleId="Bold">
    <w:name w:val="Bold"/>
    <w:uiPriority w:val="23"/>
    <w:qFormat/>
    <w:rsid w:val="00951E3A"/>
    <w:rPr>
      <w:b/>
      <w:spacing w:val="2"/>
    </w:rPr>
  </w:style>
  <w:style w:type="paragraph" w:styleId="FootnoteText">
    <w:name w:val="footnote text"/>
    <w:basedOn w:val="Normal"/>
    <w:link w:val="FootnoteTextChar"/>
    <w:uiPriority w:val="99"/>
    <w:semiHidden/>
    <w:rsid w:val="008D7AC0"/>
    <w:pPr>
      <w:spacing w:before="60" w:after="60"/>
      <w:ind w:left="113" w:hanging="113"/>
    </w:pPr>
    <w:rPr>
      <w:color w:val="808080"/>
      <w:sz w:val="16"/>
      <w:szCs w:val="16"/>
    </w:rPr>
  </w:style>
  <w:style w:type="character" w:customStyle="1" w:styleId="FootnoteTextChar">
    <w:name w:val="Footnote Text Char"/>
    <w:link w:val="FootnoteText"/>
    <w:uiPriority w:val="99"/>
    <w:semiHidden/>
    <w:locked/>
    <w:rsid w:val="008D7AC0"/>
    <w:rPr>
      <w:rFonts w:cs="Times New Roman"/>
      <w:color w:val="808080"/>
      <w:sz w:val="16"/>
      <w:szCs w:val="16"/>
      <w:lang w:val="en-US" w:eastAsia="x-none"/>
    </w:rPr>
  </w:style>
  <w:style w:type="paragraph" w:styleId="Subtitle">
    <w:name w:val="Subtitle"/>
    <w:aliases w:val="Cover Page Subtitle"/>
    <w:basedOn w:val="BodyText"/>
    <w:next w:val="FactsheetHeaderSubtitle"/>
    <w:link w:val="SubtitleChar"/>
    <w:uiPriority w:val="11"/>
    <w:qFormat/>
    <w:rsid w:val="008D7AC0"/>
    <w:pPr>
      <w:numPr>
        <w:ilvl w:val="1"/>
      </w:numPr>
      <w:spacing w:line="240" w:lineRule="auto"/>
    </w:pPr>
    <w:rPr>
      <w:color w:val="0F5CA2"/>
      <w:sz w:val="40"/>
      <w:szCs w:val="40"/>
    </w:rPr>
  </w:style>
  <w:style w:type="character" w:customStyle="1" w:styleId="SubtitleChar">
    <w:name w:val="Subtitle Char"/>
    <w:aliases w:val="Cover Page Subtitle Char"/>
    <w:link w:val="Subtitle"/>
    <w:uiPriority w:val="11"/>
    <w:locked/>
    <w:rsid w:val="00B17E98"/>
    <w:rPr>
      <w:rFonts w:eastAsia="Times New Roman" w:cs="Times New Roman"/>
      <w:color w:val="0F5CA2"/>
      <w:kern w:val="21"/>
      <w:sz w:val="40"/>
      <w:szCs w:val="40"/>
    </w:rPr>
  </w:style>
  <w:style w:type="paragraph" w:styleId="TOCHeading">
    <w:name w:val="TOC Heading"/>
    <w:basedOn w:val="Heading1"/>
    <w:next w:val="Normal"/>
    <w:uiPriority w:val="50"/>
    <w:unhideWhenUsed/>
    <w:qFormat/>
    <w:rsid w:val="008D7AC0"/>
    <w:pPr>
      <w:pageBreakBefore/>
      <w:pBdr>
        <w:bottom w:val="single" w:sz="4" w:space="3" w:color="BFBFBF"/>
      </w:pBdr>
      <w:spacing w:before="240" w:after="400"/>
      <w:outlineLvl w:val="9"/>
    </w:pPr>
  </w:style>
  <w:style w:type="paragraph" w:styleId="TOC1">
    <w:name w:val="toc 1"/>
    <w:basedOn w:val="Normal"/>
    <w:next w:val="BodyText"/>
    <w:link w:val="TOC1Char"/>
    <w:uiPriority w:val="50"/>
    <w:unhideWhenUsed/>
    <w:rsid w:val="008D7AC0"/>
    <w:pPr>
      <w:tabs>
        <w:tab w:val="left" w:pos="284"/>
        <w:tab w:val="right" w:pos="9742"/>
      </w:tabs>
      <w:spacing w:before="200" w:after="100" w:line="240" w:lineRule="auto"/>
      <w:textboxTightWrap w:val="allLines"/>
    </w:pPr>
    <w:rPr>
      <w:rFonts w:ascii="Fira Sans SemiBold" w:hAnsi="Fira Sans SemiBold"/>
      <w:bCs/>
      <w:noProof/>
      <w:color w:val="183C5D"/>
      <w:u w:val="single" w:color="BFBFBF"/>
      <w:lang w:val="en-AU" w:eastAsia="en-AU"/>
    </w:rPr>
  </w:style>
  <w:style w:type="paragraph" w:styleId="TOC2">
    <w:name w:val="toc 2"/>
    <w:basedOn w:val="Normal"/>
    <w:next w:val="Normal"/>
    <w:uiPriority w:val="50"/>
    <w:unhideWhenUsed/>
    <w:rsid w:val="008D7AC0"/>
    <w:pPr>
      <w:tabs>
        <w:tab w:val="left" w:pos="426"/>
        <w:tab w:val="right" w:pos="9742"/>
      </w:tabs>
      <w:spacing w:after="20" w:line="264" w:lineRule="auto"/>
    </w:pPr>
    <w:rPr>
      <w:iCs/>
      <w:noProof/>
      <w:sz w:val="20"/>
      <w:lang w:eastAsia="en-AU"/>
    </w:rPr>
  </w:style>
  <w:style w:type="paragraph" w:styleId="TOC3">
    <w:name w:val="toc 3"/>
    <w:basedOn w:val="Normal"/>
    <w:next w:val="Normal"/>
    <w:uiPriority w:val="50"/>
    <w:unhideWhenUsed/>
    <w:rsid w:val="008D7AC0"/>
    <w:pPr>
      <w:tabs>
        <w:tab w:val="left" w:pos="567"/>
        <w:tab w:val="right" w:pos="9742"/>
      </w:tabs>
      <w:spacing w:before="60" w:after="120"/>
      <w:ind w:left="142"/>
      <w:contextualSpacing/>
    </w:pPr>
    <w:rPr>
      <w:noProof/>
      <w:sz w:val="16"/>
      <w:lang w:eastAsia="en-AU"/>
    </w:rPr>
  </w:style>
  <w:style w:type="paragraph" w:styleId="TOC4">
    <w:name w:val="toc 4"/>
    <w:basedOn w:val="Normal"/>
    <w:next w:val="Normal"/>
    <w:uiPriority w:val="50"/>
    <w:semiHidden/>
    <w:rsid w:val="008D7AC0"/>
    <w:pPr>
      <w:ind w:left="600"/>
    </w:pPr>
    <w:rPr>
      <w:rFonts w:cs="Calibri"/>
      <w:szCs w:val="20"/>
    </w:rPr>
  </w:style>
  <w:style w:type="paragraph" w:styleId="BlockText">
    <w:name w:val="Block Text"/>
    <w:basedOn w:val="BodyText"/>
    <w:uiPriority w:val="99"/>
    <w:semiHidden/>
    <w:rsid w:val="008D7AC0"/>
    <w:pPr>
      <w:pBdr>
        <w:top w:val="single" w:sz="2" w:space="10" w:color="0F5CA2" w:shadow="1" w:frame="1"/>
        <w:left w:val="single" w:sz="2" w:space="10" w:color="0F5CA2" w:shadow="1" w:frame="1"/>
        <w:bottom w:val="single" w:sz="2" w:space="10" w:color="0F5CA2" w:shadow="1" w:frame="1"/>
        <w:right w:val="single" w:sz="2" w:space="10" w:color="0F5CA2" w:shadow="1" w:frame="1"/>
      </w:pBdr>
      <w:ind w:left="1152" w:right="1152"/>
    </w:pPr>
    <w:rPr>
      <w:i/>
      <w:iCs/>
      <w:color w:val="0F5CA2"/>
    </w:rPr>
  </w:style>
  <w:style w:type="paragraph" w:styleId="BodyText">
    <w:name w:val="Body Text"/>
    <w:basedOn w:val="Normal"/>
    <w:link w:val="BodyTextChar"/>
    <w:uiPriority w:val="99"/>
    <w:qFormat/>
    <w:rsid w:val="00CA7AC3"/>
    <w:pPr>
      <w:spacing w:before="120" w:after="120"/>
      <w:textboxTightWrap w:val="allLines"/>
    </w:pPr>
    <w:rPr>
      <w:kern w:val="21"/>
      <w:lang w:val="en-AU"/>
    </w:rPr>
  </w:style>
  <w:style w:type="character" w:customStyle="1" w:styleId="BodyTextChar">
    <w:name w:val="Body Text Char"/>
    <w:link w:val="BodyText"/>
    <w:uiPriority w:val="99"/>
    <w:locked/>
    <w:rsid w:val="00CA7AC3"/>
    <w:rPr>
      <w:rFonts w:cs="Times New Roman"/>
      <w:kern w:val="21"/>
    </w:rPr>
  </w:style>
  <w:style w:type="paragraph" w:styleId="NoSpacing">
    <w:name w:val="No Spacing"/>
    <w:link w:val="NoSpacingChar"/>
    <w:uiPriority w:val="99"/>
    <w:semiHidden/>
    <w:rsid w:val="008D7AC0"/>
    <w:pPr>
      <w:spacing w:line="276" w:lineRule="auto"/>
    </w:pPr>
    <w:rPr>
      <w:rFonts w:cs="Times New Roman"/>
      <w:color w:val="3A3E3E"/>
      <w:sz w:val="21"/>
      <w:szCs w:val="21"/>
      <w:lang w:eastAsia="en-US"/>
    </w:rPr>
  </w:style>
  <w:style w:type="character" w:customStyle="1" w:styleId="NoSpacingChar">
    <w:name w:val="No Spacing Char"/>
    <w:link w:val="NoSpacing"/>
    <w:uiPriority w:val="99"/>
    <w:semiHidden/>
    <w:locked/>
    <w:rsid w:val="008D7AC0"/>
    <w:rPr>
      <w:rFonts w:cs="Times New Roman"/>
    </w:rPr>
  </w:style>
  <w:style w:type="paragraph" w:customStyle="1" w:styleId="IntroParagraph">
    <w:name w:val="Intro Paragraph"/>
    <w:basedOn w:val="BodyText"/>
    <w:link w:val="IntroParagraphChar"/>
    <w:uiPriority w:val="17"/>
    <w:qFormat/>
    <w:rsid w:val="008D7AC0"/>
    <w:pPr>
      <w:spacing w:before="240" w:after="240" w:line="264" w:lineRule="auto"/>
      <w:textboxTightWrap w:val="lastLineOnly"/>
    </w:pPr>
    <w:rPr>
      <w:rFonts w:cs="Arial"/>
      <w:color w:val="183C5D"/>
      <w:kern w:val="26"/>
      <w:sz w:val="28"/>
      <w:szCs w:val="32"/>
      <w:shd w:val="clear" w:color="auto" w:fill="FFFFFF"/>
      <w:lang w:eastAsia="en-AU"/>
    </w:rPr>
  </w:style>
  <w:style w:type="paragraph" w:styleId="ListParagraph">
    <w:name w:val="List Paragraph"/>
    <w:aliases w:val="Bullet copy"/>
    <w:basedOn w:val="BodyText"/>
    <w:uiPriority w:val="34"/>
    <w:qFormat/>
    <w:rsid w:val="008D7AC0"/>
    <w:pPr>
      <w:ind w:left="720"/>
      <w:contextualSpacing/>
    </w:pPr>
  </w:style>
  <w:style w:type="character" w:customStyle="1" w:styleId="IntroParagraphChar">
    <w:name w:val="Intro Paragraph Char"/>
    <w:link w:val="IntroParagraph"/>
    <w:uiPriority w:val="17"/>
    <w:locked/>
    <w:rsid w:val="009E5C21"/>
    <w:rPr>
      <w:rFonts w:cs="Arial"/>
      <w:color w:val="183C5D"/>
      <w:kern w:val="26"/>
      <w:sz w:val="32"/>
      <w:szCs w:val="32"/>
      <w:lang w:val="x-none" w:eastAsia="en-AU"/>
    </w:rPr>
  </w:style>
  <w:style w:type="paragraph" w:styleId="ListNumber">
    <w:name w:val="List Number"/>
    <w:aliases w:val="Numbered List"/>
    <w:basedOn w:val="List"/>
    <w:uiPriority w:val="20"/>
    <w:rsid w:val="008D7AC0"/>
  </w:style>
  <w:style w:type="paragraph" w:styleId="ListNumber2">
    <w:name w:val="List Number 2"/>
    <w:basedOn w:val="ListNumber"/>
    <w:uiPriority w:val="99"/>
    <w:semiHidden/>
    <w:rsid w:val="008D7AC0"/>
  </w:style>
  <w:style w:type="paragraph" w:styleId="ListNumber3">
    <w:name w:val="List Number 3"/>
    <w:basedOn w:val="ListNumber2"/>
    <w:next w:val="ListNumber2"/>
    <w:uiPriority w:val="99"/>
    <w:semiHidden/>
    <w:rsid w:val="008D7AC0"/>
  </w:style>
  <w:style w:type="paragraph" w:styleId="ListBullet">
    <w:name w:val="List Bullet"/>
    <w:aliases w:val="Bulleted List"/>
    <w:basedOn w:val="BodyText"/>
    <w:link w:val="ListBulletChar"/>
    <w:uiPriority w:val="18"/>
    <w:qFormat/>
    <w:rsid w:val="008D7AC0"/>
    <w:pPr>
      <w:spacing w:before="0" w:after="60"/>
      <w:ind w:left="360" w:hanging="360"/>
    </w:pPr>
    <w:rPr>
      <w:szCs w:val="22"/>
      <w:lang w:eastAsia="en-AU"/>
    </w:rPr>
  </w:style>
  <w:style w:type="paragraph" w:customStyle="1" w:styleId="NumberedHeading1">
    <w:name w:val="Numbered Heading 1"/>
    <w:basedOn w:val="Heading1"/>
    <w:next w:val="BodyText"/>
    <w:link w:val="NumberedHeading1Char"/>
    <w:uiPriority w:val="13"/>
    <w:qFormat/>
    <w:rsid w:val="008D7AC0"/>
    <w:pPr>
      <w:numPr>
        <w:numId w:val="14"/>
      </w:numPr>
    </w:pPr>
  </w:style>
  <w:style w:type="character" w:customStyle="1" w:styleId="NumberedHeading1Char">
    <w:name w:val="Numbered Heading 1 Char"/>
    <w:link w:val="NumberedHeading1"/>
    <w:uiPriority w:val="13"/>
    <w:locked/>
    <w:rsid w:val="009E5C21"/>
    <w:rPr>
      <w:rFonts w:ascii="Fira Sans SemiBold" w:eastAsia="Times New Roman" w:hAnsi="Fira Sans SemiBold" w:cs="Times New Roman"/>
      <w:color w:val="183C5D"/>
      <w:kern w:val="21"/>
      <w:sz w:val="48"/>
      <w:szCs w:val="50"/>
      <w:lang w:val="en-US" w:eastAsia="x-none"/>
    </w:rPr>
  </w:style>
  <w:style w:type="paragraph" w:customStyle="1" w:styleId="NumberedHeading2">
    <w:name w:val="Numbered Heading 2"/>
    <w:basedOn w:val="Heading2"/>
    <w:next w:val="BodyText"/>
    <w:uiPriority w:val="14"/>
    <w:qFormat/>
    <w:rsid w:val="008D7AC0"/>
    <w:pPr>
      <w:numPr>
        <w:ilvl w:val="1"/>
        <w:numId w:val="14"/>
      </w:numPr>
      <w:tabs>
        <w:tab w:val="left" w:pos="810"/>
      </w:tabs>
      <w:spacing w:before="360"/>
    </w:pPr>
  </w:style>
  <w:style w:type="paragraph" w:customStyle="1" w:styleId="NumberedHeading3">
    <w:name w:val="Numbered Heading 3"/>
    <w:basedOn w:val="Heading3"/>
    <w:next w:val="BodyText"/>
    <w:uiPriority w:val="15"/>
    <w:qFormat/>
    <w:rsid w:val="008D7AC0"/>
    <w:pPr>
      <w:numPr>
        <w:ilvl w:val="2"/>
        <w:numId w:val="14"/>
      </w:numPr>
      <w:tabs>
        <w:tab w:val="left" w:pos="900"/>
      </w:tabs>
    </w:pPr>
  </w:style>
  <w:style w:type="paragraph" w:customStyle="1" w:styleId="NumberedHeading4">
    <w:name w:val="Numbered Heading 4"/>
    <w:basedOn w:val="Heading4"/>
    <w:next w:val="BodyText"/>
    <w:uiPriority w:val="16"/>
    <w:qFormat/>
    <w:rsid w:val="00F1485D"/>
    <w:pPr>
      <w:numPr>
        <w:ilvl w:val="3"/>
        <w:numId w:val="14"/>
      </w:numPr>
      <w:tabs>
        <w:tab w:val="left" w:pos="990"/>
      </w:tabs>
      <w:spacing w:before="240"/>
    </w:pPr>
    <w:rPr>
      <w:sz w:val="26"/>
    </w:rPr>
  </w:style>
  <w:style w:type="paragraph" w:customStyle="1" w:styleId="NumberedHeading5">
    <w:name w:val="Numbered Heading 5"/>
    <w:basedOn w:val="Heading5"/>
    <w:uiPriority w:val="99"/>
    <w:semiHidden/>
    <w:rsid w:val="008D7AC0"/>
    <w:pPr>
      <w:numPr>
        <w:ilvl w:val="4"/>
        <w:numId w:val="13"/>
      </w:numPr>
    </w:pPr>
  </w:style>
  <w:style w:type="paragraph" w:customStyle="1" w:styleId="NumberedHeading6">
    <w:name w:val="Numbered Heading 6"/>
    <w:basedOn w:val="Heading6"/>
    <w:uiPriority w:val="99"/>
    <w:semiHidden/>
    <w:rsid w:val="008D7AC0"/>
  </w:style>
  <w:style w:type="paragraph" w:styleId="ListBullet2">
    <w:name w:val="List Bullet 2"/>
    <w:basedOn w:val="ListBullet"/>
    <w:uiPriority w:val="99"/>
    <w:semiHidden/>
    <w:rsid w:val="008D7AC0"/>
  </w:style>
  <w:style w:type="paragraph" w:styleId="IntenseQuote">
    <w:name w:val="Intense Quote"/>
    <w:basedOn w:val="BodyText"/>
    <w:next w:val="BodyText"/>
    <w:link w:val="IntenseQuoteChar"/>
    <w:uiPriority w:val="34"/>
    <w:qFormat/>
    <w:rsid w:val="008D7AC0"/>
    <w:pPr>
      <w:pBdr>
        <w:top w:val="single" w:sz="4" w:space="10" w:color="0F5CA2"/>
        <w:bottom w:val="single" w:sz="4" w:space="10" w:color="0F5CA2"/>
      </w:pBdr>
      <w:spacing w:before="360" w:after="360"/>
      <w:ind w:right="-11"/>
      <w:jc w:val="center"/>
    </w:pPr>
    <w:rPr>
      <w:i/>
      <w:iCs/>
      <w:color w:val="171919"/>
    </w:rPr>
  </w:style>
  <w:style w:type="character" w:customStyle="1" w:styleId="IntenseQuoteChar">
    <w:name w:val="Intense Quote Char"/>
    <w:link w:val="IntenseQuote"/>
    <w:uiPriority w:val="34"/>
    <w:locked/>
    <w:rsid w:val="00BC0093"/>
    <w:rPr>
      <w:rFonts w:cs="Times New Roman"/>
      <w:i/>
      <w:iCs/>
      <w:color w:val="171919"/>
      <w:kern w:val="21"/>
      <w:lang w:val="en-US" w:eastAsia="x-none"/>
    </w:rPr>
  </w:style>
  <w:style w:type="paragraph" w:styleId="ListBullet3">
    <w:name w:val="List Bullet 3"/>
    <w:basedOn w:val="ListBullet2"/>
    <w:uiPriority w:val="99"/>
    <w:semiHidden/>
    <w:rsid w:val="008D7AC0"/>
  </w:style>
  <w:style w:type="paragraph" w:styleId="List">
    <w:name w:val="List"/>
    <w:basedOn w:val="Spacing2"/>
    <w:uiPriority w:val="99"/>
    <w:semiHidden/>
    <w:rsid w:val="008D7AC0"/>
    <w:pPr>
      <w:numPr>
        <w:numId w:val="15"/>
      </w:numPr>
      <w:spacing w:before="60" w:after="60"/>
    </w:pPr>
  </w:style>
  <w:style w:type="character" w:styleId="LineNumber">
    <w:name w:val="line number"/>
    <w:uiPriority w:val="99"/>
    <w:semiHidden/>
    <w:unhideWhenUsed/>
    <w:rsid w:val="008D7AC0"/>
    <w:rPr>
      <w:rFonts w:cs="Times New Roman"/>
    </w:rPr>
  </w:style>
  <w:style w:type="paragraph" w:customStyle="1" w:styleId="Callout">
    <w:name w:val="Callout"/>
    <w:basedOn w:val="IntenseQuote"/>
    <w:next w:val="BodyText"/>
    <w:link w:val="CalloutChar"/>
    <w:uiPriority w:val="30"/>
    <w:qFormat/>
    <w:rsid w:val="008D7AC0"/>
    <w:pPr>
      <w:pBdr>
        <w:top w:val="single" w:sz="4" w:space="19" w:color="F4F9EA"/>
        <w:left w:val="single" w:sz="4" w:space="25" w:color="F4F9EA"/>
        <w:bottom w:val="single" w:sz="4" w:space="19" w:color="F4F9EA"/>
        <w:right w:val="single" w:sz="4" w:space="25" w:color="F4F9EA"/>
      </w:pBdr>
      <w:shd w:val="clear" w:color="auto" w:fill="F4F9EA"/>
      <w:tabs>
        <w:tab w:val="left" w:pos="1485"/>
        <w:tab w:val="center" w:pos="4876"/>
      </w:tabs>
      <w:ind w:left="567" w:right="567"/>
      <w:contextualSpacing/>
    </w:pPr>
    <w:rPr>
      <w:i w:val="0"/>
      <w:color w:val="183C5D"/>
      <w:szCs w:val="24"/>
    </w:rPr>
  </w:style>
  <w:style w:type="paragraph" w:styleId="Caption">
    <w:name w:val="caption"/>
    <w:aliases w:val="Photo caption"/>
    <w:basedOn w:val="BodyText"/>
    <w:next w:val="BodyText"/>
    <w:uiPriority w:val="37"/>
    <w:unhideWhenUsed/>
    <w:qFormat/>
    <w:rsid w:val="008D7AC0"/>
    <w:pPr>
      <w:spacing w:after="200" w:line="240" w:lineRule="auto"/>
    </w:pPr>
    <w:rPr>
      <w:i/>
      <w:iCs/>
      <w:color w:val="183C5D"/>
      <w:sz w:val="18"/>
      <w:szCs w:val="18"/>
    </w:rPr>
  </w:style>
  <w:style w:type="character" w:styleId="FootnoteReference">
    <w:name w:val="footnote reference"/>
    <w:uiPriority w:val="99"/>
    <w:semiHidden/>
    <w:rsid w:val="008D7AC0"/>
    <w:rPr>
      <w:rFonts w:cs="Times New Roman"/>
      <w:sz w:val="20"/>
      <w:vertAlign w:val="superscript"/>
    </w:rPr>
  </w:style>
  <w:style w:type="table" w:styleId="TableGrid">
    <w:name w:val="Table Grid"/>
    <w:basedOn w:val="TableNormal"/>
    <w:uiPriority w:val="39"/>
    <w:rsid w:val="008D7AC0"/>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1">
    <w:name w:val="Grid Table 4 Accent 1"/>
    <w:basedOn w:val="TableNormal"/>
    <w:uiPriority w:val="49"/>
    <w:rsid w:val="008D7AC0"/>
    <w:rPr>
      <w:rFonts w:cs="Times New Roman"/>
    </w:rPr>
    <w:tblPr>
      <w:tblStyleRowBandSize w:val="1"/>
      <w:tblStyleColBandSize w:val="1"/>
      <w:tblBorders>
        <w:top w:val="single" w:sz="4" w:space="0" w:color="479EEE"/>
        <w:left w:val="single" w:sz="4" w:space="0" w:color="479EEE"/>
        <w:bottom w:val="single" w:sz="4" w:space="0" w:color="479EEE"/>
        <w:right w:val="single" w:sz="4" w:space="0" w:color="479EEE"/>
        <w:insideH w:val="single" w:sz="4" w:space="0" w:color="479EEE"/>
        <w:insideV w:val="single" w:sz="4" w:space="0" w:color="479EEE"/>
      </w:tblBorders>
    </w:tblPr>
    <w:tblStylePr w:type="firstRow">
      <w:rPr>
        <w:rFonts w:cs="Times New Roman"/>
        <w:b/>
        <w:bCs/>
        <w:color w:val="FFFFFF"/>
      </w:rPr>
      <w:tblPr/>
      <w:tcPr>
        <w:tcBorders>
          <w:top w:val="single" w:sz="4" w:space="0" w:color="0F5CA2"/>
          <w:left w:val="single" w:sz="4" w:space="0" w:color="0F5CA2"/>
          <w:bottom w:val="single" w:sz="4" w:space="0" w:color="0F5CA2"/>
          <w:right w:val="single" w:sz="4" w:space="0" w:color="0F5CA2"/>
          <w:insideH w:val="nil"/>
          <w:insideV w:val="nil"/>
        </w:tcBorders>
        <w:shd w:val="clear" w:color="auto" w:fill="0F5CA2"/>
      </w:tcPr>
    </w:tblStylePr>
    <w:tblStylePr w:type="lastRow">
      <w:rPr>
        <w:rFonts w:cs="Times New Roman"/>
        <w:b/>
        <w:bCs/>
      </w:rPr>
      <w:tblPr/>
      <w:tcPr>
        <w:tcBorders>
          <w:top w:val="double" w:sz="4" w:space="0" w:color="0F5CA2"/>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C1DEF9"/>
      </w:tcPr>
    </w:tblStylePr>
    <w:tblStylePr w:type="band1Horz">
      <w:rPr>
        <w:rFonts w:cs="Times New Roman"/>
      </w:rPr>
      <w:tblPr/>
      <w:tcPr>
        <w:shd w:val="clear" w:color="auto" w:fill="C1DEF9"/>
      </w:tcPr>
    </w:tblStylePr>
  </w:style>
  <w:style w:type="table" w:styleId="GridTable5Dark-Accent1">
    <w:name w:val="Grid Table 5 Dark Accent 1"/>
    <w:aliases w:val="QH Health Table 1"/>
    <w:basedOn w:val="TableNormal"/>
    <w:uiPriority w:val="50"/>
    <w:rsid w:val="008D7AC0"/>
    <w:pPr>
      <w:spacing w:line="252" w:lineRule="auto"/>
    </w:pPr>
    <w:rPr>
      <w:rFonts w:cs="Times New Roman"/>
      <w:spacing w:val="-2"/>
    </w:rPr>
    <w:tblPr>
      <w:tblStyleRowBandSize w:val="1"/>
      <w:tblStyleColBandSize w:val="1"/>
      <w:tblBorders>
        <w:bottom w:val="single" w:sz="4" w:space="0" w:color="FFFFFF"/>
        <w:insideH w:val="single" w:sz="4" w:space="0" w:color="FFFFFF"/>
        <w:insideV w:val="single" w:sz="4" w:space="0" w:color="FFFFFF"/>
      </w:tblBorders>
      <w:tblCellMar>
        <w:top w:w="58" w:type="dxa"/>
        <w:left w:w="144" w:type="dxa"/>
        <w:bottom w:w="58" w:type="dxa"/>
        <w:right w:w="144" w:type="dxa"/>
      </w:tblCellMar>
    </w:tblPr>
    <w:trPr>
      <w:cantSplit/>
    </w:trPr>
    <w:tcPr>
      <w:shd w:val="clear" w:color="auto" w:fill="F2F2F2"/>
    </w:tcPr>
    <w:tblStylePr w:type="firstRow">
      <w:pPr>
        <w:jc w:val="left"/>
      </w:pPr>
      <w:rPr>
        <w:rFonts w:ascii="DotumChe" w:hAnsi="DotumChe" w:cs="Times New Roman"/>
        <w:b w:val="0"/>
        <w:bCs/>
        <w:color w:val="FFFFFF"/>
        <w:sz w:val="22"/>
      </w:rPr>
      <w:tblPr/>
      <w:trPr>
        <w:tblHeader/>
      </w:trPr>
      <w:tcPr>
        <w:tcBorders>
          <w:top w:val="nil"/>
          <w:left w:val="nil"/>
          <w:bottom w:val="single" w:sz="8" w:space="0" w:color="FFFFFF"/>
          <w:right w:val="nil"/>
          <w:insideH w:val="single" w:sz="4" w:space="0" w:color="FFFFFF"/>
          <w:insideV w:val="single" w:sz="4" w:space="0" w:color="FFFFFF"/>
          <w:tl2br w:val="nil"/>
          <w:tr2bl w:val="nil"/>
        </w:tcBorders>
        <w:shd w:val="clear" w:color="auto" w:fill="0B4479"/>
      </w:tcPr>
    </w:tblStylePr>
    <w:tblStylePr w:type="lastRow">
      <w:pPr>
        <w:jc w:val="left"/>
      </w:pPr>
      <w:rPr>
        <w:rFonts w:ascii="Daytona Light" w:hAnsi="Daytona Light" w:cs="Times New Roman"/>
        <w:b w:val="0"/>
        <w:bCs/>
        <w:color w:val="426520"/>
        <w:sz w:val="20"/>
      </w:rPr>
      <w:tblPr/>
      <w:tcPr>
        <w:tcBorders>
          <w:top w:val="nil"/>
        </w:tcBorders>
        <w:shd w:val="clear" w:color="auto" w:fill="E0EDC2"/>
      </w:tcPr>
    </w:tblStylePr>
    <w:tblStylePr w:type="firstCol">
      <w:rPr>
        <w:rFonts w:ascii="Daytona Light" w:hAnsi="Daytona Light" w:cs="Times New Roman"/>
        <w:b w:val="0"/>
        <w:bCs/>
        <w:color w:val="FFFFFF"/>
        <w:sz w:val="18"/>
      </w:rPr>
      <w:tblPr/>
      <w:tcPr>
        <w:tcBorders>
          <w:top w:val="nil"/>
          <w:left w:val="nil"/>
          <w:bottom w:val="nil"/>
          <w:right w:val="nil"/>
          <w:insideH w:val="single" w:sz="8" w:space="0" w:color="479EEE"/>
          <w:insideV w:val="nil"/>
        </w:tcBorders>
        <w:shd w:val="clear" w:color="auto" w:fill="0F5CA2"/>
      </w:tcPr>
    </w:tblStylePr>
    <w:tblStylePr w:type="lastCol">
      <w:pPr>
        <w:jc w:val="center"/>
      </w:pPr>
      <w:rPr>
        <w:rFonts w:ascii="Daytona Light" w:hAnsi="Daytona Light" w:cs="Times New Roman"/>
        <w:b w:val="0"/>
        <w:bCs/>
        <w:color w:val="426520"/>
        <w:sz w:val="18"/>
      </w:rPr>
      <w:tblPr/>
      <w:tcPr>
        <w:shd w:val="clear" w:color="auto" w:fill="E0EDC2"/>
      </w:tcPr>
    </w:tblStylePr>
    <w:tblStylePr w:type="band1Vert">
      <w:rPr>
        <w:rFonts w:ascii="Daytona Light" w:hAnsi="Daytona Light" w:cs="Times New Roman"/>
        <w:sz w:val="18"/>
      </w:rPr>
      <w:tblPr/>
      <w:tcPr>
        <w:shd w:val="clear" w:color="auto" w:fill="F2F2F2"/>
      </w:tcPr>
    </w:tblStylePr>
    <w:tblStylePr w:type="band2Vert">
      <w:rPr>
        <w:rFonts w:ascii="Daytona Light" w:hAnsi="Daytona Light" w:cs="Times New Roman"/>
        <w:sz w:val="18"/>
      </w:rPr>
      <w:tblPr/>
      <w:tcPr>
        <w:shd w:val="clear" w:color="auto" w:fill="E4E4E4"/>
      </w:tcPr>
    </w:tblStylePr>
    <w:tblStylePr w:type="band1Horz">
      <w:rPr>
        <w:rFonts w:ascii="Daytona Light" w:hAnsi="Daytona Light" w:cs="Times New Roman"/>
        <w:sz w:val="18"/>
      </w:rPr>
    </w:tblStylePr>
    <w:tblStylePr w:type="band2Horz">
      <w:rPr>
        <w:rFonts w:ascii="Daytona Light" w:hAnsi="Daytona Light" w:cs="Times New Roman"/>
        <w:sz w:val="18"/>
      </w:rPr>
      <w:tblPr/>
      <w:tcPr>
        <w:shd w:val="clear" w:color="auto" w:fill="E2E2E2"/>
      </w:tcPr>
    </w:tblStylePr>
    <w:tblStylePr w:type="neCell">
      <w:pPr>
        <w:jc w:val="center"/>
      </w:pPr>
      <w:rPr>
        <w:rFonts w:cs="Times New Roman"/>
        <w:color w:val="426520"/>
      </w:rPr>
      <w:tblPr/>
      <w:tcPr>
        <w:shd w:val="clear" w:color="auto" w:fill="A5CC50"/>
      </w:tcPr>
    </w:tblStylePr>
    <w:tblStylePr w:type="nwCell">
      <w:rPr>
        <w:rFonts w:ascii="DotumChe" w:hAnsi="DotumChe" w:cs="Times New Roman"/>
        <w:color w:val="183C5D"/>
        <w:sz w:val="22"/>
      </w:rPr>
      <w:tblPr/>
      <w:tcPr>
        <w:tcBorders>
          <w:top w:val="nil"/>
          <w:left w:val="nil"/>
          <w:bottom w:val="nil"/>
          <w:right w:val="nil"/>
          <w:insideH w:val="nil"/>
          <w:insideV w:val="nil"/>
          <w:tl2br w:val="nil"/>
          <w:tr2bl w:val="nil"/>
        </w:tcBorders>
        <w:shd w:val="clear" w:color="auto" w:fill="FFFFFF"/>
      </w:tcPr>
    </w:tblStylePr>
    <w:tblStylePr w:type="seCell">
      <w:pPr>
        <w:jc w:val="center"/>
      </w:pPr>
      <w:rPr>
        <w:rFonts w:cs="Times New Roman"/>
        <w:color w:val="426520"/>
      </w:rPr>
      <w:tblPr/>
      <w:tcPr>
        <w:shd w:val="clear" w:color="auto" w:fill="A5CC50"/>
      </w:tcPr>
    </w:tblStylePr>
    <w:tblStylePr w:type="swCell">
      <w:pPr>
        <w:jc w:val="left"/>
      </w:pPr>
      <w:rPr>
        <w:rFonts w:cs="Times New Roman"/>
      </w:rPr>
      <w:tblPr/>
      <w:tcPr>
        <w:tcBorders>
          <w:top w:val="single" w:sz="4" w:space="0" w:color="0F5CA2"/>
        </w:tcBorders>
        <w:shd w:val="clear" w:color="auto" w:fill="A5CC50"/>
      </w:tcPr>
    </w:tblStylePr>
  </w:style>
  <w:style w:type="table" w:styleId="GridTable5Dark-Accent2">
    <w:name w:val="Grid Table 5 Dark Accent 2"/>
    <w:basedOn w:val="TableNormal"/>
    <w:uiPriority w:val="50"/>
    <w:rsid w:val="008D7AC0"/>
    <w:rPr>
      <w:rFonts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6F3D9"/>
    </w:tcPr>
    <w:tblStylePr w:type="firstRow">
      <w:rPr>
        <w:rFonts w:cs="Times New Roman"/>
        <w:b/>
        <w:bCs/>
        <w:color w:val="FFFFFF"/>
      </w:rPr>
      <w:tblPr/>
      <w:tcPr>
        <w:tcBorders>
          <w:top w:val="single" w:sz="4" w:space="0" w:color="FFFFFF"/>
          <w:left w:val="single" w:sz="4" w:space="0" w:color="FFFFFF"/>
          <w:right w:val="single" w:sz="4" w:space="0" w:color="FFFFFF"/>
          <w:insideH w:val="nil"/>
          <w:insideV w:val="nil"/>
        </w:tcBorders>
        <w:shd w:val="clear" w:color="auto" w:fill="85C446"/>
      </w:tcPr>
    </w:tblStylePr>
    <w:tblStylePr w:type="lastRow">
      <w:rPr>
        <w:rFonts w:cs="Times New Roman"/>
        <w:b/>
        <w:bCs/>
        <w:color w:val="FFFFFF"/>
      </w:rPr>
      <w:tblPr/>
      <w:tcPr>
        <w:tcBorders>
          <w:left w:val="single" w:sz="4" w:space="0" w:color="FFFFFF"/>
          <w:bottom w:val="single" w:sz="4" w:space="0" w:color="FFFFFF"/>
          <w:right w:val="single" w:sz="4" w:space="0" w:color="FFFFFF"/>
          <w:insideH w:val="nil"/>
          <w:insideV w:val="nil"/>
        </w:tcBorders>
        <w:shd w:val="clear" w:color="auto" w:fill="85C446"/>
      </w:tcPr>
    </w:tblStylePr>
    <w:tblStylePr w:type="firstCol">
      <w:rPr>
        <w:rFonts w:cs="Times New Roman"/>
        <w:b/>
        <w:bCs/>
        <w:color w:val="FFFFFF"/>
      </w:rPr>
      <w:tblPr/>
      <w:tcPr>
        <w:tcBorders>
          <w:top w:val="single" w:sz="4" w:space="0" w:color="FFFFFF"/>
          <w:left w:val="single" w:sz="4" w:space="0" w:color="FFFFFF"/>
          <w:bottom w:val="single" w:sz="4" w:space="0" w:color="FFFFFF"/>
          <w:insideV w:val="nil"/>
        </w:tcBorders>
        <w:shd w:val="clear" w:color="auto" w:fill="85C446"/>
      </w:tcPr>
    </w:tblStylePr>
    <w:tblStylePr w:type="lastCol">
      <w:rPr>
        <w:rFonts w:cs="Times New Roman"/>
        <w:b/>
        <w:bCs/>
        <w:color w:val="FFFFFF"/>
      </w:rPr>
      <w:tblPr/>
      <w:tcPr>
        <w:tcBorders>
          <w:top w:val="single" w:sz="4" w:space="0" w:color="FFFFFF"/>
          <w:bottom w:val="single" w:sz="4" w:space="0" w:color="FFFFFF"/>
          <w:right w:val="single" w:sz="4" w:space="0" w:color="FFFFFF"/>
          <w:insideV w:val="nil"/>
        </w:tcBorders>
        <w:shd w:val="clear" w:color="auto" w:fill="85C446"/>
      </w:tcPr>
    </w:tblStylePr>
    <w:tblStylePr w:type="band1Vert">
      <w:rPr>
        <w:rFonts w:cs="Times New Roman"/>
      </w:rPr>
      <w:tblPr/>
      <w:tcPr>
        <w:shd w:val="clear" w:color="auto" w:fill="CEE7B4"/>
      </w:tcPr>
    </w:tblStylePr>
    <w:tblStylePr w:type="band1Horz">
      <w:rPr>
        <w:rFonts w:cs="Times New Roman"/>
      </w:rPr>
      <w:tblPr/>
      <w:tcPr>
        <w:shd w:val="clear" w:color="auto" w:fill="CEE7B4"/>
      </w:tcPr>
    </w:tblStylePr>
  </w:style>
  <w:style w:type="paragraph" w:styleId="ListNumber4">
    <w:name w:val="List Number 4"/>
    <w:basedOn w:val="ListNumber3"/>
    <w:next w:val="ListNumber3"/>
    <w:uiPriority w:val="99"/>
    <w:semiHidden/>
    <w:unhideWhenUsed/>
    <w:rsid w:val="008D7AC0"/>
  </w:style>
  <w:style w:type="paragraph" w:styleId="ListNumber5">
    <w:name w:val="List Number 5"/>
    <w:basedOn w:val="ListNumber4"/>
    <w:uiPriority w:val="99"/>
    <w:semiHidden/>
    <w:unhideWhenUsed/>
    <w:rsid w:val="008D7AC0"/>
    <w:pPr>
      <w:numPr>
        <w:numId w:val="12"/>
      </w:numPr>
    </w:pPr>
  </w:style>
  <w:style w:type="paragraph" w:styleId="TOC5">
    <w:name w:val="toc 5"/>
    <w:basedOn w:val="Normal"/>
    <w:next w:val="Normal"/>
    <w:uiPriority w:val="50"/>
    <w:semiHidden/>
    <w:rsid w:val="008D7AC0"/>
    <w:pPr>
      <w:ind w:left="800"/>
    </w:pPr>
    <w:rPr>
      <w:rFonts w:ascii="Calibri" w:hAnsi="Calibri" w:cs="Calibri"/>
      <w:szCs w:val="20"/>
    </w:rPr>
  </w:style>
  <w:style w:type="paragraph" w:styleId="TOC6">
    <w:name w:val="toc 6"/>
    <w:basedOn w:val="Normal"/>
    <w:next w:val="Normal"/>
    <w:uiPriority w:val="50"/>
    <w:semiHidden/>
    <w:rsid w:val="008D7AC0"/>
    <w:pPr>
      <w:ind w:left="1000"/>
    </w:pPr>
    <w:rPr>
      <w:rFonts w:ascii="Calibri" w:hAnsi="Calibri" w:cs="Calibri"/>
      <w:szCs w:val="20"/>
    </w:rPr>
  </w:style>
  <w:style w:type="paragraph" w:styleId="TOC7">
    <w:name w:val="toc 7"/>
    <w:basedOn w:val="Normal"/>
    <w:next w:val="Normal"/>
    <w:uiPriority w:val="50"/>
    <w:semiHidden/>
    <w:rsid w:val="008D7AC0"/>
    <w:pPr>
      <w:ind w:left="1200"/>
    </w:pPr>
    <w:rPr>
      <w:rFonts w:ascii="Calibri" w:hAnsi="Calibri" w:cs="Calibri"/>
      <w:szCs w:val="20"/>
    </w:rPr>
  </w:style>
  <w:style w:type="paragraph" w:styleId="TOC8">
    <w:name w:val="toc 8"/>
    <w:basedOn w:val="Normal"/>
    <w:next w:val="Normal"/>
    <w:uiPriority w:val="50"/>
    <w:semiHidden/>
    <w:rsid w:val="008D7AC0"/>
    <w:pPr>
      <w:ind w:left="1400"/>
    </w:pPr>
    <w:rPr>
      <w:rFonts w:ascii="Calibri" w:hAnsi="Calibri" w:cs="Calibri"/>
      <w:szCs w:val="20"/>
    </w:rPr>
  </w:style>
  <w:style w:type="paragraph" w:styleId="TOC9">
    <w:name w:val="toc 9"/>
    <w:basedOn w:val="Normal"/>
    <w:next w:val="Normal"/>
    <w:uiPriority w:val="50"/>
    <w:semiHidden/>
    <w:rsid w:val="008D7AC0"/>
    <w:pPr>
      <w:ind w:left="1600"/>
    </w:pPr>
    <w:rPr>
      <w:rFonts w:ascii="Calibri" w:hAnsi="Calibri" w:cs="Calibri"/>
      <w:szCs w:val="20"/>
    </w:rPr>
  </w:style>
  <w:style w:type="table" w:customStyle="1" w:styleId="Calendar1">
    <w:name w:val="Calendar 1"/>
    <w:basedOn w:val="TableNormal"/>
    <w:uiPriority w:val="99"/>
    <w:qFormat/>
    <w:rsid w:val="008D7AC0"/>
    <w:rPr>
      <w:rFonts w:cs="Times New Roman"/>
      <w:lang w:val="en-US"/>
    </w:rPr>
    <w:tblPr>
      <w:tblStyleRowBandSize w:val="1"/>
      <w:tblStyleColBandSize w:val="1"/>
    </w:tblPr>
    <w:tblStylePr w:type="firstRow">
      <w:pPr>
        <w:spacing w:beforeLines="0" w:beforeAutospacing="0" w:afterLines="0" w:afterAutospacing="0"/>
      </w:pPr>
      <w:rPr>
        <w:rFonts w:ascii="Calibri" w:hAnsi="Calibri" w:cs="Times New Roman"/>
        <w:b/>
        <w:i w:val="0"/>
        <w:color w:val="auto"/>
        <w:sz w:val="44"/>
      </w:rPr>
    </w:tblStylePr>
    <w:tblStylePr w:type="lastRow">
      <w:rPr>
        <w:rFonts w:cs="Times New Roman"/>
      </w:rPr>
      <w:tblPr/>
      <w:tcPr>
        <w:tcBorders>
          <w:top w:val="nil"/>
          <w:left w:val="nil"/>
          <w:bottom w:val="nil"/>
          <w:right w:val="nil"/>
          <w:insideH w:val="nil"/>
          <w:insideV w:val="nil"/>
          <w:tl2br w:val="nil"/>
          <w:tr2bl w:val="nil"/>
        </w:tcBorders>
        <w:shd w:val="clear" w:color="auto" w:fill="auto"/>
      </w:tcPr>
    </w:tblStylePr>
    <w:tblStylePr w:type="band1Horz">
      <w:rPr>
        <w:rFonts w:cs="Times New Roman"/>
      </w:rPr>
      <w:tblPr/>
      <w:tcPr>
        <w:tcBorders>
          <w:top w:val="nil"/>
          <w:left w:val="nil"/>
          <w:bottom w:val="nil"/>
          <w:right w:val="nil"/>
          <w:insideH w:val="nil"/>
          <w:insideV w:val="nil"/>
          <w:tl2br w:val="nil"/>
          <w:tr2bl w:val="nil"/>
        </w:tcBorders>
        <w:shd w:val="clear" w:color="auto" w:fill="auto"/>
      </w:tcPr>
    </w:tblStylePr>
    <w:tblStylePr w:type="band2Horz">
      <w:rPr>
        <w:rFonts w:cs="Times New Roman"/>
      </w:rPr>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table" w:customStyle="1" w:styleId="Calendar3">
    <w:name w:val="Calendar 3"/>
    <w:basedOn w:val="TableNormal"/>
    <w:uiPriority w:val="99"/>
    <w:qFormat/>
    <w:rsid w:val="008D7AC0"/>
    <w:pPr>
      <w:jc w:val="right"/>
    </w:pPr>
    <w:rPr>
      <w:rFonts w:ascii="Calibri Light" w:hAnsi="Calibri Light" w:cs="Times New Roman"/>
      <w:color w:val="000000"/>
      <w:lang w:val="en-US"/>
    </w:rPr>
    <w:tblPr/>
    <w:tblStylePr w:type="firstRow">
      <w:pPr>
        <w:jc w:val="right"/>
      </w:pPr>
      <w:rPr>
        <w:rFonts w:cs="Times New Roman"/>
        <w:color w:val="0F5CA2"/>
        <w:sz w:val="44"/>
      </w:rPr>
    </w:tblStylePr>
    <w:tblStylePr w:type="firstCol">
      <w:rPr>
        <w:rFonts w:cs="Times New Roman"/>
        <w:color w:val="0F5CA2"/>
      </w:rPr>
    </w:tblStylePr>
    <w:tblStylePr w:type="lastCol">
      <w:rPr>
        <w:rFonts w:cs="Times New Roman"/>
        <w:color w:val="0F5CA2"/>
      </w:rPr>
    </w:tblStylePr>
  </w:style>
  <w:style w:type="paragraph" w:styleId="EndnoteText">
    <w:name w:val="endnote text"/>
    <w:basedOn w:val="Normal"/>
    <w:link w:val="EndnoteTextChar"/>
    <w:uiPriority w:val="99"/>
    <w:semiHidden/>
    <w:unhideWhenUsed/>
    <w:rsid w:val="008D7AC0"/>
    <w:pPr>
      <w:spacing w:line="240" w:lineRule="auto"/>
    </w:pPr>
    <w:rPr>
      <w:szCs w:val="20"/>
    </w:rPr>
  </w:style>
  <w:style w:type="character" w:customStyle="1" w:styleId="EndnoteTextChar">
    <w:name w:val="Endnote Text Char"/>
    <w:link w:val="EndnoteText"/>
    <w:uiPriority w:val="99"/>
    <w:semiHidden/>
    <w:locked/>
    <w:rsid w:val="008D7AC0"/>
    <w:rPr>
      <w:rFonts w:cs="Times New Roman"/>
      <w:sz w:val="20"/>
      <w:szCs w:val="20"/>
      <w:lang w:val="en-US" w:eastAsia="x-none"/>
    </w:rPr>
  </w:style>
  <w:style w:type="character" w:styleId="EndnoteReference">
    <w:name w:val="endnote reference"/>
    <w:uiPriority w:val="99"/>
    <w:semiHidden/>
    <w:unhideWhenUsed/>
    <w:rsid w:val="008D7AC0"/>
    <w:rPr>
      <w:rFonts w:cs="Times New Roman"/>
      <w:vertAlign w:val="superscript"/>
    </w:rPr>
  </w:style>
  <w:style w:type="paragraph" w:styleId="ListBullet4">
    <w:name w:val="List Bullet 4"/>
    <w:basedOn w:val="ListBullet3"/>
    <w:uiPriority w:val="99"/>
    <w:semiHidden/>
    <w:unhideWhenUsed/>
    <w:rsid w:val="008D7AC0"/>
  </w:style>
  <w:style w:type="paragraph" w:styleId="ListBullet5">
    <w:name w:val="List Bullet 5"/>
    <w:basedOn w:val="ListBullet4"/>
    <w:uiPriority w:val="99"/>
    <w:semiHidden/>
    <w:unhideWhenUsed/>
    <w:rsid w:val="008D7AC0"/>
  </w:style>
  <w:style w:type="paragraph" w:styleId="List2">
    <w:name w:val="List 2"/>
    <w:basedOn w:val="BodyText"/>
    <w:uiPriority w:val="99"/>
    <w:semiHidden/>
    <w:unhideWhenUsed/>
    <w:rsid w:val="008D7AC0"/>
    <w:pPr>
      <w:ind w:left="566" w:hanging="283"/>
      <w:contextualSpacing/>
    </w:pPr>
  </w:style>
  <w:style w:type="paragraph" w:styleId="List3">
    <w:name w:val="List 3"/>
    <w:basedOn w:val="BodyText"/>
    <w:uiPriority w:val="99"/>
    <w:semiHidden/>
    <w:unhideWhenUsed/>
    <w:rsid w:val="008D7AC0"/>
    <w:pPr>
      <w:ind w:left="849" w:hanging="283"/>
      <w:contextualSpacing/>
    </w:pPr>
  </w:style>
  <w:style w:type="paragraph" w:styleId="List4">
    <w:name w:val="List 4"/>
    <w:basedOn w:val="BodyText"/>
    <w:uiPriority w:val="99"/>
    <w:semiHidden/>
    <w:unhideWhenUsed/>
    <w:rsid w:val="008D7AC0"/>
    <w:pPr>
      <w:ind w:left="1132" w:hanging="283"/>
      <w:contextualSpacing/>
    </w:pPr>
  </w:style>
  <w:style w:type="paragraph" w:styleId="List5">
    <w:name w:val="List 5"/>
    <w:basedOn w:val="BodyText"/>
    <w:uiPriority w:val="99"/>
    <w:semiHidden/>
    <w:unhideWhenUsed/>
    <w:rsid w:val="008D7AC0"/>
    <w:pPr>
      <w:ind w:left="1415" w:hanging="283"/>
      <w:contextualSpacing/>
    </w:pPr>
  </w:style>
  <w:style w:type="paragraph" w:styleId="BodyText2">
    <w:name w:val="Body Text 2"/>
    <w:basedOn w:val="BodyText"/>
    <w:link w:val="BodyText2Char"/>
    <w:uiPriority w:val="99"/>
    <w:semiHidden/>
    <w:rsid w:val="008D7AC0"/>
    <w:pPr>
      <w:spacing w:line="480" w:lineRule="auto"/>
    </w:pPr>
  </w:style>
  <w:style w:type="character" w:customStyle="1" w:styleId="BodyText2Char">
    <w:name w:val="Body Text 2 Char"/>
    <w:link w:val="BodyText2"/>
    <w:uiPriority w:val="99"/>
    <w:semiHidden/>
    <w:locked/>
    <w:rsid w:val="008D7AC0"/>
    <w:rPr>
      <w:rFonts w:cs="Times New Roman"/>
      <w:color w:val="404040"/>
      <w:kern w:val="21"/>
      <w:lang w:val="en-US" w:eastAsia="x-none"/>
    </w:rPr>
  </w:style>
  <w:style w:type="paragraph" w:styleId="BodyText3">
    <w:name w:val="Body Text 3"/>
    <w:basedOn w:val="BodyText"/>
    <w:link w:val="BodyText3Char"/>
    <w:uiPriority w:val="99"/>
    <w:semiHidden/>
    <w:rsid w:val="008D7AC0"/>
    <w:rPr>
      <w:sz w:val="16"/>
      <w:szCs w:val="16"/>
    </w:rPr>
  </w:style>
  <w:style w:type="character" w:customStyle="1" w:styleId="BodyText3Char">
    <w:name w:val="Body Text 3 Char"/>
    <w:link w:val="BodyText3"/>
    <w:uiPriority w:val="99"/>
    <w:semiHidden/>
    <w:locked/>
    <w:rsid w:val="008D7AC0"/>
    <w:rPr>
      <w:rFonts w:cs="Times New Roman"/>
      <w:color w:val="404040"/>
      <w:kern w:val="21"/>
      <w:sz w:val="16"/>
      <w:szCs w:val="16"/>
      <w:lang w:val="en-US" w:eastAsia="x-none"/>
    </w:rPr>
  </w:style>
  <w:style w:type="paragraph" w:customStyle="1" w:styleId="Spacing">
    <w:name w:val="Spacing"/>
    <w:basedOn w:val="Normal"/>
    <w:uiPriority w:val="99"/>
    <w:semiHidden/>
    <w:rsid w:val="008D7AC0"/>
    <w:pPr>
      <w:spacing w:line="240" w:lineRule="auto"/>
    </w:pPr>
    <w:rPr>
      <w:sz w:val="2"/>
      <w:szCs w:val="20"/>
    </w:rPr>
  </w:style>
  <w:style w:type="paragraph" w:customStyle="1" w:styleId="Spacing2">
    <w:name w:val="Spacing2"/>
    <w:basedOn w:val="BodyText"/>
    <w:uiPriority w:val="99"/>
    <w:semiHidden/>
    <w:rsid w:val="008D7AC0"/>
    <w:pPr>
      <w:spacing w:line="264" w:lineRule="auto"/>
    </w:pPr>
    <w:rPr>
      <w:szCs w:val="20"/>
    </w:rPr>
  </w:style>
  <w:style w:type="paragraph" w:customStyle="1" w:styleId="FactSheetTitle">
    <w:name w:val="Fact Sheet Title"/>
    <w:basedOn w:val="Title"/>
    <w:link w:val="FactSheetTitleChar"/>
    <w:uiPriority w:val="99"/>
    <w:semiHidden/>
    <w:qFormat/>
    <w:rsid w:val="008D7AC0"/>
    <w:pPr>
      <w:spacing w:before="240"/>
    </w:pPr>
    <w:rPr>
      <w:b w:val="0"/>
      <w:sz w:val="60"/>
      <w:szCs w:val="60"/>
    </w:rPr>
  </w:style>
  <w:style w:type="paragraph" w:customStyle="1" w:styleId="FactSheetSubtitle">
    <w:name w:val="Fact Sheet Subtitle"/>
    <w:basedOn w:val="Subtitle"/>
    <w:link w:val="FactSheetSubtitleChar"/>
    <w:uiPriority w:val="99"/>
    <w:semiHidden/>
    <w:qFormat/>
    <w:rsid w:val="008D7AC0"/>
    <w:pPr>
      <w:spacing w:before="60"/>
    </w:pPr>
    <w:rPr>
      <w:sz w:val="36"/>
      <w:szCs w:val="36"/>
    </w:rPr>
  </w:style>
  <w:style w:type="character" w:customStyle="1" w:styleId="FactSheetTitleChar">
    <w:name w:val="Fact Sheet Title Char"/>
    <w:link w:val="FactSheetTitle"/>
    <w:uiPriority w:val="99"/>
    <w:semiHidden/>
    <w:locked/>
    <w:rsid w:val="008D7AC0"/>
    <w:rPr>
      <w:rFonts w:ascii="Fira Sans SemiBold" w:eastAsia="Times New Roman" w:hAnsi="Fira Sans SemiBold" w:cs="Times New Roman"/>
      <w:b w:val="0"/>
      <w:color w:val="183C5D"/>
      <w:spacing w:val="16"/>
      <w:kern w:val="68"/>
      <w:sz w:val="60"/>
      <w:szCs w:val="60"/>
      <w:lang w:val="en-US" w:eastAsia="x-none"/>
    </w:rPr>
  </w:style>
  <w:style w:type="character" w:customStyle="1" w:styleId="FactSheetSubtitleChar">
    <w:name w:val="Fact Sheet Subtitle Char"/>
    <w:link w:val="FactSheetSubtitle"/>
    <w:uiPriority w:val="99"/>
    <w:semiHidden/>
    <w:locked/>
    <w:rsid w:val="008D7AC0"/>
    <w:rPr>
      <w:rFonts w:eastAsia="Times New Roman" w:cs="Times New Roman"/>
      <w:color w:val="0F5CA2"/>
      <w:kern w:val="21"/>
      <w:sz w:val="36"/>
      <w:szCs w:val="36"/>
      <w:lang w:val="en-US" w:eastAsia="x-none"/>
    </w:rPr>
  </w:style>
  <w:style w:type="table" w:styleId="GridTable6Colorful">
    <w:name w:val="Grid Table 6 Colorful"/>
    <w:basedOn w:val="TableNormal"/>
    <w:uiPriority w:val="51"/>
    <w:rsid w:val="008D7AC0"/>
    <w:rPr>
      <w:rFonts w:cs="Times New Roman"/>
      <w:color w:val="000000"/>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rFonts w:cs="Times New Roman"/>
        <w:b/>
        <w:bCs/>
      </w:rPr>
      <w:tblPr/>
      <w:tcPr>
        <w:tcBorders>
          <w:bottom w:val="single" w:sz="12" w:space="0" w:color="666666"/>
        </w:tcBorders>
      </w:tcPr>
    </w:tblStylePr>
    <w:tblStylePr w:type="lastRow">
      <w:rPr>
        <w:rFonts w:cs="Times New Roman"/>
        <w:b/>
        <w:bCs/>
      </w:rPr>
      <w:tblPr/>
      <w:tcPr>
        <w:tcBorders>
          <w:top w:val="double" w:sz="4" w:space="0" w:color="666666"/>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CCCCCC"/>
      </w:tcPr>
    </w:tblStylePr>
    <w:tblStylePr w:type="band1Horz">
      <w:rPr>
        <w:rFonts w:cs="Times New Roman"/>
      </w:rPr>
      <w:tblPr/>
      <w:tcPr>
        <w:shd w:val="clear" w:color="auto" w:fill="CCCCCC"/>
      </w:tcPr>
    </w:tblStylePr>
  </w:style>
  <w:style w:type="character" w:styleId="IntenseEmphasis">
    <w:name w:val="Intense Emphasis"/>
    <w:uiPriority w:val="27"/>
    <w:qFormat/>
    <w:rsid w:val="002D755A"/>
    <w:rPr>
      <w:rFonts w:cs="Times New Roman"/>
      <w:i/>
      <w:color w:val="105674"/>
    </w:rPr>
  </w:style>
  <w:style w:type="character" w:styleId="UnresolvedMention">
    <w:name w:val="Unresolved Mention"/>
    <w:uiPriority w:val="99"/>
    <w:semiHidden/>
    <w:unhideWhenUsed/>
    <w:rsid w:val="008D7AC0"/>
    <w:rPr>
      <w:rFonts w:cs="Times New Roman"/>
      <w:color w:val="808080"/>
      <w:shd w:val="clear" w:color="auto" w:fill="E6E6E6"/>
    </w:rPr>
  </w:style>
  <w:style w:type="paragraph" w:styleId="Quote">
    <w:name w:val="Quote"/>
    <w:aliases w:val="Standard Quote"/>
    <w:basedOn w:val="BodyText"/>
    <w:next w:val="BodyText"/>
    <w:link w:val="QuoteChar"/>
    <w:uiPriority w:val="33"/>
    <w:qFormat/>
    <w:rsid w:val="008D7AC0"/>
    <w:pPr>
      <w:spacing w:before="200"/>
      <w:ind w:left="864" w:right="864"/>
      <w:jc w:val="center"/>
    </w:pPr>
    <w:rPr>
      <w:i/>
      <w:iCs/>
    </w:rPr>
  </w:style>
  <w:style w:type="character" w:customStyle="1" w:styleId="QuoteChar">
    <w:name w:val="Quote Char"/>
    <w:aliases w:val="Standard Quote Char"/>
    <w:link w:val="Quote"/>
    <w:uiPriority w:val="33"/>
    <w:locked/>
    <w:rsid w:val="00BC0093"/>
    <w:rPr>
      <w:rFonts w:cs="Times New Roman"/>
      <w:i/>
      <w:iCs/>
      <w:color w:val="404040"/>
      <w:kern w:val="21"/>
      <w:lang w:val="en-US" w:eastAsia="x-none"/>
    </w:rPr>
  </w:style>
  <w:style w:type="character" w:customStyle="1" w:styleId="ClearCharacter">
    <w:name w:val="Clear Character"/>
    <w:qFormat/>
    <w:rsid w:val="008D7AC0"/>
  </w:style>
  <w:style w:type="paragraph" w:customStyle="1" w:styleId="ClearParagraph">
    <w:name w:val="Clear Paragraph"/>
    <w:next w:val="BodyText"/>
    <w:uiPriority w:val="1"/>
    <w:qFormat/>
    <w:rsid w:val="008D7AC0"/>
    <w:pPr>
      <w:spacing w:line="276" w:lineRule="auto"/>
    </w:pPr>
    <w:rPr>
      <w:rFonts w:cs="Times New Roman"/>
      <w:color w:val="3A3E3E"/>
      <w:sz w:val="21"/>
      <w:szCs w:val="21"/>
      <w:lang w:eastAsia="en-US"/>
    </w:rPr>
  </w:style>
  <w:style w:type="paragraph" w:styleId="TableofFigures">
    <w:name w:val="table of figures"/>
    <w:basedOn w:val="BodyText"/>
    <w:next w:val="Normal"/>
    <w:uiPriority w:val="99"/>
    <w:semiHidden/>
    <w:rsid w:val="008D7AC0"/>
    <w:pPr>
      <w:spacing w:after="0"/>
    </w:pPr>
    <w:rPr>
      <w:u w:color="D9D9D9"/>
    </w:rPr>
  </w:style>
  <w:style w:type="character" w:styleId="SubtleEmphasis">
    <w:name w:val="Subtle Emphasis"/>
    <w:uiPriority w:val="28"/>
    <w:rsid w:val="008D7AC0"/>
    <w:rPr>
      <w:rFonts w:cs="Times New Roman"/>
      <w:i/>
      <w:color w:val="auto"/>
      <w:w w:val="100"/>
    </w:rPr>
  </w:style>
  <w:style w:type="paragraph" w:styleId="BalloonText">
    <w:name w:val="Balloon Text"/>
    <w:basedOn w:val="Normal"/>
    <w:link w:val="BalloonTextChar"/>
    <w:uiPriority w:val="99"/>
    <w:semiHidden/>
    <w:rsid w:val="008D7AC0"/>
    <w:pPr>
      <w:spacing w:line="240" w:lineRule="auto"/>
    </w:pPr>
    <w:rPr>
      <w:rFonts w:cs="Segoe UI"/>
      <w:sz w:val="18"/>
      <w:szCs w:val="18"/>
    </w:rPr>
  </w:style>
  <w:style w:type="character" w:customStyle="1" w:styleId="BalloonTextChar">
    <w:name w:val="Balloon Text Char"/>
    <w:link w:val="BalloonText"/>
    <w:uiPriority w:val="99"/>
    <w:semiHidden/>
    <w:locked/>
    <w:rsid w:val="008D7AC0"/>
    <w:rPr>
      <w:rFonts w:cs="Segoe UI"/>
      <w:sz w:val="18"/>
      <w:szCs w:val="18"/>
      <w:lang w:val="en-US" w:eastAsia="x-none"/>
    </w:rPr>
  </w:style>
  <w:style w:type="paragraph" w:customStyle="1" w:styleId="FactSheetHeaderTitle">
    <w:name w:val="Fact Sheet Header Title"/>
    <w:basedOn w:val="Title"/>
    <w:link w:val="FactSheetHeaderTitleChar"/>
    <w:uiPriority w:val="97"/>
    <w:qFormat/>
    <w:rsid w:val="008D7AC0"/>
    <w:pPr>
      <w:spacing w:before="240"/>
    </w:pPr>
    <w:rPr>
      <w:b w:val="0"/>
      <w:spacing w:val="-4"/>
      <w:sz w:val="60"/>
      <w:szCs w:val="60"/>
    </w:rPr>
  </w:style>
  <w:style w:type="paragraph" w:customStyle="1" w:styleId="FactsheetHeaderSubtitle">
    <w:name w:val="Fact sheet Header Subtitle"/>
    <w:basedOn w:val="Subtitle"/>
    <w:link w:val="FactsheetHeaderSubtitleChar"/>
    <w:uiPriority w:val="98"/>
    <w:qFormat/>
    <w:rsid w:val="008D7AC0"/>
    <w:pPr>
      <w:spacing w:before="60" w:line="264" w:lineRule="auto"/>
    </w:pPr>
    <w:rPr>
      <w:sz w:val="36"/>
      <w:szCs w:val="36"/>
    </w:rPr>
  </w:style>
  <w:style w:type="character" w:customStyle="1" w:styleId="FactSheetHeaderTitleChar">
    <w:name w:val="Fact Sheet Header Title Char"/>
    <w:link w:val="FactSheetHeaderTitle"/>
    <w:uiPriority w:val="97"/>
    <w:locked/>
    <w:rsid w:val="00BC0093"/>
    <w:rPr>
      <w:rFonts w:ascii="Fira Sans SemiBold" w:eastAsia="Times New Roman" w:hAnsi="Fira Sans SemiBold" w:cs="Times New Roman"/>
      <w:b w:val="0"/>
      <w:color w:val="183C5D"/>
      <w:spacing w:val="-4"/>
      <w:kern w:val="68"/>
      <w:sz w:val="60"/>
      <w:szCs w:val="60"/>
    </w:rPr>
  </w:style>
  <w:style w:type="character" w:customStyle="1" w:styleId="FactsheetHeaderSubtitleChar">
    <w:name w:val="Fact sheet Header Subtitle Char"/>
    <w:link w:val="FactsheetHeaderSubtitle"/>
    <w:uiPriority w:val="98"/>
    <w:locked/>
    <w:rsid w:val="00BC0093"/>
    <w:rPr>
      <w:rFonts w:eastAsia="Times New Roman" w:cs="Times New Roman"/>
      <w:color w:val="0F5CA2"/>
      <w:kern w:val="21"/>
      <w:sz w:val="36"/>
      <w:szCs w:val="36"/>
    </w:rPr>
  </w:style>
  <w:style w:type="character" w:customStyle="1" w:styleId="CalloutChar">
    <w:name w:val="Callout Char"/>
    <w:link w:val="Callout"/>
    <w:uiPriority w:val="30"/>
    <w:locked/>
    <w:rsid w:val="000A66BF"/>
    <w:rPr>
      <w:rFonts w:cs="Times New Roman"/>
      <w:i w:val="0"/>
      <w:iCs/>
      <w:color w:val="183C5D"/>
      <w:kern w:val="21"/>
      <w:sz w:val="24"/>
      <w:szCs w:val="24"/>
      <w:shd w:val="clear" w:color="auto" w:fill="F4F9EA"/>
      <w:lang w:val="en-US" w:eastAsia="x-none"/>
    </w:rPr>
  </w:style>
  <w:style w:type="paragraph" w:styleId="Bibliography">
    <w:name w:val="Bibliography"/>
    <w:basedOn w:val="BlockText"/>
    <w:next w:val="BodyText"/>
    <w:uiPriority w:val="99"/>
    <w:semiHidden/>
    <w:unhideWhenUsed/>
    <w:rsid w:val="008D7AC0"/>
  </w:style>
  <w:style w:type="paragraph" w:styleId="NormalWeb">
    <w:name w:val="Normal (Web)"/>
    <w:basedOn w:val="Normal"/>
    <w:uiPriority w:val="99"/>
    <w:semiHidden/>
    <w:unhideWhenUsed/>
    <w:rsid w:val="008D7AC0"/>
    <w:rPr>
      <w:sz w:val="24"/>
      <w:szCs w:val="24"/>
    </w:rPr>
  </w:style>
  <w:style w:type="paragraph" w:styleId="BodyTextIndent">
    <w:name w:val="Body Text Indent"/>
    <w:basedOn w:val="BodyText"/>
    <w:link w:val="BodyTextIndentChar"/>
    <w:uiPriority w:val="99"/>
    <w:semiHidden/>
    <w:rsid w:val="008D7AC0"/>
    <w:pPr>
      <w:ind w:left="360"/>
    </w:pPr>
  </w:style>
  <w:style w:type="character" w:customStyle="1" w:styleId="BodyTextIndentChar">
    <w:name w:val="Body Text Indent Char"/>
    <w:link w:val="BodyTextIndent"/>
    <w:uiPriority w:val="99"/>
    <w:semiHidden/>
    <w:locked/>
    <w:rsid w:val="008D7AC0"/>
    <w:rPr>
      <w:rFonts w:cs="Times New Roman"/>
      <w:color w:val="404040"/>
      <w:kern w:val="21"/>
      <w:lang w:val="en-US" w:eastAsia="x-none"/>
    </w:rPr>
  </w:style>
  <w:style w:type="paragraph" w:styleId="BodyTextIndent2">
    <w:name w:val="Body Text Indent 2"/>
    <w:basedOn w:val="BodyText"/>
    <w:link w:val="BodyTextIndent2Char"/>
    <w:uiPriority w:val="99"/>
    <w:semiHidden/>
    <w:rsid w:val="008D7AC0"/>
    <w:pPr>
      <w:spacing w:line="480" w:lineRule="auto"/>
      <w:ind w:left="360"/>
    </w:pPr>
  </w:style>
  <w:style w:type="character" w:customStyle="1" w:styleId="BodyTextIndent2Char">
    <w:name w:val="Body Text Indent 2 Char"/>
    <w:link w:val="BodyTextIndent2"/>
    <w:uiPriority w:val="99"/>
    <w:semiHidden/>
    <w:locked/>
    <w:rsid w:val="008D7AC0"/>
    <w:rPr>
      <w:rFonts w:cs="Times New Roman"/>
      <w:color w:val="404040"/>
      <w:kern w:val="21"/>
      <w:lang w:val="en-US" w:eastAsia="x-none"/>
    </w:rPr>
  </w:style>
  <w:style w:type="paragraph" w:styleId="BodyTextIndent3">
    <w:name w:val="Body Text Indent 3"/>
    <w:basedOn w:val="BodyText"/>
    <w:link w:val="BodyTextIndent3Char"/>
    <w:uiPriority w:val="99"/>
    <w:semiHidden/>
    <w:rsid w:val="008D7AC0"/>
    <w:pPr>
      <w:ind w:left="360"/>
    </w:pPr>
    <w:rPr>
      <w:sz w:val="16"/>
      <w:szCs w:val="16"/>
    </w:rPr>
  </w:style>
  <w:style w:type="character" w:customStyle="1" w:styleId="BodyTextIndent3Char">
    <w:name w:val="Body Text Indent 3 Char"/>
    <w:link w:val="BodyTextIndent3"/>
    <w:uiPriority w:val="99"/>
    <w:semiHidden/>
    <w:locked/>
    <w:rsid w:val="008D7AC0"/>
    <w:rPr>
      <w:rFonts w:cs="Times New Roman"/>
      <w:color w:val="404040"/>
      <w:kern w:val="21"/>
      <w:sz w:val="16"/>
      <w:szCs w:val="16"/>
      <w:lang w:val="en-US" w:eastAsia="x-none"/>
    </w:rPr>
  </w:style>
  <w:style w:type="character" w:customStyle="1" w:styleId="ListBulletChar">
    <w:name w:val="List Bullet Char"/>
    <w:aliases w:val="Bulleted List Char"/>
    <w:link w:val="ListBullet"/>
    <w:uiPriority w:val="18"/>
    <w:locked/>
    <w:rsid w:val="00831013"/>
    <w:rPr>
      <w:rFonts w:cs="Times New Roman"/>
      <w:color w:val="3A3E3E"/>
      <w:kern w:val="21"/>
      <w:sz w:val="21"/>
      <w:szCs w:val="22"/>
    </w:rPr>
  </w:style>
  <w:style w:type="paragraph" w:styleId="DocumentMap">
    <w:name w:val="Document Map"/>
    <w:basedOn w:val="Normal"/>
    <w:link w:val="DocumentMapChar"/>
    <w:uiPriority w:val="99"/>
    <w:semiHidden/>
    <w:unhideWhenUsed/>
    <w:rsid w:val="008D7AC0"/>
    <w:pPr>
      <w:spacing w:line="240" w:lineRule="auto"/>
    </w:pPr>
    <w:rPr>
      <w:rFonts w:ascii="Arial" w:hAnsi="Arial" w:cs="Segoe UI"/>
      <w:sz w:val="16"/>
      <w:szCs w:val="16"/>
    </w:rPr>
  </w:style>
  <w:style w:type="character" w:customStyle="1" w:styleId="DocumentMapChar">
    <w:name w:val="Document Map Char"/>
    <w:link w:val="DocumentMap"/>
    <w:uiPriority w:val="99"/>
    <w:semiHidden/>
    <w:locked/>
    <w:rsid w:val="008D7AC0"/>
    <w:rPr>
      <w:rFonts w:ascii="Arial" w:hAnsi="Arial" w:cs="Segoe UI"/>
      <w:sz w:val="16"/>
      <w:szCs w:val="16"/>
      <w:lang w:val="en-US" w:eastAsia="x-none"/>
    </w:rPr>
  </w:style>
  <w:style w:type="paragraph" w:customStyle="1" w:styleId="Bluestrip">
    <w:name w:val="Blue strip"/>
    <w:basedOn w:val="Normal"/>
    <w:uiPriority w:val="99"/>
    <w:qFormat/>
    <w:rsid w:val="008D7AC0"/>
    <w:pPr>
      <w:pBdr>
        <w:top w:val="single" w:sz="36" w:space="4" w:color="0F5CA2"/>
        <w:bottom w:val="single" w:sz="36" w:space="1" w:color="0F5CA2"/>
      </w:pBdr>
      <w:shd w:val="clear" w:color="auto" w:fill="0F5CA2"/>
      <w:spacing w:before="240" w:after="360"/>
      <w:ind w:firstLine="360"/>
    </w:pPr>
    <w:rPr>
      <w:b/>
      <w:bCs/>
      <w:color w:val="FFFFFF"/>
      <w:sz w:val="28"/>
      <w:szCs w:val="28"/>
    </w:rPr>
  </w:style>
  <w:style w:type="paragraph" w:customStyle="1" w:styleId="BodyTextCondensed">
    <w:name w:val="Body Text Condensed"/>
    <w:basedOn w:val="BodyText"/>
    <w:next w:val="BodyText"/>
    <w:link w:val="BodyTextCondensedChar"/>
    <w:uiPriority w:val="3"/>
    <w:qFormat/>
    <w:rsid w:val="008D7AC0"/>
    <w:rPr>
      <w:spacing w:val="-2"/>
    </w:rPr>
  </w:style>
  <w:style w:type="character" w:customStyle="1" w:styleId="BodyTextCondensedChar">
    <w:name w:val="Body Text Condensed Char"/>
    <w:link w:val="BodyTextCondensed"/>
    <w:uiPriority w:val="3"/>
    <w:locked/>
    <w:rsid w:val="00B05E4A"/>
    <w:rPr>
      <w:rFonts w:cs="Times New Roman"/>
      <w:color w:val="404040"/>
      <w:spacing w:val="-2"/>
      <w:kern w:val="21"/>
      <w:lang w:val="en-US" w:eastAsia="x-none"/>
    </w:rPr>
  </w:style>
  <w:style w:type="paragraph" w:customStyle="1" w:styleId="BodyTextExpanded">
    <w:name w:val="Body Text Expanded"/>
    <w:basedOn w:val="BodyTextCondensed"/>
    <w:next w:val="BodyText"/>
    <w:link w:val="BodyTextExpandedChar"/>
    <w:uiPriority w:val="4"/>
    <w:qFormat/>
    <w:rsid w:val="008D7AC0"/>
    <w:rPr>
      <w:spacing w:val="2"/>
    </w:rPr>
  </w:style>
  <w:style w:type="character" w:customStyle="1" w:styleId="BodyTextExpandedChar">
    <w:name w:val="Body Text Expanded Char"/>
    <w:link w:val="BodyTextExpanded"/>
    <w:uiPriority w:val="4"/>
    <w:locked/>
    <w:rsid w:val="00B05E4A"/>
    <w:rPr>
      <w:rFonts w:cs="Times New Roman"/>
      <w:color w:val="404040"/>
      <w:spacing w:val="2"/>
      <w:kern w:val="21"/>
      <w:lang w:val="en-US" w:eastAsia="x-none"/>
    </w:rPr>
  </w:style>
  <w:style w:type="character" w:styleId="FollowedHyperlink">
    <w:name w:val="FollowedHyperlink"/>
    <w:uiPriority w:val="99"/>
    <w:semiHidden/>
    <w:unhideWhenUsed/>
    <w:rsid w:val="008D7AC0"/>
    <w:rPr>
      <w:rFonts w:cs="Times New Roman"/>
      <w:color w:val="48A1FA"/>
      <w:u w:val="single"/>
    </w:rPr>
  </w:style>
  <w:style w:type="paragraph" w:customStyle="1" w:styleId="References">
    <w:name w:val="References"/>
    <w:basedOn w:val="BodyText"/>
    <w:uiPriority w:val="35"/>
    <w:qFormat/>
    <w:rsid w:val="008D7AC0"/>
    <w:pPr>
      <w:spacing w:after="240"/>
    </w:pPr>
    <w:rPr>
      <w:sz w:val="18"/>
      <w:szCs w:val="18"/>
    </w:rPr>
  </w:style>
  <w:style w:type="paragraph" w:customStyle="1" w:styleId="TableHeading">
    <w:name w:val="Table Heading"/>
    <w:basedOn w:val="Heading4"/>
    <w:next w:val="BodyText"/>
    <w:uiPriority w:val="99"/>
    <w:qFormat/>
    <w:rsid w:val="008D7AC0"/>
    <w:pPr>
      <w:spacing w:before="240" w:after="240"/>
    </w:pPr>
    <w:rPr>
      <w:rFonts w:ascii="Fira Sans SemiBold" w:hAnsi="Fira Sans SemiBold"/>
      <w:color w:val="183C5D"/>
      <w:sz w:val="22"/>
      <w:szCs w:val="20"/>
    </w:rPr>
  </w:style>
  <w:style w:type="paragraph" w:customStyle="1" w:styleId="Note">
    <w:name w:val="Note"/>
    <w:basedOn w:val="BodyText"/>
    <w:next w:val="BodyText"/>
    <w:uiPriority w:val="36"/>
    <w:rsid w:val="000A66BF"/>
    <w:pPr>
      <w:spacing w:before="160" w:after="240" w:line="240" w:lineRule="auto"/>
    </w:pPr>
    <w:rPr>
      <w:sz w:val="16"/>
      <w:szCs w:val="16"/>
      <w:lang w:eastAsia="en-AU"/>
    </w:rPr>
  </w:style>
  <w:style w:type="paragraph" w:customStyle="1" w:styleId="TextBoxBullets">
    <w:name w:val="Text_Box_Bullets"/>
    <w:basedOn w:val="ListBullet"/>
    <w:uiPriority w:val="99"/>
    <w:semiHidden/>
    <w:qFormat/>
    <w:rsid w:val="008D7AC0"/>
    <w:pPr>
      <w:ind w:left="709" w:right="778"/>
    </w:pPr>
    <w:rPr>
      <w:color w:val="122C45"/>
    </w:rPr>
  </w:style>
  <w:style w:type="character" w:customStyle="1" w:styleId="TOC1Char">
    <w:name w:val="TOC 1 Char"/>
    <w:link w:val="TOC1"/>
    <w:uiPriority w:val="50"/>
    <w:locked/>
    <w:rsid w:val="009E5C21"/>
    <w:rPr>
      <w:rFonts w:ascii="Fira Sans SemiBold" w:eastAsia="Times New Roman" w:hAnsi="Fira Sans SemiBold" w:cs="Times New Roman"/>
      <w:bCs/>
      <w:noProof/>
      <w:color w:val="183C5D"/>
      <w:u w:val="single" w:color="BFBFBF"/>
      <w:lang w:eastAsia="en-AU"/>
    </w:rPr>
  </w:style>
  <w:style w:type="paragraph" w:customStyle="1" w:styleId="Alert">
    <w:name w:val="Alert"/>
    <w:aliases w:val="Warning,Important"/>
    <w:basedOn w:val="Callout"/>
    <w:next w:val="BodyText"/>
    <w:uiPriority w:val="31"/>
    <w:qFormat/>
    <w:rsid w:val="008D7AC0"/>
    <w:pPr>
      <w:pBdr>
        <w:top w:val="single" w:sz="4" w:space="10" w:color="F9E7E7"/>
        <w:left w:val="single" w:sz="4" w:space="25" w:color="F9E7E7"/>
        <w:bottom w:val="single" w:sz="4" w:space="10" w:color="F9E7E7"/>
        <w:right w:val="single" w:sz="4" w:space="25" w:color="F9E7E7"/>
      </w:pBdr>
      <w:shd w:val="clear" w:color="auto" w:fill="F9E7E7"/>
      <w:jc w:val="left"/>
    </w:pPr>
    <w:rPr>
      <w:color w:val="0C1E2E"/>
    </w:rPr>
  </w:style>
  <w:style w:type="paragraph" w:styleId="BodyTextFirstIndent">
    <w:name w:val="Body Text First Indent"/>
    <w:basedOn w:val="BodyText"/>
    <w:link w:val="BodyTextFirstIndentChar"/>
    <w:uiPriority w:val="99"/>
    <w:semiHidden/>
    <w:rsid w:val="008D7AC0"/>
    <w:pPr>
      <w:spacing w:before="0" w:after="0"/>
      <w:ind w:firstLine="360"/>
      <w:textboxTightWrap w:val="none"/>
    </w:pPr>
  </w:style>
  <w:style w:type="character" w:customStyle="1" w:styleId="BodyTextFirstIndentChar">
    <w:name w:val="Body Text First Indent Char"/>
    <w:link w:val="BodyTextFirstIndent"/>
    <w:uiPriority w:val="99"/>
    <w:semiHidden/>
    <w:locked/>
    <w:rsid w:val="008D7AC0"/>
    <w:rPr>
      <w:rFonts w:cs="Times New Roman"/>
      <w:color w:val="404040"/>
      <w:kern w:val="21"/>
      <w:lang w:val="en-US" w:eastAsia="x-none"/>
    </w:rPr>
  </w:style>
  <w:style w:type="paragraph" w:styleId="BodyTextFirstIndent2">
    <w:name w:val="Body Text First Indent 2"/>
    <w:basedOn w:val="BodyTextIndent"/>
    <w:link w:val="BodyTextFirstIndent2Char"/>
    <w:uiPriority w:val="99"/>
    <w:semiHidden/>
    <w:rsid w:val="008D7AC0"/>
    <w:pPr>
      <w:spacing w:before="0" w:after="0"/>
      <w:ind w:firstLine="360"/>
      <w:textboxTightWrap w:val="none"/>
    </w:pPr>
  </w:style>
  <w:style w:type="character" w:customStyle="1" w:styleId="BodyTextFirstIndent2Char">
    <w:name w:val="Body Text First Indent 2 Char"/>
    <w:link w:val="BodyTextFirstIndent2"/>
    <w:uiPriority w:val="99"/>
    <w:semiHidden/>
    <w:locked/>
    <w:rsid w:val="008D7AC0"/>
  </w:style>
  <w:style w:type="paragraph" w:styleId="Closing">
    <w:name w:val="Closing"/>
    <w:basedOn w:val="Normal"/>
    <w:link w:val="ClosingChar"/>
    <w:uiPriority w:val="99"/>
    <w:semiHidden/>
    <w:unhideWhenUsed/>
    <w:rsid w:val="008D7AC0"/>
    <w:pPr>
      <w:spacing w:line="240" w:lineRule="auto"/>
      <w:ind w:left="4320"/>
    </w:pPr>
  </w:style>
  <w:style w:type="character" w:customStyle="1" w:styleId="ClosingChar">
    <w:name w:val="Closing Char"/>
    <w:link w:val="Closing"/>
    <w:uiPriority w:val="99"/>
    <w:semiHidden/>
    <w:locked/>
    <w:rsid w:val="008D7AC0"/>
    <w:rPr>
      <w:rFonts w:cs="Times New Roman"/>
      <w:lang w:val="en-US" w:eastAsia="x-none"/>
    </w:rPr>
  </w:style>
  <w:style w:type="paragraph" w:styleId="CommentText">
    <w:name w:val="annotation text"/>
    <w:basedOn w:val="Normal"/>
    <w:link w:val="CommentTextChar"/>
    <w:uiPriority w:val="99"/>
    <w:unhideWhenUsed/>
    <w:rsid w:val="008D7AC0"/>
    <w:pPr>
      <w:spacing w:line="240" w:lineRule="auto"/>
    </w:pPr>
    <w:rPr>
      <w:sz w:val="20"/>
      <w:szCs w:val="20"/>
    </w:rPr>
  </w:style>
  <w:style w:type="character" w:customStyle="1" w:styleId="CommentTextChar">
    <w:name w:val="Comment Text Char"/>
    <w:link w:val="CommentText"/>
    <w:uiPriority w:val="99"/>
    <w:locked/>
    <w:rsid w:val="008D7AC0"/>
    <w:rPr>
      <w:rFonts w:cs="Times New Roman"/>
      <w:sz w:val="20"/>
      <w:szCs w:val="20"/>
      <w:lang w:val="en-US" w:eastAsia="x-none"/>
    </w:rPr>
  </w:style>
  <w:style w:type="paragraph" w:styleId="CommentSubject">
    <w:name w:val="annotation subject"/>
    <w:basedOn w:val="CommentText"/>
    <w:next w:val="CommentText"/>
    <w:link w:val="CommentSubjectChar"/>
    <w:uiPriority w:val="99"/>
    <w:semiHidden/>
    <w:unhideWhenUsed/>
    <w:rsid w:val="008D7AC0"/>
    <w:rPr>
      <w:b/>
      <w:bCs/>
    </w:rPr>
  </w:style>
  <w:style w:type="character" w:customStyle="1" w:styleId="CommentSubjectChar">
    <w:name w:val="Comment Subject Char"/>
    <w:link w:val="CommentSubject"/>
    <w:uiPriority w:val="99"/>
    <w:semiHidden/>
    <w:locked/>
    <w:rsid w:val="008D7AC0"/>
    <w:rPr>
      <w:rFonts w:cs="Times New Roman"/>
      <w:b/>
      <w:bCs/>
      <w:sz w:val="20"/>
      <w:szCs w:val="20"/>
      <w:lang w:val="en-US" w:eastAsia="x-none"/>
    </w:rPr>
  </w:style>
  <w:style w:type="paragraph" w:styleId="Date">
    <w:name w:val="Date"/>
    <w:basedOn w:val="Normal"/>
    <w:next w:val="Normal"/>
    <w:link w:val="DateChar"/>
    <w:uiPriority w:val="99"/>
    <w:semiHidden/>
    <w:unhideWhenUsed/>
    <w:rsid w:val="008D7AC0"/>
  </w:style>
  <w:style w:type="character" w:customStyle="1" w:styleId="DateChar">
    <w:name w:val="Date Char"/>
    <w:link w:val="Date"/>
    <w:uiPriority w:val="99"/>
    <w:semiHidden/>
    <w:locked/>
    <w:rsid w:val="008D7AC0"/>
    <w:rPr>
      <w:rFonts w:cs="Times New Roman"/>
      <w:lang w:val="en-US" w:eastAsia="x-none"/>
    </w:rPr>
  </w:style>
  <w:style w:type="paragraph" w:styleId="E-mailSignature">
    <w:name w:val="E-mail Signature"/>
    <w:basedOn w:val="Normal"/>
    <w:link w:val="E-mailSignatureChar"/>
    <w:uiPriority w:val="99"/>
    <w:semiHidden/>
    <w:unhideWhenUsed/>
    <w:rsid w:val="008D7AC0"/>
    <w:pPr>
      <w:spacing w:line="240" w:lineRule="auto"/>
    </w:pPr>
  </w:style>
  <w:style w:type="character" w:customStyle="1" w:styleId="E-mailSignatureChar">
    <w:name w:val="E-mail Signature Char"/>
    <w:link w:val="E-mailSignature"/>
    <w:uiPriority w:val="99"/>
    <w:semiHidden/>
    <w:locked/>
    <w:rsid w:val="008D7AC0"/>
    <w:rPr>
      <w:rFonts w:cs="Times New Roman"/>
      <w:lang w:val="en-US" w:eastAsia="x-none"/>
    </w:rPr>
  </w:style>
  <w:style w:type="paragraph" w:styleId="EnvelopeAddress">
    <w:name w:val="envelope address"/>
    <w:basedOn w:val="Normal"/>
    <w:uiPriority w:val="99"/>
    <w:semiHidden/>
    <w:unhideWhenUsed/>
    <w:rsid w:val="008D7AC0"/>
    <w:pPr>
      <w:framePr w:w="7920" w:h="1980" w:hRule="exact" w:hSpace="180" w:wrap="auto" w:hAnchor="page" w:xAlign="center" w:yAlign="bottom"/>
      <w:spacing w:line="240" w:lineRule="auto"/>
      <w:ind w:left="2880"/>
    </w:pPr>
    <w:rPr>
      <w:rFonts w:ascii="Calibri Light" w:hAnsi="Calibri Light"/>
      <w:sz w:val="24"/>
      <w:szCs w:val="24"/>
    </w:rPr>
  </w:style>
  <w:style w:type="paragraph" w:styleId="EnvelopeReturn">
    <w:name w:val="envelope return"/>
    <w:basedOn w:val="Normal"/>
    <w:uiPriority w:val="99"/>
    <w:semiHidden/>
    <w:unhideWhenUsed/>
    <w:rsid w:val="008D7AC0"/>
    <w:pPr>
      <w:spacing w:line="240" w:lineRule="auto"/>
    </w:pPr>
    <w:rPr>
      <w:rFonts w:ascii="Calibri Light" w:hAnsi="Calibri Light"/>
      <w:sz w:val="20"/>
      <w:szCs w:val="20"/>
    </w:rPr>
  </w:style>
  <w:style w:type="paragraph" w:styleId="HTMLAddress">
    <w:name w:val="HTML Address"/>
    <w:basedOn w:val="Normal"/>
    <w:link w:val="HTMLAddressChar"/>
    <w:uiPriority w:val="99"/>
    <w:semiHidden/>
    <w:unhideWhenUsed/>
    <w:rsid w:val="008D7AC0"/>
    <w:pPr>
      <w:spacing w:line="240" w:lineRule="auto"/>
    </w:pPr>
    <w:rPr>
      <w:i/>
      <w:iCs/>
    </w:rPr>
  </w:style>
  <w:style w:type="character" w:customStyle="1" w:styleId="HTMLAddressChar">
    <w:name w:val="HTML Address Char"/>
    <w:link w:val="HTMLAddress"/>
    <w:uiPriority w:val="99"/>
    <w:semiHidden/>
    <w:locked/>
    <w:rsid w:val="008D7AC0"/>
    <w:rPr>
      <w:rFonts w:cs="Times New Roman"/>
      <w:i/>
      <w:iCs/>
      <w:lang w:val="en-US" w:eastAsia="x-none"/>
    </w:rPr>
  </w:style>
  <w:style w:type="paragraph" w:styleId="HTMLPreformatted">
    <w:name w:val="HTML Preformatted"/>
    <w:basedOn w:val="Normal"/>
    <w:link w:val="HTMLPreformattedChar"/>
    <w:uiPriority w:val="99"/>
    <w:semiHidden/>
    <w:unhideWhenUsed/>
    <w:rsid w:val="008D7AC0"/>
    <w:pPr>
      <w:spacing w:line="240" w:lineRule="auto"/>
    </w:pPr>
    <w:rPr>
      <w:rFonts w:ascii="Consolas" w:hAnsi="Consolas"/>
      <w:sz w:val="20"/>
      <w:szCs w:val="20"/>
    </w:rPr>
  </w:style>
  <w:style w:type="character" w:customStyle="1" w:styleId="HTMLPreformattedChar">
    <w:name w:val="HTML Preformatted Char"/>
    <w:link w:val="HTMLPreformatted"/>
    <w:uiPriority w:val="99"/>
    <w:semiHidden/>
    <w:locked/>
    <w:rsid w:val="008D7AC0"/>
    <w:rPr>
      <w:rFonts w:ascii="Consolas" w:hAnsi="Consolas" w:cs="Times New Roman"/>
      <w:sz w:val="20"/>
      <w:szCs w:val="20"/>
      <w:lang w:val="en-US" w:eastAsia="x-none"/>
    </w:rPr>
  </w:style>
  <w:style w:type="paragraph" w:styleId="Index1">
    <w:name w:val="index 1"/>
    <w:basedOn w:val="Normal"/>
    <w:next w:val="Normal"/>
    <w:uiPriority w:val="99"/>
    <w:semiHidden/>
    <w:unhideWhenUsed/>
    <w:rsid w:val="008D7AC0"/>
    <w:pPr>
      <w:spacing w:line="240" w:lineRule="auto"/>
      <w:ind w:left="210" w:hanging="210"/>
    </w:pPr>
  </w:style>
  <w:style w:type="paragraph" w:styleId="Index2">
    <w:name w:val="index 2"/>
    <w:basedOn w:val="Normal"/>
    <w:next w:val="Normal"/>
    <w:uiPriority w:val="99"/>
    <w:semiHidden/>
    <w:unhideWhenUsed/>
    <w:rsid w:val="008D7AC0"/>
    <w:pPr>
      <w:spacing w:line="240" w:lineRule="auto"/>
      <w:ind w:left="420" w:hanging="210"/>
    </w:pPr>
  </w:style>
  <w:style w:type="paragraph" w:styleId="Index3">
    <w:name w:val="index 3"/>
    <w:basedOn w:val="Normal"/>
    <w:next w:val="Normal"/>
    <w:uiPriority w:val="99"/>
    <w:semiHidden/>
    <w:unhideWhenUsed/>
    <w:rsid w:val="008D7AC0"/>
    <w:pPr>
      <w:spacing w:line="240" w:lineRule="auto"/>
      <w:ind w:left="630" w:hanging="210"/>
    </w:pPr>
  </w:style>
  <w:style w:type="paragraph" w:styleId="Index4">
    <w:name w:val="index 4"/>
    <w:basedOn w:val="Normal"/>
    <w:next w:val="Normal"/>
    <w:uiPriority w:val="99"/>
    <w:semiHidden/>
    <w:unhideWhenUsed/>
    <w:rsid w:val="008D7AC0"/>
    <w:pPr>
      <w:spacing w:line="240" w:lineRule="auto"/>
      <w:ind w:left="840" w:hanging="210"/>
    </w:pPr>
  </w:style>
  <w:style w:type="paragraph" w:styleId="Index5">
    <w:name w:val="index 5"/>
    <w:basedOn w:val="Normal"/>
    <w:next w:val="Normal"/>
    <w:uiPriority w:val="99"/>
    <w:semiHidden/>
    <w:unhideWhenUsed/>
    <w:rsid w:val="008D7AC0"/>
    <w:pPr>
      <w:spacing w:line="240" w:lineRule="auto"/>
      <w:ind w:left="1050" w:hanging="210"/>
    </w:pPr>
  </w:style>
  <w:style w:type="paragraph" w:styleId="Index6">
    <w:name w:val="index 6"/>
    <w:basedOn w:val="Normal"/>
    <w:next w:val="Normal"/>
    <w:uiPriority w:val="99"/>
    <w:semiHidden/>
    <w:unhideWhenUsed/>
    <w:rsid w:val="008D7AC0"/>
    <w:pPr>
      <w:spacing w:line="240" w:lineRule="auto"/>
      <w:ind w:left="1260" w:hanging="210"/>
    </w:pPr>
  </w:style>
  <w:style w:type="paragraph" w:styleId="Index7">
    <w:name w:val="index 7"/>
    <w:basedOn w:val="Normal"/>
    <w:next w:val="Normal"/>
    <w:uiPriority w:val="99"/>
    <w:semiHidden/>
    <w:unhideWhenUsed/>
    <w:rsid w:val="008D7AC0"/>
    <w:pPr>
      <w:spacing w:line="240" w:lineRule="auto"/>
      <w:ind w:left="1470" w:hanging="210"/>
    </w:pPr>
  </w:style>
  <w:style w:type="paragraph" w:styleId="Index8">
    <w:name w:val="index 8"/>
    <w:basedOn w:val="Normal"/>
    <w:next w:val="Normal"/>
    <w:uiPriority w:val="99"/>
    <w:semiHidden/>
    <w:unhideWhenUsed/>
    <w:rsid w:val="008D7AC0"/>
    <w:pPr>
      <w:spacing w:line="240" w:lineRule="auto"/>
      <w:ind w:left="1680" w:hanging="210"/>
    </w:pPr>
  </w:style>
  <w:style w:type="paragraph" w:styleId="Index9">
    <w:name w:val="index 9"/>
    <w:basedOn w:val="Normal"/>
    <w:next w:val="Normal"/>
    <w:uiPriority w:val="99"/>
    <w:semiHidden/>
    <w:unhideWhenUsed/>
    <w:rsid w:val="008D7AC0"/>
    <w:pPr>
      <w:spacing w:line="240" w:lineRule="auto"/>
      <w:ind w:left="1890" w:hanging="210"/>
    </w:pPr>
  </w:style>
  <w:style w:type="paragraph" w:styleId="IndexHeading">
    <w:name w:val="index heading"/>
    <w:basedOn w:val="Normal"/>
    <w:next w:val="Index1"/>
    <w:uiPriority w:val="99"/>
    <w:semiHidden/>
    <w:unhideWhenUsed/>
    <w:rsid w:val="008D7AC0"/>
    <w:rPr>
      <w:rFonts w:ascii="Calibri Light" w:hAnsi="Calibri Light"/>
      <w:b/>
      <w:bCs/>
    </w:rPr>
  </w:style>
  <w:style w:type="paragraph" w:styleId="ListContinue">
    <w:name w:val="List Continue"/>
    <w:basedOn w:val="Normal"/>
    <w:uiPriority w:val="99"/>
    <w:semiHidden/>
    <w:unhideWhenUsed/>
    <w:rsid w:val="008D7AC0"/>
    <w:pPr>
      <w:spacing w:after="120"/>
      <w:ind w:left="360"/>
      <w:contextualSpacing/>
    </w:pPr>
  </w:style>
  <w:style w:type="paragraph" w:styleId="ListContinue2">
    <w:name w:val="List Continue 2"/>
    <w:basedOn w:val="Normal"/>
    <w:uiPriority w:val="99"/>
    <w:semiHidden/>
    <w:unhideWhenUsed/>
    <w:rsid w:val="008D7AC0"/>
    <w:pPr>
      <w:spacing w:after="120"/>
      <w:ind w:left="720"/>
      <w:contextualSpacing/>
    </w:pPr>
  </w:style>
  <w:style w:type="paragraph" w:styleId="ListContinue3">
    <w:name w:val="List Continue 3"/>
    <w:basedOn w:val="Normal"/>
    <w:uiPriority w:val="99"/>
    <w:semiHidden/>
    <w:unhideWhenUsed/>
    <w:rsid w:val="008D7AC0"/>
    <w:pPr>
      <w:spacing w:after="120"/>
      <w:ind w:left="1080"/>
      <w:contextualSpacing/>
    </w:pPr>
  </w:style>
  <w:style w:type="paragraph" w:styleId="ListContinue4">
    <w:name w:val="List Continue 4"/>
    <w:basedOn w:val="Normal"/>
    <w:uiPriority w:val="99"/>
    <w:semiHidden/>
    <w:unhideWhenUsed/>
    <w:rsid w:val="008D7AC0"/>
    <w:pPr>
      <w:spacing w:after="120"/>
      <w:ind w:left="1440"/>
      <w:contextualSpacing/>
    </w:pPr>
  </w:style>
  <w:style w:type="paragraph" w:styleId="ListContinue5">
    <w:name w:val="List Continue 5"/>
    <w:basedOn w:val="Normal"/>
    <w:uiPriority w:val="99"/>
    <w:semiHidden/>
    <w:unhideWhenUsed/>
    <w:rsid w:val="008D7AC0"/>
    <w:pPr>
      <w:spacing w:after="120"/>
      <w:ind w:left="1800"/>
      <w:contextualSpacing/>
    </w:pPr>
  </w:style>
  <w:style w:type="paragraph" w:styleId="MacroText">
    <w:name w:val="macro"/>
    <w:link w:val="MacroTextChar"/>
    <w:uiPriority w:val="99"/>
    <w:semiHidden/>
    <w:unhideWhenUsed/>
    <w:rsid w:val="008D7AC0"/>
    <w:pPr>
      <w:tabs>
        <w:tab w:val="left" w:pos="480"/>
        <w:tab w:val="left" w:pos="960"/>
        <w:tab w:val="left" w:pos="1440"/>
        <w:tab w:val="left" w:pos="1920"/>
        <w:tab w:val="left" w:pos="2400"/>
        <w:tab w:val="left" w:pos="2880"/>
        <w:tab w:val="left" w:pos="3360"/>
        <w:tab w:val="left" w:pos="3840"/>
        <w:tab w:val="left" w:pos="4320"/>
      </w:tabs>
      <w:spacing w:line="276" w:lineRule="auto"/>
    </w:pPr>
    <w:rPr>
      <w:rFonts w:ascii="Consolas" w:hAnsi="Consolas" w:cs="Times New Roman"/>
      <w:color w:val="3A3E3E"/>
      <w:lang w:eastAsia="en-US"/>
    </w:rPr>
  </w:style>
  <w:style w:type="character" w:customStyle="1" w:styleId="MacroTextChar">
    <w:name w:val="Macro Text Char"/>
    <w:link w:val="MacroText"/>
    <w:uiPriority w:val="99"/>
    <w:semiHidden/>
    <w:locked/>
    <w:rsid w:val="008D7AC0"/>
    <w:rPr>
      <w:rFonts w:ascii="Consolas" w:hAnsi="Consolas" w:cs="Times New Roman"/>
      <w:sz w:val="20"/>
      <w:szCs w:val="20"/>
    </w:rPr>
  </w:style>
  <w:style w:type="paragraph" w:styleId="MessageHeader">
    <w:name w:val="Message Header"/>
    <w:basedOn w:val="Normal"/>
    <w:link w:val="MessageHeaderChar"/>
    <w:uiPriority w:val="99"/>
    <w:semiHidden/>
    <w:unhideWhenUsed/>
    <w:rsid w:val="008D7AC0"/>
    <w:pPr>
      <w:pBdr>
        <w:top w:val="single" w:sz="6" w:space="1" w:color="auto"/>
        <w:left w:val="single" w:sz="6" w:space="1" w:color="auto"/>
        <w:bottom w:val="single" w:sz="6" w:space="1" w:color="auto"/>
        <w:right w:val="single" w:sz="6" w:space="1" w:color="auto"/>
      </w:pBdr>
      <w:shd w:val="pct20" w:color="auto" w:fill="auto"/>
      <w:spacing w:line="240" w:lineRule="auto"/>
      <w:ind w:left="1080" w:hanging="1080"/>
    </w:pPr>
    <w:rPr>
      <w:rFonts w:ascii="Calibri Light" w:hAnsi="Calibri Light"/>
      <w:sz w:val="24"/>
      <w:szCs w:val="24"/>
    </w:rPr>
  </w:style>
  <w:style w:type="character" w:customStyle="1" w:styleId="MessageHeaderChar">
    <w:name w:val="Message Header Char"/>
    <w:link w:val="MessageHeader"/>
    <w:uiPriority w:val="99"/>
    <w:semiHidden/>
    <w:locked/>
    <w:rsid w:val="008D7AC0"/>
    <w:rPr>
      <w:rFonts w:ascii="Calibri Light" w:eastAsia="Times New Roman" w:hAnsi="Calibri Light" w:cs="Times New Roman"/>
      <w:sz w:val="24"/>
      <w:szCs w:val="24"/>
      <w:shd w:val="pct20" w:color="auto" w:fill="auto"/>
      <w:lang w:val="en-US" w:eastAsia="x-none"/>
    </w:rPr>
  </w:style>
  <w:style w:type="paragraph" w:styleId="NormalIndent">
    <w:name w:val="Normal Indent"/>
    <w:basedOn w:val="Normal"/>
    <w:uiPriority w:val="99"/>
    <w:semiHidden/>
    <w:unhideWhenUsed/>
    <w:rsid w:val="008D7AC0"/>
    <w:pPr>
      <w:ind w:left="720"/>
    </w:pPr>
  </w:style>
  <w:style w:type="paragraph" w:styleId="NoteHeading">
    <w:name w:val="Note Heading"/>
    <w:basedOn w:val="Normal"/>
    <w:next w:val="Normal"/>
    <w:link w:val="NoteHeadingChar"/>
    <w:uiPriority w:val="99"/>
    <w:semiHidden/>
    <w:unhideWhenUsed/>
    <w:rsid w:val="008D7AC0"/>
    <w:pPr>
      <w:spacing w:line="240" w:lineRule="auto"/>
    </w:pPr>
  </w:style>
  <w:style w:type="character" w:customStyle="1" w:styleId="NoteHeadingChar">
    <w:name w:val="Note Heading Char"/>
    <w:link w:val="NoteHeading"/>
    <w:uiPriority w:val="99"/>
    <w:semiHidden/>
    <w:locked/>
    <w:rsid w:val="008D7AC0"/>
    <w:rPr>
      <w:rFonts w:cs="Times New Roman"/>
      <w:lang w:val="en-US" w:eastAsia="x-none"/>
    </w:rPr>
  </w:style>
  <w:style w:type="paragraph" w:styleId="PlainText">
    <w:name w:val="Plain Text"/>
    <w:basedOn w:val="Normal"/>
    <w:link w:val="PlainTextChar"/>
    <w:uiPriority w:val="99"/>
    <w:semiHidden/>
    <w:unhideWhenUsed/>
    <w:rsid w:val="008D7AC0"/>
    <w:pPr>
      <w:spacing w:line="240" w:lineRule="auto"/>
    </w:pPr>
    <w:rPr>
      <w:rFonts w:ascii="Consolas" w:hAnsi="Consolas"/>
    </w:rPr>
  </w:style>
  <w:style w:type="character" w:customStyle="1" w:styleId="PlainTextChar">
    <w:name w:val="Plain Text Char"/>
    <w:link w:val="PlainText"/>
    <w:uiPriority w:val="99"/>
    <w:semiHidden/>
    <w:locked/>
    <w:rsid w:val="008D7AC0"/>
    <w:rPr>
      <w:rFonts w:ascii="Consolas" w:hAnsi="Consolas" w:cs="Times New Roman"/>
      <w:lang w:val="en-US" w:eastAsia="x-none"/>
    </w:rPr>
  </w:style>
  <w:style w:type="paragraph" w:styleId="Salutation">
    <w:name w:val="Salutation"/>
    <w:basedOn w:val="Normal"/>
    <w:next w:val="Normal"/>
    <w:link w:val="SalutationChar"/>
    <w:uiPriority w:val="99"/>
    <w:semiHidden/>
    <w:unhideWhenUsed/>
    <w:rsid w:val="008D7AC0"/>
  </w:style>
  <w:style w:type="character" w:customStyle="1" w:styleId="SalutationChar">
    <w:name w:val="Salutation Char"/>
    <w:link w:val="Salutation"/>
    <w:uiPriority w:val="99"/>
    <w:semiHidden/>
    <w:locked/>
    <w:rsid w:val="008D7AC0"/>
    <w:rPr>
      <w:rFonts w:cs="Times New Roman"/>
      <w:lang w:val="en-US" w:eastAsia="x-none"/>
    </w:rPr>
  </w:style>
  <w:style w:type="paragraph" w:styleId="Signature">
    <w:name w:val="Signature"/>
    <w:basedOn w:val="Normal"/>
    <w:link w:val="SignatureChar"/>
    <w:uiPriority w:val="99"/>
    <w:semiHidden/>
    <w:unhideWhenUsed/>
    <w:rsid w:val="008D7AC0"/>
    <w:pPr>
      <w:spacing w:line="240" w:lineRule="auto"/>
      <w:ind w:left="4320"/>
    </w:pPr>
  </w:style>
  <w:style w:type="character" w:customStyle="1" w:styleId="SignatureChar">
    <w:name w:val="Signature Char"/>
    <w:link w:val="Signature"/>
    <w:uiPriority w:val="99"/>
    <w:semiHidden/>
    <w:locked/>
    <w:rsid w:val="008D7AC0"/>
    <w:rPr>
      <w:rFonts w:cs="Times New Roman"/>
      <w:lang w:val="en-US" w:eastAsia="x-none"/>
    </w:rPr>
  </w:style>
  <w:style w:type="paragraph" w:styleId="TableofAuthorities">
    <w:name w:val="table of authorities"/>
    <w:basedOn w:val="Normal"/>
    <w:next w:val="Normal"/>
    <w:uiPriority w:val="99"/>
    <w:semiHidden/>
    <w:unhideWhenUsed/>
    <w:rsid w:val="008D7AC0"/>
    <w:pPr>
      <w:ind w:left="210" w:hanging="210"/>
    </w:pPr>
  </w:style>
  <w:style w:type="paragraph" w:styleId="TOAHeading">
    <w:name w:val="toa heading"/>
    <w:basedOn w:val="Normal"/>
    <w:next w:val="Normal"/>
    <w:uiPriority w:val="99"/>
    <w:semiHidden/>
    <w:unhideWhenUsed/>
    <w:rsid w:val="008D7AC0"/>
    <w:pPr>
      <w:spacing w:before="120"/>
    </w:pPr>
    <w:rPr>
      <w:rFonts w:ascii="Calibri Light" w:hAnsi="Calibri Light"/>
      <w:b/>
      <w:bCs/>
      <w:sz w:val="24"/>
      <w:szCs w:val="24"/>
    </w:rPr>
  </w:style>
  <w:style w:type="paragraph" w:customStyle="1" w:styleId="BodyText2Column">
    <w:name w:val="Body Text 2 Column"/>
    <w:basedOn w:val="BodyText"/>
    <w:uiPriority w:val="99"/>
    <w:qFormat/>
    <w:rsid w:val="006A4F86"/>
    <w:rPr>
      <w:kern w:val="19"/>
      <w:sz w:val="19"/>
    </w:rPr>
  </w:style>
  <w:style w:type="paragraph" w:customStyle="1" w:styleId="BodyText2ColumnCondensed">
    <w:name w:val="Body Text 2 Column Condensed"/>
    <w:basedOn w:val="BodyTextCondensed"/>
    <w:next w:val="BodyText2Column"/>
    <w:uiPriority w:val="6"/>
    <w:qFormat/>
    <w:rsid w:val="008D7AC0"/>
    <w:rPr>
      <w:sz w:val="19"/>
    </w:rPr>
  </w:style>
  <w:style w:type="paragraph" w:customStyle="1" w:styleId="BulletList2Column">
    <w:name w:val="Bullet List 2 Column"/>
    <w:basedOn w:val="ListBullet"/>
    <w:uiPriority w:val="19"/>
    <w:qFormat/>
    <w:rsid w:val="008D7AC0"/>
    <w:rPr>
      <w:kern w:val="19"/>
      <w:sz w:val="19"/>
    </w:rPr>
  </w:style>
  <w:style w:type="paragraph" w:customStyle="1" w:styleId="NumberedList2Column">
    <w:name w:val="Numbered List 2 Column"/>
    <w:uiPriority w:val="21"/>
    <w:qFormat/>
    <w:rsid w:val="00CC51DE"/>
    <w:pPr>
      <w:numPr>
        <w:numId w:val="17"/>
      </w:numPr>
      <w:spacing w:line="276" w:lineRule="auto"/>
    </w:pPr>
    <w:rPr>
      <w:rFonts w:cs="Times New Roman"/>
      <w:color w:val="404040"/>
      <w:kern w:val="19"/>
      <w:sz w:val="19"/>
      <w:lang w:val="en-US" w:eastAsia="en-US"/>
    </w:rPr>
  </w:style>
  <w:style w:type="character" w:customStyle="1" w:styleId="Italics">
    <w:name w:val="Italics"/>
    <w:uiPriority w:val="25"/>
    <w:qFormat/>
    <w:rsid w:val="00653729"/>
    <w:rPr>
      <w:rFonts w:cs="Times New Roman"/>
      <w:i/>
      <w:iCs/>
    </w:rPr>
  </w:style>
  <w:style w:type="character" w:customStyle="1" w:styleId="Semi-Bold">
    <w:name w:val="Semi-Bold"/>
    <w:uiPriority w:val="24"/>
    <w:rsid w:val="00E459DF"/>
    <w:rPr>
      <w:rFonts w:ascii="Fira Sans SemiBold" w:hAnsi="Fira Sans SemiBold"/>
      <w:spacing w:val="2"/>
    </w:rPr>
  </w:style>
  <w:style w:type="character" w:styleId="Strong">
    <w:name w:val="Strong"/>
    <w:uiPriority w:val="99"/>
    <w:semiHidden/>
    <w:qFormat/>
    <w:rsid w:val="00C463CB"/>
    <w:rPr>
      <w:rFonts w:ascii="Fira Sans SemiBold" w:hAnsi="Fira Sans SemiBold" w:cs="Times New Roman"/>
      <w:color w:val="404040"/>
      <w:spacing w:val="2"/>
    </w:rPr>
  </w:style>
  <w:style w:type="paragraph" w:customStyle="1" w:styleId="BodyText2ColumnExpanded">
    <w:name w:val="Body Text 2 Column Expanded"/>
    <w:basedOn w:val="BodyText2ColumnCondensed"/>
    <w:next w:val="BodyText2Column"/>
    <w:uiPriority w:val="7"/>
    <w:qFormat/>
    <w:rsid w:val="00B05E4A"/>
    <w:rPr>
      <w:spacing w:val="2"/>
      <w:kern w:val="19"/>
      <w:lang w:eastAsia="en-AU"/>
    </w:rPr>
  </w:style>
  <w:style w:type="paragraph" w:customStyle="1" w:styleId="tablefigurenote">
    <w:name w:val="table/figure note"/>
    <w:basedOn w:val="Normal"/>
    <w:uiPriority w:val="99"/>
    <w:unhideWhenUsed/>
    <w:rsid w:val="00972649"/>
    <w:pPr>
      <w:spacing w:before="160" w:after="240" w:line="240" w:lineRule="auto"/>
    </w:pPr>
    <w:rPr>
      <w:sz w:val="16"/>
      <w:szCs w:val="16"/>
      <w:lang w:val="en-AU" w:eastAsia="en-AU"/>
    </w:rPr>
  </w:style>
  <w:style w:type="paragraph" w:customStyle="1" w:styleId="HeaderTitle">
    <w:name w:val="Header Title"/>
    <w:basedOn w:val="Title"/>
    <w:link w:val="HeaderTitleChar"/>
    <w:qFormat/>
    <w:rsid w:val="00BA59BD"/>
    <w:pPr>
      <w:spacing w:before="240"/>
      <w:textboxTightWrap w:val="none"/>
    </w:pPr>
    <w:rPr>
      <w:b w:val="0"/>
      <w:spacing w:val="-4"/>
      <w:sz w:val="60"/>
      <w:szCs w:val="60"/>
      <w:lang w:val="en-US"/>
    </w:rPr>
  </w:style>
  <w:style w:type="paragraph" w:customStyle="1" w:styleId="HeaderSubtitle">
    <w:name w:val="Header Subtitle"/>
    <w:basedOn w:val="Subtitle"/>
    <w:link w:val="HeaderSubtitleChar"/>
    <w:qFormat/>
    <w:rsid w:val="00BA59BD"/>
    <w:pPr>
      <w:spacing w:before="60" w:line="264" w:lineRule="auto"/>
      <w:textboxTightWrap w:val="none"/>
    </w:pPr>
    <w:rPr>
      <w:sz w:val="36"/>
      <w:szCs w:val="36"/>
      <w:lang w:val="en-US"/>
    </w:rPr>
  </w:style>
  <w:style w:type="character" w:customStyle="1" w:styleId="HeaderTitleChar">
    <w:name w:val="Header Title Char"/>
    <w:link w:val="HeaderTitle"/>
    <w:locked/>
    <w:rsid w:val="00B17E98"/>
    <w:rPr>
      <w:rFonts w:ascii="Fira Sans SemiBold" w:eastAsia="Times New Roman" w:hAnsi="Fira Sans SemiBold" w:cs="Times New Roman"/>
      <w:b w:val="0"/>
      <w:color w:val="183C5D"/>
      <w:spacing w:val="-4"/>
      <w:kern w:val="68"/>
      <w:sz w:val="60"/>
      <w:szCs w:val="60"/>
      <w:lang w:val="en-US" w:eastAsia="x-none"/>
    </w:rPr>
  </w:style>
  <w:style w:type="character" w:customStyle="1" w:styleId="HeaderSubtitleChar">
    <w:name w:val="Header Subtitle Char"/>
    <w:link w:val="HeaderSubtitle"/>
    <w:locked/>
    <w:rsid w:val="00B17E98"/>
    <w:rPr>
      <w:rFonts w:eastAsia="Times New Roman" w:cs="Times New Roman"/>
      <w:color w:val="0F5CA2"/>
      <w:kern w:val="21"/>
      <w:sz w:val="36"/>
      <w:szCs w:val="36"/>
      <w:lang w:val="en-US" w:eastAsia="x-none"/>
    </w:rPr>
  </w:style>
  <w:style w:type="paragraph" w:customStyle="1" w:styleId="TableTextLeft">
    <w:name w:val="Table Text Left"/>
    <w:basedOn w:val="Normal"/>
    <w:link w:val="TableTextLeftCharChar"/>
    <w:rsid w:val="00C32EE5"/>
    <w:pPr>
      <w:spacing w:before="60" w:after="40" w:line="240" w:lineRule="auto"/>
    </w:pPr>
    <w:rPr>
      <w:rFonts w:ascii="Arial" w:eastAsia="MS Mincho" w:hAnsi="Arial"/>
      <w:sz w:val="20"/>
      <w:szCs w:val="24"/>
      <w:lang w:val="en-AU"/>
    </w:rPr>
  </w:style>
  <w:style w:type="character" w:customStyle="1" w:styleId="TableTextLeftCharChar">
    <w:name w:val="Table Text Left Char Char"/>
    <w:link w:val="TableTextLeft"/>
    <w:locked/>
    <w:rsid w:val="00C32EE5"/>
    <w:rPr>
      <w:rFonts w:ascii="Arial" w:eastAsia="MS Mincho" w:hAnsi="Arial"/>
      <w:color w:val="auto"/>
      <w:sz w:val="24"/>
    </w:rPr>
  </w:style>
  <w:style w:type="paragraph" w:customStyle="1" w:styleId="TableListNumber">
    <w:name w:val="Table List Number"/>
    <w:basedOn w:val="TableTextLeft"/>
    <w:rsid w:val="00CE60CC"/>
    <w:pPr>
      <w:numPr>
        <w:numId w:val="19"/>
      </w:numPr>
    </w:pPr>
  </w:style>
  <w:style w:type="paragraph" w:customStyle="1" w:styleId="TableListLetter">
    <w:name w:val="Table List Letter"/>
    <w:basedOn w:val="TableTextLeft"/>
    <w:rsid w:val="00CE60CC"/>
  </w:style>
  <w:style w:type="character" w:styleId="CommentReference">
    <w:name w:val="annotation reference"/>
    <w:uiPriority w:val="99"/>
    <w:semiHidden/>
    <w:unhideWhenUsed/>
    <w:rsid w:val="00A13CDD"/>
    <w:rPr>
      <w:rFonts w:cs="Times New Roman"/>
      <w:sz w:val="16"/>
      <w:szCs w:val="16"/>
    </w:rPr>
  </w:style>
  <w:style w:type="paragraph" w:styleId="Revision">
    <w:name w:val="Revision"/>
    <w:hidden/>
    <w:uiPriority w:val="99"/>
    <w:semiHidden/>
    <w:rsid w:val="00C123E8"/>
    <w:rPr>
      <w:rFonts w:cs="Times New Roman"/>
      <w:color w:val="3A3E3E"/>
      <w:sz w:val="21"/>
      <w:szCs w:val="21"/>
      <w:lang w:val="en-US" w:eastAsia="en-US"/>
    </w:rPr>
  </w:style>
  <w:style w:type="numbering" w:customStyle="1" w:styleId="Bullets">
    <w:name w:val="Bullets"/>
    <w:pPr>
      <w:numPr>
        <w:numId w:val="1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1958460">
      <w:bodyDiv w:val="1"/>
      <w:marLeft w:val="0"/>
      <w:marRight w:val="0"/>
      <w:marTop w:val="0"/>
      <w:marBottom w:val="0"/>
      <w:divBdr>
        <w:top w:val="none" w:sz="0" w:space="0" w:color="auto"/>
        <w:left w:val="none" w:sz="0" w:space="0" w:color="auto"/>
        <w:bottom w:val="none" w:sz="0" w:space="0" w:color="auto"/>
        <w:right w:val="none" w:sz="0" w:space="0" w:color="auto"/>
      </w:divBdr>
      <w:divsChild>
        <w:div w:id="258409196">
          <w:marLeft w:val="0"/>
          <w:marRight w:val="0"/>
          <w:marTop w:val="0"/>
          <w:marBottom w:val="0"/>
          <w:divBdr>
            <w:top w:val="none" w:sz="0" w:space="0" w:color="auto"/>
            <w:left w:val="none" w:sz="0" w:space="0" w:color="auto"/>
            <w:bottom w:val="none" w:sz="0" w:space="0" w:color="auto"/>
            <w:right w:val="none" w:sz="0" w:space="0" w:color="auto"/>
          </w:divBdr>
        </w:div>
        <w:div w:id="1273781539">
          <w:marLeft w:val="0"/>
          <w:marRight w:val="0"/>
          <w:marTop w:val="0"/>
          <w:marBottom w:val="0"/>
          <w:divBdr>
            <w:top w:val="none" w:sz="0" w:space="0" w:color="auto"/>
            <w:left w:val="none" w:sz="0" w:space="0" w:color="auto"/>
            <w:bottom w:val="none" w:sz="0" w:space="0" w:color="auto"/>
            <w:right w:val="none" w:sz="0" w:space="0" w:color="auto"/>
          </w:divBdr>
        </w:div>
        <w:div w:id="1608539605">
          <w:marLeft w:val="0"/>
          <w:marRight w:val="0"/>
          <w:marTop w:val="0"/>
          <w:marBottom w:val="0"/>
          <w:divBdr>
            <w:top w:val="none" w:sz="0" w:space="0" w:color="auto"/>
            <w:left w:val="none" w:sz="0" w:space="0" w:color="auto"/>
            <w:bottom w:val="none" w:sz="0" w:space="0" w:color="auto"/>
            <w:right w:val="none" w:sz="0" w:space="0" w:color="auto"/>
          </w:divBdr>
        </w:div>
        <w:div w:id="1903171333">
          <w:marLeft w:val="0"/>
          <w:marRight w:val="0"/>
          <w:marTop w:val="0"/>
          <w:marBottom w:val="0"/>
          <w:divBdr>
            <w:top w:val="none" w:sz="0" w:space="0" w:color="auto"/>
            <w:left w:val="none" w:sz="0" w:space="0" w:color="auto"/>
            <w:bottom w:val="none" w:sz="0" w:space="0" w:color="auto"/>
            <w:right w:val="none" w:sz="0" w:space="0" w:color="auto"/>
          </w:divBdr>
        </w:div>
      </w:divsChild>
    </w:div>
    <w:div w:id="1303733518">
      <w:marLeft w:val="0"/>
      <w:marRight w:val="0"/>
      <w:marTop w:val="0"/>
      <w:marBottom w:val="0"/>
      <w:divBdr>
        <w:top w:val="none" w:sz="0" w:space="0" w:color="auto"/>
        <w:left w:val="none" w:sz="0" w:space="0" w:color="auto"/>
        <w:bottom w:val="none" w:sz="0" w:space="0" w:color="auto"/>
        <w:right w:val="none" w:sz="0" w:space="0" w:color="auto"/>
      </w:divBdr>
    </w:div>
    <w:div w:id="1303733519">
      <w:marLeft w:val="0"/>
      <w:marRight w:val="0"/>
      <w:marTop w:val="0"/>
      <w:marBottom w:val="0"/>
      <w:divBdr>
        <w:top w:val="none" w:sz="0" w:space="0" w:color="auto"/>
        <w:left w:val="none" w:sz="0" w:space="0" w:color="auto"/>
        <w:bottom w:val="none" w:sz="0" w:space="0" w:color="auto"/>
        <w:right w:val="none" w:sz="0" w:space="0" w:color="auto"/>
      </w:divBdr>
    </w:div>
    <w:div w:id="1303733520">
      <w:marLeft w:val="0"/>
      <w:marRight w:val="0"/>
      <w:marTop w:val="0"/>
      <w:marBottom w:val="0"/>
      <w:divBdr>
        <w:top w:val="none" w:sz="0" w:space="0" w:color="auto"/>
        <w:left w:val="none" w:sz="0" w:space="0" w:color="auto"/>
        <w:bottom w:val="none" w:sz="0" w:space="0" w:color="auto"/>
        <w:right w:val="none" w:sz="0" w:space="0" w:color="auto"/>
      </w:divBdr>
    </w:div>
    <w:div w:id="1303733521">
      <w:marLeft w:val="0"/>
      <w:marRight w:val="0"/>
      <w:marTop w:val="0"/>
      <w:marBottom w:val="0"/>
      <w:divBdr>
        <w:top w:val="none" w:sz="0" w:space="0" w:color="auto"/>
        <w:left w:val="none" w:sz="0" w:space="0" w:color="auto"/>
        <w:bottom w:val="none" w:sz="0" w:space="0" w:color="auto"/>
        <w:right w:val="none" w:sz="0" w:space="0" w:color="auto"/>
      </w:divBdr>
    </w:div>
    <w:div w:id="1303733522">
      <w:marLeft w:val="0"/>
      <w:marRight w:val="0"/>
      <w:marTop w:val="0"/>
      <w:marBottom w:val="0"/>
      <w:divBdr>
        <w:top w:val="none" w:sz="0" w:space="0" w:color="auto"/>
        <w:left w:val="none" w:sz="0" w:space="0" w:color="auto"/>
        <w:bottom w:val="none" w:sz="0" w:space="0" w:color="auto"/>
        <w:right w:val="none" w:sz="0" w:space="0" w:color="auto"/>
      </w:divBdr>
    </w:div>
    <w:div w:id="1303733523">
      <w:marLeft w:val="0"/>
      <w:marRight w:val="0"/>
      <w:marTop w:val="0"/>
      <w:marBottom w:val="0"/>
      <w:divBdr>
        <w:top w:val="none" w:sz="0" w:space="0" w:color="auto"/>
        <w:left w:val="none" w:sz="0" w:space="0" w:color="auto"/>
        <w:bottom w:val="none" w:sz="0" w:space="0" w:color="auto"/>
        <w:right w:val="none" w:sz="0" w:space="0" w:color="auto"/>
      </w:divBdr>
    </w:div>
    <w:div w:id="1303733524">
      <w:marLeft w:val="0"/>
      <w:marRight w:val="0"/>
      <w:marTop w:val="0"/>
      <w:marBottom w:val="0"/>
      <w:divBdr>
        <w:top w:val="none" w:sz="0" w:space="0" w:color="auto"/>
        <w:left w:val="none" w:sz="0" w:space="0" w:color="auto"/>
        <w:bottom w:val="none" w:sz="0" w:space="0" w:color="auto"/>
        <w:right w:val="none" w:sz="0" w:space="0" w:color="auto"/>
      </w:divBdr>
    </w:div>
    <w:div w:id="1303733525">
      <w:marLeft w:val="0"/>
      <w:marRight w:val="0"/>
      <w:marTop w:val="0"/>
      <w:marBottom w:val="0"/>
      <w:divBdr>
        <w:top w:val="none" w:sz="0" w:space="0" w:color="auto"/>
        <w:left w:val="none" w:sz="0" w:space="0" w:color="auto"/>
        <w:bottom w:val="none" w:sz="0" w:space="0" w:color="auto"/>
        <w:right w:val="none" w:sz="0" w:space="0" w:color="auto"/>
      </w:divBdr>
    </w:div>
    <w:div w:id="1303733526">
      <w:marLeft w:val="0"/>
      <w:marRight w:val="0"/>
      <w:marTop w:val="0"/>
      <w:marBottom w:val="0"/>
      <w:divBdr>
        <w:top w:val="none" w:sz="0" w:space="0" w:color="auto"/>
        <w:left w:val="none" w:sz="0" w:space="0" w:color="auto"/>
        <w:bottom w:val="none" w:sz="0" w:space="0" w:color="auto"/>
        <w:right w:val="none" w:sz="0" w:space="0" w:color="auto"/>
      </w:divBdr>
    </w:div>
    <w:div w:id="1303733527">
      <w:marLeft w:val="0"/>
      <w:marRight w:val="0"/>
      <w:marTop w:val="0"/>
      <w:marBottom w:val="0"/>
      <w:divBdr>
        <w:top w:val="none" w:sz="0" w:space="0" w:color="auto"/>
        <w:left w:val="none" w:sz="0" w:space="0" w:color="auto"/>
        <w:bottom w:val="none" w:sz="0" w:space="0" w:color="auto"/>
        <w:right w:val="none" w:sz="0" w:space="0" w:color="auto"/>
      </w:divBdr>
    </w:div>
    <w:div w:id="1303733528">
      <w:marLeft w:val="0"/>
      <w:marRight w:val="0"/>
      <w:marTop w:val="0"/>
      <w:marBottom w:val="0"/>
      <w:divBdr>
        <w:top w:val="none" w:sz="0" w:space="0" w:color="auto"/>
        <w:left w:val="none" w:sz="0" w:space="0" w:color="auto"/>
        <w:bottom w:val="none" w:sz="0" w:space="0" w:color="auto"/>
        <w:right w:val="none" w:sz="0" w:space="0" w:color="auto"/>
      </w:divBdr>
    </w:div>
    <w:div w:id="1303733529">
      <w:marLeft w:val="0"/>
      <w:marRight w:val="0"/>
      <w:marTop w:val="0"/>
      <w:marBottom w:val="0"/>
      <w:divBdr>
        <w:top w:val="none" w:sz="0" w:space="0" w:color="auto"/>
        <w:left w:val="none" w:sz="0" w:space="0" w:color="auto"/>
        <w:bottom w:val="none" w:sz="0" w:space="0" w:color="auto"/>
        <w:right w:val="none" w:sz="0" w:space="0" w:color="auto"/>
      </w:divBdr>
    </w:div>
    <w:div w:id="1303733530">
      <w:marLeft w:val="0"/>
      <w:marRight w:val="0"/>
      <w:marTop w:val="0"/>
      <w:marBottom w:val="0"/>
      <w:divBdr>
        <w:top w:val="none" w:sz="0" w:space="0" w:color="auto"/>
        <w:left w:val="none" w:sz="0" w:space="0" w:color="auto"/>
        <w:bottom w:val="none" w:sz="0" w:space="0" w:color="auto"/>
        <w:right w:val="none" w:sz="0" w:space="0" w:color="auto"/>
      </w:divBdr>
    </w:div>
    <w:div w:id="1303733531">
      <w:marLeft w:val="0"/>
      <w:marRight w:val="0"/>
      <w:marTop w:val="0"/>
      <w:marBottom w:val="0"/>
      <w:divBdr>
        <w:top w:val="none" w:sz="0" w:space="0" w:color="auto"/>
        <w:left w:val="none" w:sz="0" w:space="0" w:color="auto"/>
        <w:bottom w:val="none" w:sz="0" w:space="0" w:color="auto"/>
        <w:right w:val="none" w:sz="0" w:space="0" w:color="auto"/>
      </w:divBdr>
    </w:div>
    <w:div w:id="1303733532">
      <w:marLeft w:val="0"/>
      <w:marRight w:val="0"/>
      <w:marTop w:val="0"/>
      <w:marBottom w:val="0"/>
      <w:divBdr>
        <w:top w:val="none" w:sz="0" w:space="0" w:color="auto"/>
        <w:left w:val="none" w:sz="0" w:space="0" w:color="auto"/>
        <w:bottom w:val="none" w:sz="0" w:space="0" w:color="auto"/>
        <w:right w:val="none" w:sz="0" w:space="0" w:color="auto"/>
      </w:divBdr>
    </w:div>
    <w:div w:id="1303733533">
      <w:marLeft w:val="0"/>
      <w:marRight w:val="0"/>
      <w:marTop w:val="0"/>
      <w:marBottom w:val="0"/>
      <w:divBdr>
        <w:top w:val="none" w:sz="0" w:space="0" w:color="auto"/>
        <w:left w:val="none" w:sz="0" w:space="0" w:color="auto"/>
        <w:bottom w:val="none" w:sz="0" w:space="0" w:color="auto"/>
        <w:right w:val="none" w:sz="0" w:space="0" w:color="auto"/>
      </w:divBdr>
    </w:div>
    <w:div w:id="1303733534">
      <w:marLeft w:val="0"/>
      <w:marRight w:val="0"/>
      <w:marTop w:val="0"/>
      <w:marBottom w:val="0"/>
      <w:divBdr>
        <w:top w:val="none" w:sz="0" w:space="0" w:color="auto"/>
        <w:left w:val="none" w:sz="0" w:space="0" w:color="auto"/>
        <w:bottom w:val="none" w:sz="0" w:space="0" w:color="auto"/>
        <w:right w:val="none" w:sz="0" w:space="0" w:color="auto"/>
      </w:divBdr>
    </w:div>
    <w:div w:id="1729068397">
      <w:bodyDiv w:val="1"/>
      <w:marLeft w:val="0"/>
      <w:marRight w:val="0"/>
      <w:marTop w:val="0"/>
      <w:marBottom w:val="0"/>
      <w:divBdr>
        <w:top w:val="none" w:sz="0" w:space="0" w:color="auto"/>
        <w:left w:val="none" w:sz="0" w:space="0" w:color="auto"/>
        <w:bottom w:val="none" w:sz="0" w:space="0" w:color="auto"/>
        <w:right w:val="none" w:sz="0" w:space="0" w:color="auto"/>
      </w:divBdr>
      <w:divsChild>
        <w:div w:id="92671253">
          <w:marLeft w:val="0"/>
          <w:marRight w:val="0"/>
          <w:marTop w:val="0"/>
          <w:marBottom w:val="0"/>
          <w:divBdr>
            <w:top w:val="none" w:sz="0" w:space="0" w:color="auto"/>
            <w:left w:val="none" w:sz="0" w:space="0" w:color="auto"/>
            <w:bottom w:val="none" w:sz="0" w:space="0" w:color="auto"/>
            <w:right w:val="none" w:sz="0" w:space="0" w:color="auto"/>
          </w:divBdr>
        </w:div>
        <w:div w:id="262151520">
          <w:marLeft w:val="0"/>
          <w:marRight w:val="0"/>
          <w:marTop w:val="0"/>
          <w:marBottom w:val="0"/>
          <w:divBdr>
            <w:top w:val="none" w:sz="0" w:space="0" w:color="auto"/>
            <w:left w:val="none" w:sz="0" w:space="0" w:color="auto"/>
            <w:bottom w:val="none" w:sz="0" w:space="0" w:color="auto"/>
            <w:right w:val="none" w:sz="0" w:space="0" w:color="auto"/>
          </w:divBdr>
        </w:div>
        <w:div w:id="604265765">
          <w:marLeft w:val="0"/>
          <w:marRight w:val="0"/>
          <w:marTop w:val="0"/>
          <w:marBottom w:val="0"/>
          <w:divBdr>
            <w:top w:val="none" w:sz="0" w:space="0" w:color="auto"/>
            <w:left w:val="none" w:sz="0" w:space="0" w:color="auto"/>
            <w:bottom w:val="none" w:sz="0" w:space="0" w:color="auto"/>
            <w:right w:val="none" w:sz="0" w:space="0" w:color="auto"/>
          </w:divBdr>
        </w:div>
        <w:div w:id="18681796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hyperlink" Target="https://www.tga.gov.au/publication/australian-code-good-wholesaling-practice-medicines-schedules-2-3-4-8" TargetMode="External"/><Relationship Id="rId26" Type="http://schemas.openxmlformats.org/officeDocument/2006/relationships/hyperlink" Target="https://www.tga.gov.au/publication/australian-code-good-wholesaling-practice-medicines-schedules-2-3-4-8" TargetMode="External"/><Relationship Id="rId3" Type="http://schemas.openxmlformats.org/officeDocument/2006/relationships/customXml" Target="../customXml/item3.xml"/><Relationship Id="rId21" Type="http://schemas.openxmlformats.org/officeDocument/2006/relationships/hyperlink" Target="https://www.tga.gov.au/publication/australian-code-good-wholesaling-practice-medicines-schedules-2-3-4-8"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tga.gov.au/publication/australian-code-good-wholesaling-practice-medicines-schedules-2-3-4-8" TargetMode="External"/><Relationship Id="rId25" Type="http://schemas.openxmlformats.org/officeDocument/2006/relationships/hyperlink" Target="https://www.tga.gov.au/publication/australian-code-good-wholesaling-practice-medicines-schedules-2-3-4-8"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tga.gov.au/publication/australian-code-good-wholesaling-practice-medicines-schedules-2-3-4-8" TargetMode="External"/><Relationship Id="rId20" Type="http://schemas.openxmlformats.org/officeDocument/2006/relationships/hyperlink" Target="https://www.tga.gov.au/publication/australian-code-good-wholesaling-practice-medicines-schedules-2-3-4-8"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www.tga.gov.au/publication/australian-code-good-wholesaling-practice-medicines-schedules-2-3-4-8" TargetMode="Externa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tga.gov.au/publication/australian-code-good-wholesaling-practice-medicines-schedules-2-3-4-8" TargetMode="External"/><Relationship Id="rId23" Type="http://schemas.openxmlformats.org/officeDocument/2006/relationships/hyperlink" Target="https://www.tga.gov.au/publication/australian-code-good-wholesaling-practice-medicines-schedules-2-3-4-8" TargetMode="External"/><Relationship Id="rId28" Type="http://schemas.openxmlformats.org/officeDocument/2006/relationships/hyperlink" Target="https://www.health.qld.gov.au/system-governance/licences/medicines-poisons/medicines/substance-management-plans" TargetMode="External"/><Relationship Id="rId10" Type="http://schemas.openxmlformats.org/officeDocument/2006/relationships/webSettings" Target="webSettings.xml"/><Relationship Id="rId19" Type="http://schemas.openxmlformats.org/officeDocument/2006/relationships/hyperlink" Target="https://www.tga.gov.au/publication/australian-code-good-wholesaling-practice-medicines-schedules-2-3-4-8" TargetMode="External"/><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tga.gov.au/publication/australian-code-good-wholesaling-practice-medicines-schedules-2-3-4-8" TargetMode="External"/><Relationship Id="rId22" Type="http://schemas.openxmlformats.org/officeDocument/2006/relationships/hyperlink" Target="https://www.tga.gov.au/publication/australian-code-good-wholesaling-practice-medicines-schedules-2-3-4-8" TargetMode="External"/><Relationship Id="rId27" Type="http://schemas.openxmlformats.org/officeDocument/2006/relationships/hyperlink" Target="https://www.tga.gov.au/publication/australian-code-good-wholesaling-practice-medicines-schedules-2-3-4-8" TargetMode="External"/><Relationship Id="rId30"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CD6F44C05E070449655F73CB8701CEC" ma:contentTypeVersion="16" ma:contentTypeDescription="Create a new document." ma:contentTypeScope="" ma:versionID="17030323405a45d8681c60cfb7a39695">
  <xsd:schema xmlns:xsd="http://www.w3.org/2001/XMLSchema" xmlns:xs="http://www.w3.org/2001/XMLSchema" xmlns:p="http://schemas.microsoft.com/office/2006/metadata/properties" xmlns:ns2="2fec8836-58b0-4b7a-b994-2618c0b65f8f" xmlns:ns3="282051d3-0d4d-43af-afbf-4af9075b4b6c" xmlns:ns4="3e035340-2944-4727-9f74-27603fa6c14a" targetNamespace="http://schemas.microsoft.com/office/2006/metadata/properties" ma:root="true" ma:fieldsID="c43fc7257e1d6f6bd178d8f1bc90be4c" ns2:_="" ns3:_="" ns4:_="">
    <xsd:import namespace="2fec8836-58b0-4b7a-b994-2618c0b65f8f"/>
    <xsd:import namespace="282051d3-0d4d-43af-afbf-4af9075b4b6c"/>
    <xsd:import namespace="3e035340-2944-4727-9f74-27603fa6c14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lcf76f155ced4ddcb4097134ff3c332f" minOccurs="0"/>
                <xsd:element ref="ns4:TaxCatchAll"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ec8836-58b0-4b7a-b994-2618c0b65f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8e950ff-f1bc-4f65-9ab7-38c216eebbce" ma:termSetId="09814cd3-568e-fe90-9814-8d621ff8fb84" ma:anchorId="fba54fb3-c3e1-fe81-a776-ca4b69148c4d" ma:open="true" ma:isKeyword="false">
      <xsd:complexType>
        <xsd:sequence>
          <xsd:element ref="pc:Terms" minOccurs="0" maxOccurs="1"/>
        </xsd:sequence>
      </xsd:complexType>
    </xsd:element>
    <xsd:element name="MediaServiceDateTaken" ma:index="23"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82051d3-0d4d-43af-afbf-4af9075b4b6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e035340-2944-4727-9f74-27603fa6c14a"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14a980b8-1d81-47e5-ab24-0bb23f84d077}" ma:internalName="TaxCatchAll" ma:showField="CatchAllData" ma:web="282051d3-0d4d-43af-afbf-4af9075b4b6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b:Source>
    <b:Tag>Placeholder1</b:Tag>
    <b:SourceType>Book</b:SourceType>
    <b:Guid>{7933FE7A-CAF6-452C-A153-0988D0F9185F}</b:Guid>
    <b:RefOrder>1</b:RefOrder>
  </b:Source>
</b:Sourc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3e035340-2944-4727-9f74-27603fa6c14a" xsi:nil="true"/>
    <lcf76f155ced4ddcb4097134ff3c332f xmlns="2fec8836-58b0-4b7a-b994-2618c0b65f8f">
      <Terms xmlns="http://schemas.microsoft.com/office/infopath/2007/PartnerControls"/>
    </lcf76f155ced4ddcb4097134ff3c332f>
  </documentManagement>
</p:properties>
</file>

<file path=customXml/item6.xml><?xml version="1.0" encoding="utf-8"?>
<customUI xmlns="http://schemas.microsoft.com/office/2009/07/customui" onLoad="Ribbon_Load">
  <ribbon>
    <tabs>
      <tab idMso="TabAddIns">
        <group id="ContentGroup" label="Styles" autoScale="true">
          <gallery idMso="QuickStylesGallery" label="Style Gallery" showInRibbon="false" visible="true"/>
          <control idMso="StylesPane" label="Style Panel" visible="true"/>
        </group>
        <group id="mso_c2.19CDA5E" label="Formating" autoScale="true">
          <control idMso="EastAsianEditingMarks" label="Show/Hide" visible="true"/>
        </group>
        <group id="mso_c1.278C6A9" label="Cover Pages" autoScale="true">
          <gallery idMso="CoverPageInsertGallery" showInRibbon="false" visible="true"/>
        </group>
        <group id="mso_c1.443763E" label="Footers" autoScale="true">
          <gallery idMso="CustomFooterGallery" label="Footers" showInRibbon="false" visible="true"/>
        </group>
        <group id="mso_c1.27B1FCC" label="Page Layouts" autoScale="true">
          <gallery idMso="CustomGallery2" label="Page Layouts" imageMso="RecordsRefreshMenu" showInRibbon="false" visible="true"/>
          <gallery idMso="CustomGallery3" label="Text Boxes" imageMso="CharacterBorder" showInRibbon="false" visible="true"/>
        </group>
        <group id="mso_c1.1D230BA" label="Charts and Tables" autoScale="true">
          <gallery idMso="CustomGallery1" label="Charts" imageMso="Chart3DColumnChart" showInRibbon="false" visible="true"/>
          <gallery idMso="CustomTablesGallery" label="Tables" showInRibbon="false" visible="true"/>
          <control idMso="TableInsertDialogWord" label="Custom Table" visible="true"/>
        </group>
        <group id="mso_c2.27C3468" label="Disclaimers" autoScale="true">
          <gallery idMso="CustomGallery4" label="Copyright Information" imageMso="Info" showInRibbon="false" visible="true"/>
          <gallery idMso="WatermarkGallery" showInRibbon="false" visible="true"/>
        </group>
        <group id="mso_c2.2791BFD" label="Referencing" autoScale="true">
          <gallery idMso="TableOfContentsGallery" showInRibbon="false" visible="true"/>
          <control idMso="FootnoteInsert" visible="true"/>
          <gallery idMso="CitationInsert" showInRibbon="false" visible="true"/>
          <gallery idMso="BibliographyGallery" label="Insert Reference List" showInRibbon="false" visible="true"/>
          <control idMso="TableOfFiguresInsert" visible="true"/>
        </group>
        <group id="mso_c1.245E823" label="Images" autoScale="true">
          <control idMso="PictureInsertFromFile" label="Insert Picture" visible="true"/>
          <control idMso="CaptionInsert" visible="true"/>
          <gallery idMso="TextWrapGallery" showInRibbon="false" visible="true"/>
          <control idMso="PicturesCompress" visible="true"/>
        </group>
        <group id="mso_c1.26A32CA" label="Useful Links" autoScale="true">
          <button idMso="OpenURL_Instructions_0_25ED9F1" label="Instructions" imageMso="FindDialog" onAction="OpenURL_Instructions" visible="true"/>
          <button idMso="OpenURL_Templates_1_25ED9F1" label="Templates" imageMso="FindDialog" onAction="OpenURL_Templates" visible="true"/>
          <button idMso="OpenURL_StyleGuide_2_25ED9F1" label="Editorial Style Guide" imageMso="FindDialog" onAction="OpenURL_StyleGuide" visible="true"/>
        </group>
        <group id="mso_c1.3363BB3" label="Delete Instructions" autoScale="true">
          <button idMso="Clearpages_0_3497AA3" label="Delete Instructions" imageMso="CancelRequest" onAction="Clearpages" visible="true"/>
        </group>
      </tab>
    </tabs>
  </ribbon>
</customUI>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1764451-D911-490A-AF80-88CDBC69E5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ec8836-58b0-4b7a-b994-2618c0b65f8f"/>
    <ds:schemaRef ds:uri="282051d3-0d4d-43af-afbf-4af9075b4b6c"/>
    <ds:schemaRef ds:uri="3e035340-2944-4727-9f74-27603fa6c1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0CDC660-F56A-4006-A2AF-067F57ADA247}">
  <ds:schemaRefs>
    <ds:schemaRef ds:uri="http://schemas.openxmlformats.org/officeDocument/2006/bibliography"/>
  </ds:schemaRefs>
</ds:datastoreItem>
</file>

<file path=customXml/itemProps4.xml><?xml version="1.0" encoding="utf-8"?>
<ds:datastoreItem xmlns:ds="http://schemas.openxmlformats.org/officeDocument/2006/customXml" ds:itemID="{78E500AD-7417-4A10-8184-6527146E7654}">
  <ds:schemaRefs>
    <ds:schemaRef ds:uri="http://schemas.microsoft.com/sharepoint/v3/contenttype/forms"/>
  </ds:schemaRefs>
</ds:datastoreItem>
</file>

<file path=customXml/itemProps5.xml><?xml version="1.0" encoding="utf-8"?>
<ds:datastoreItem xmlns:ds="http://schemas.openxmlformats.org/officeDocument/2006/customXml" ds:itemID="{6FBA6F11-28C4-4DCA-9A0E-8E73C40FE79D}">
  <ds:schemaRefs>
    <ds:schemaRef ds:uri="http://schemas.microsoft.com/office/2006/metadata/properties"/>
    <ds:schemaRef ds:uri="http://schemas.microsoft.com/office/infopath/2007/PartnerControls"/>
    <ds:schemaRef ds:uri="3e035340-2944-4727-9f74-27603fa6c14a"/>
    <ds:schemaRef ds:uri="2fec8836-58b0-4b7a-b994-2618c0b65f8f"/>
  </ds:schemaRefs>
</ds:datastoreItem>
</file>

<file path=customXml/itemProps6.xml><?xml version="1.0" encoding="utf-8"?>
<ds:datastoreItem xmlns:ds="http://schemas.openxmlformats.org/officeDocument/2006/customXml" ds:itemID="{5127EC46-25D4-4F72-A870-5F51A42B4591}">
  <ds:schemaRefs>
    <ds:schemaRef ds:uri="http://schemas.microsoft.com/office/2009/07/customui"/>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7198</Words>
  <Characters>35058</Characters>
  <Application>Microsoft Office Word</Application>
  <DocSecurity>0</DocSecurity>
  <Lines>1095</Lines>
  <Paragraphs>670</Paragraphs>
  <ScaleCrop>false</ScaleCrop>
  <HeadingPairs>
    <vt:vector size="2" baseType="variant">
      <vt:variant>
        <vt:lpstr>Title</vt:lpstr>
      </vt:variant>
      <vt:variant>
        <vt:i4>1</vt:i4>
      </vt:variant>
    </vt:vector>
  </HeadingPairs>
  <TitlesOfParts>
    <vt:vector size="1" baseType="lpstr">
      <vt:lpstr>Medicines and Poisons Act 2019 – Compliance self-audit checklist for wholesale licence (S8, S4, S3, S2 medicines)</vt:lpstr>
    </vt:vector>
  </TitlesOfParts>
  <Company/>
  <LinksUpToDate>false</LinksUpToDate>
  <CharactersWithSpaces>41586</CharactersWithSpaces>
  <SharedDoc>false</SharedDoc>
  <HLinks>
    <vt:vector size="90" baseType="variant">
      <vt:variant>
        <vt:i4>7471226</vt:i4>
      </vt:variant>
      <vt:variant>
        <vt:i4>42</vt:i4>
      </vt:variant>
      <vt:variant>
        <vt:i4>0</vt:i4>
      </vt:variant>
      <vt:variant>
        <vt:i4>5</vt:i4>
      </vt:variant>
      <vt:variant>
        <vt:lpwstr>https://www.health.qld.gov.au/system-governance/licences/medicines-poisons/medicines/substance-management-plans</vt:lpwstr>
      </vt:variant>
      <vt:variant>
        <vt:lpwstr/>
      </vt:variant>
      <vt:variant>
        <vt:i4>5832721</vt:i4>
      </vt:variant>
      <vt:variant>
        <vt:i4>39</vt:i4>
      </vt:variant>
      <vt:variant>
        <vt:i4>0</vt:i4>
      </vt:variant>
      <vt:variant>
        <vt:i4>5</vt:i4>
      </vt:variant>
      <vt:variant>
        <vt:lpwstr>https://www.tga.gov.au/publication/australian-code-good-wholesaling-practice-medicines-schedules-2-3-4-8</vt:lpwstr>
      </vt:variant>
      <vt:variant>
        <vt:lpwstr>app1</vt:lpwstr>
      </vt:variant>
      <vt:variant>
        <vt:i4>8257663</vt:i4>
      </vt:variant>
      <vt:variant>
        <vt:i4>36</vt:i4>
      </vt:variant>
      <vt:variant>
        <vt:i4>0</vt:i4>
      </vt:variant>
      <vt:variant>
        <vt:i4>5</vt:i4>
      </vt:variant>
      <vt:variant>
        <vt:lpwstr>https://www.tga.gov.au/publication/australian-code-good-wholesaling-practice-medicines-schedules-2-3-4-8</vt:lpwstr>
      </vt:variant>
      <vt:variant>
        <vt:lpwstr>additional</vt:lpwstr>
      </vt:variant>
      <vt:variant>
        <vt:i4>1572886</vt:i4>
      </vt:variant>
      <vt:variant>
        <vt:i4>33</vt:i4>
      </vt:variant>
      <vt:variant>
        <vt:i4>0</vt:i4>
      </vt:variant>
      <vt:variant>
        <vt:i4>5</vt:i4>
      </vt:variant>
      <vt:variant>
        <vt:lpwstr>https://www.tga.gov.au/publication/australian-code-good-wholesaling-practice-medicines-schedules-2-3-4-8</vt:lpwstr>
      </vt:variant>
      <vt:variant>
        <vt:lpwstr>security</vt:lpwstr>
      </vt:variant>
      <vt:variant>
        <vt:i4>1245199</vt:i4>
      </vt:variant>
      <vt:variant>
        <vt:i4>30</vt:i4>
      </vt:variant>
      <vt:variant>
        <vt:i4>0</vt:i4>
      </vt:variant>
      <vt:variant>
        <vt:i4>5</vt:i4>
      </vt:variant>
      <vt:variant>
        <vt:lpwstr>https://www.tga.gov.au/publication/australian-code-good-wholesaling-practice-medicines-schedules-2-3-4-8</vt:lpwstr>
      </vt:variant>
      <vt:variant>
        <vt:lpwstr>cold</vt:lpwstr>
      </vt:variant>
      <vt:variant>
        <vt:i4>7733347</vt:i4>
      </vt:variant>
      <vt:variant>
        <vt:i4>27</vt:i4>
      </vt:variant>
      <vt:variant>
        <vt:i4>0</vt:i4>
      </vt:variant>
      <vt:variant>
        <vt:i4>5</vt:i4>
      </vt:variant>
      <vt:variant>
        <vt:lpwstr>https://www.tga.gov.au/publication/australian-code-good-wholesaling-practice-medicines-schedules-2-3-4-8</vt:lpwstr>
      </vt:variant>
      <vt:variant>
        <vt:lpwstr>records</vt:lpwstr>
      </vt:variant>
      <vt:variant>
        <vt:i4>8061055</vt:i4>
      </vt:variant>
      <vt:variant>
        <vt:i4>24</vt:i4>
      </vt:variant>
      <vt:variant>
        <vt:i4>0</vt:i4>
      </vt:variant>
      <vt:variant>
        <vt:i4>5</vt:i4>
      </vt:variant>
      <vt:variant>
        <vt:lpwstr>https://www.tga.gov.au/publication/australian-code-good-wholesaling-practice-medicines-schedules-2-3-4-8</vt:lpwstr>
      </vt:variant>
      <vt:variant>
        <vt:lpwstr>complaints</vt:lpwstr>
      </vt:variant>
      <vt:variant>
        <vt:i4>393225</vt:i4>
      </vt:variant>
      <vt:variant>
        <vt:i4>21</vt:i4>
      </vt:variant>
      <vt:variant>
        <vt:i4>0</vt:i4>
      </vt:variant>
      <vt:variant>
        <vt:i4>5</vt:i4>
      </vt:variant>
      <vt:variant>
        <vt:lpwstr>https://www.tga.gov.au/publication/australian-code-good-wholesaling-practice-medicines-schedules-2-3-4-8</vt:lpwstr>
      </vt:variant>
      <vt:variant>
        <vt:lpwstr>transport</vt:lpwstr>
      </vt:variant>
      <vt:variant>
        <vt:i4>983068</vt:i4>
      </vt:variant>
      <vt:variant>
        <vt:i4>18</vt:i4>
      </vt:variant>
      <vt:variant>
        <vt:i4>0</vt:i4>
      </vt:variant>
      <vt:variant>
        <vt:i4>5</vt:i4>
      </vt:variant>
      <vt:variant>
        <vt:lpwstr>https://www.tga.gov.au/publication/australian-code-good-wholesaling-practice-medicines-schedules-2-3-4-8</vt:lpwstr>
      </vt:variant>
      <vt:variant>
        <vt:lpwstr>stock</vt:lpwstr>
      </vt:variant>
      <vt:variant>
        <vt:i4>327683</vt:i4>
      </vt:variant>
      <vt:variant>
        <vt:i4>15</vt:i4>
      </vt:variant>
      <vt:variant>
        <vt:i4>0</vt:i4>
      </vt:variant>
      <vt:variant>
        <vt:i4>5</vt:i4>
      </vt:variant>
      <vt:variant>
        <vt:lpwstr>https://www.tga.gov.au/publication/australian-code-good-wholesaling-practice-medicines-schedules-2-3-4-8</vt:lpwstr>
      </vt:variant>
      <vt:variant>
        <vt:lpwstr>personnel</vt:lpwstr>
      </vt:variant>
      <vt:variant>
        <vt:i4>7929981</vt:i4>
      </vt:variant>
      <vt:variant>
        <vt:i4>12</vt:i4>
      </vt:variant>
      <vt:variant>
        <vt:i4>0</vt:i4>
      </vt:variant>
      <vt:variant>
        <vt:i4>5</vt:i4>
      </vt:variant>
      <vt:variant>
        <vt:lpwstr>https://www.tga.gov.au/publication/australian-code-good-wholesaling-practice-medicines-schedules-2-3-4-8</vt:lpwstr>
      </vt:variant>
      <vt:variant>
        <vt:lpwstr>storage</vt:lpwstr>
      </vt:variant>
      <vt:variant>
        <vt:i4>983041</vt:i4>
      </vt:variant>
      <vt:variant>
        <vt:i4>9</vt:i4>
      </vt:variant>
      <vt:variant>
        <vt:i4>0</vt:i4>
      </vt:variant>
      <vt:variant>
        <vt:i4>5</vt:i4>
      </vt:variant>
      <vt:variant>
        <vt:lpwstr>https://www.tga.gov.au/publication/australian-code-good-wholesaling-practice-medicines-schedules-2-3-4-8</vt:lpwstr>
      </vt:variant>
      <vt:variant>
        <vt:lpwstr>buildings</vt:lpwstr>
      </vt:variant>
      <vt:variant>
        <vt:i4>6291570</vt:i4>
      </vt:variant>
      <vt:variant>
        <vt:i4>6</vt:i4>
      </vt:variant>
      <vt:variant>
        <vt:i4>0</vt:i4>
      </vt:variant>
      <vt:variant>
        <vt:i4>5</vt:i4>
      </vt:variant>
      <vt:variant>
        <vt:lpwstr>https://www.tga.gov.au/publication/australian-code-good-wholesaling-practice-medicines-schedules-2-3-4-8</vt:lpwstr>
      </vt:variant>
      <vt:variant>
        <vt:lpwstr>interpretation</vt:lpwstr>
      </vt:variant>
      <vt:variant>
        <vt:i4>262172</vt:i4>
      </vt:variant>
      <vt:variant>
        <vt:i4>3</vt:i4>
      </vt:variant>
      <vt:variant>
        <vt:i4>0</vt:i4>
      </vt:variant>
      <vt:variant>
        <vt:i4>5</vt:i4>
      </vt:variant>
      <vt:variant>
        <vt:lpwstr>https://www.tga.gov.au/publication/australian-code-good-wholesaling-practice-medicines-schedules-2-3-4-8</vt:lpwstr>
      </vt:variant>
      <vt:variant>
        <vt:lpwstr>introduction</vt:lpwstr>
      </vt:variant>
      <vt:variant>
        <vt:i4>1572864</vt:i4>
      </vt:variant>
      <vt:variant>
        <vt:i4>0</vt:i4>
      </vt:variant>
      <vt:variant>
        <vt:i4>0</vt:i4>
      </vt:variant>
      <vt:variant>
        <vt:i4>5</vt:i4>
      </vt:variant>
      <vt:variant>
        <vt:lpwstr>https://www.tga.gov.au/publication/australian-code-good-wholesaling-practice-medicines-schedules-2-3-4-8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Medicines and Poisons Act 2019 – Compliance self-audit checklist for wholesale licence (S8, S4, S3, S2 medicines)</dc:title>
  <dc:subject>March 2023</dc:subject>
  <dc:creator>Sarah Denning</dc:creator>
  <cp:keywords/>
  <dc:description/>
  <cp:lastModifiedBy>Sarah Denning</cp:lastModifiedBy>
  <cp:revision>2</cp:revision>
  <dcterms:created xsi:type="dcterms:W3CDTF">2026-03-11T22:51:00Z</dcterms:created>
  <dcterms:modified xsi:type="dcterms:W3CDTF">2026-03-11T22:51:00Z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0x0101008CD6F44C05E070449655F73CB8701CEC</vt:lpwstr>
  </property>
  <property fmtid="{D5CDD505-2E9C-101B-9397-08002B2CF9AE}" pid="3" name="MediaServiceImageTags">
    <vt:lpwstr/>
  </property>
</Properties>
</file>